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8D" w:rsidRPr="007F772F" w:rsidRDefault="00293C8D" w:rsidP="007F772F">
      <w:pPr>
        <w:jc w:val="center"/>
        <w:rPr>
          <w:rFonts w:ascii="Arial" w:hAnsi="Arial" w:cs="Arial"/>
          <w:caps/>
          <w:sz w:val="22"/>
          <w:szCs w:val="22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ELŐTERJESZTÉS</w:t>
      </w:r>
    </w:p>
    <w:p w:rsidR="00CC668C" w:rsidRPr="007F772F" w:rsidRDefault="00CC668C" w:rsidP="007F772F">
      <w:pPr>
        <w:pStyle w:val="Cm"/>
        <w:rPr>
          <w:rFonts w:ascii="Arial" w:hAnsi="Arial" w:cs="Arial"/>
          <w:sz w:val="22"/>
          <w:szCs w:val="22"/>
          <w:u w:val="none"/>
        </w:rPr>
      </w:pP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F772F">
        <w:rPr>
          <w:rFonts w:ascii="Arial" w:hAnsi="Arial" w:cs="Arial"/>
          <w:b/>
          <w:sz w:val="22"/>
          <w:szCs w:val="22"/>
        </w:rPr>
        <w:t>a</w:t>
      </w:r>
      <w:proofErr w:type="gramEnd"/>
      <w:r w:rsidRPr="007F772F">
        <w:rPr>
          <w:rFonts w:ascii="Arial" w:hAnsi="Arial" w:cs="Arial"/>
          <w:b/>
          <w:sz w:val="22"/>
          <w:szCs w:val="22"/>
        </w:rPr>
        <w:t xml:space="preserve"> Gazdasági és Városstratégiai Bizottság 2015. május 6-i ülésére</w:t>
      </w:r>
    </w:p>
    <w:p w:rsidR="007F772F" w:rsidRPr="007F772F" w:rsidRDefault="007F772F" w:rsidP="007F772F">
      <w:pPr>
        <w:jc w:val="center"/>
        <w:rPr>
          <w:rFonts w:ascii="Arial" w:hAnsi="Arial" w:cs="Arial"/>
          <w:b/>
          <w:sz w:val="22"/>
          <w:szCs w:val="22"/>
        </w:rPr>
      </w:pPr>
    </w:p>
    <w:p w:rsidR="001F4652" w:rsidRPr="001F4652" w:rsidRDefault="001F4652" w:rsidP="001F4652">
      <w:pPr>
        <w:pStyle w:val="Szvegtrzs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F4652">
        <w:rPr>
          <w:rFonts w:ascii="Arial" w:hAnsi="Arial" w:cs="Arial"/>
          <w:b/>
          <w:sz w:val="22"/>
          <w:szCs w:val="22"/>
        </w:rPr>
        <w:t>Javaslat</w:t>
      </w:r>
      <w:r>
        <w:rPr>
          <w:rFonts w:ascii="Arial" w:hAnsi="Arial" w:cs="Arial"/>
          <w:b/>
          <w:sz w:val="22"/>
          <w:szCs w:val="22"/>
        </w:rPr>
        <w:t xml:space="preserve"> az önkormányzati tulajdonú gazdasági társaságok</w:t>
      </w:r>
      <w:r w:rsidRPr="001F4652">
        <w:rPr>
          <w:rFonts w:ascii="Arial" w:hAnsi="Arial" w:cs="Arial"/>
          <w:b/>
          <w:sz w:val="22"/>
          <w:szCs w:val="22"/>
        </w:rPr>
        <w:t xml:space="preserve"> 2014. évi beszámolójának megtárgyalására</w:t>
      </w:r>
    </w:p>
    <w:p w:rsidR="00F400A1" w:rsidRPr="00F400A1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00A1">
        <w:rPr>
          <w:rFonts w:ascii="Arial" w:hAnsi="Arial" w:cs="Arial"/>
          <w:b w:val="0"/>
          <w:sz w:val="22"/>
          <w:szCs w:val="22"/>
          <w:u w:val="none"/>
        </w:rPr>
        <w:t>A számvitelről szóló 2000. évi C. törvény alapján készített éves beszámoló jóváhagyása a gazdasági társaságokról szóló 2006. évi IV. törvény, valamint – azoknál a társaságoknál, melyek a Polgári Törvénykönyvről szóló 2013. évi V. törvény (a továbbiakban: új Ptk.) alapján működnek – az új Ptk. 3:109. § (2) bekezdése alapján a legfőbb szerv kizárólagos hatáskörébe tartozik. Szombathely Megyei Jogú Város Önkormányzata vagyonáról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szóló </w:t>
      </w:r>
      <w:r w:rsidR="00F400A1" w:rsidRPr="00F400A1">
        <w:rPr>
          <w:rFonts w:ascii="Arial" w:hAnsi="Arial" w:cs="Arial"/>
          <w:b w:val="0"/>
          <w:sz w:val="22"/>
          <w:szCs w:val="22"/>
          <w:u w:val="none"/>
        </w:rPr>
        <w:t>40/2014. (XII. 23.)</w:t>
      </w:r>
      <w:r w:rsidRPr="00F400A1">
        <w:rPr>
          <w:rFonts w:ascii="Arial" w:hAnsi="Arial" w:cs="Arial"/>
          <w:b w:val="0"/>
          <w:sz w:val="22"/>
          <w:szCs w:val="22"/>
          <w:u w:val="none"/>
        </w:rPr>
        <w:t xml:space="preserve"> számú rendelet</w:t>
      </w:r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 19. § (1) bekezdésének </w:t>
      </w:r>
      <w:proofErr w:type="spellStart"/>
      <w:r w:rsidR="00F400A1">
        <w:rPr>
          <w:rFonts w:ascii="Arial" w:hAnsi="Arial" w:cs="Arial"/>
          <w:b w:val="0"/>
          <w:sz w:val="22"/>
          <w:szCs w:val="22"/>
          <w:u w:val="none"/>
        </w:rPr>
        <w:t>bc</w:t>
      </w:r>
      <w:proofErr w:type="spellEnd"/>
      <w:r w:rsidR="00F400A1">
        <w:rPr>
          <w:rFonts w:ascii="Arial" w:hAnsi="Arial" w:cs="Arial"/>
          <w:b w:val="0"/>
          <w:sz w:val="22"/>
          <w:szCs w:val="22"/>
          <w:u w:val="none"/>
        </w:rPr>
        <w:t xml:space="preserve">) pontja alapján a gazdasági ügyeket ellátó bizottság dönt a számviteli törvény szerinti beszámoló elfogadása, ideértve az adózott eredmény felhasználására vonatkozó döntés kérdésében. </w:t>
      </w:r>
    </w:p>
    <w:p w:rsidR="00CC668C" w:rsidRPr="00F400A1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F400A1">
        <w:rPr>
          <w:rFonts w:ascii="Arial" w:hAnsi="Arial" w:cs="Arial"/>
          <w:sz w:val="22"/>
          <w:szCs w:val="22"/>
        </w:rPr>
        <w:t>A társaságok beszámolói</w:t>
      </w:r>
      <w:r w:rsidR="00C57B2B">
        <w:rPr>
          <w:rFonts w:ascii="Arial" w:hAnsi="Arial" w:cs="Arial"/>
          <w:sz w:val="22"/>
          <w:szCs w:val="22"/>
        </w:rPr>
        <w:t xml:space="preserve">kban részletes tájékoztatást nyújtottak a 2014. évi szakmai tevékenységeikről, melyeket az előterjesztés mellékleteiként olvashatnak. A társaságok közhasznúsági mellékleteiket a civil szervezetek gazdálkodása, az adománygyűjtés és a közhasznúság egyes kérdéseiről szóló 350/2011. (XII. 30.) Korm. rendelet 12. § (1) bekezdése alapján készítették el, amely szerint a szerint a civil szervezet és a civil szervezet jogi személyiséggel rendelkező szervezeti egysége az </w:t>
      </w:r>
      <w:proofErr w:type="spellStart"/>
      <w:r w:rsidR="00C57B2B">
        <w:rPr>
          <w:rFonts w:ascii="Arial" w:hAnsi="Arial" w:cs="Arial"/>
          <w:sz w:val="22"/>
          <w:szCs w:val="22"/>
        </w:rPr>
        <w:t>Ectv</w:t>
      </w:r>
      <w:proofErr w:type="spellEnd"/>
      <w:r w:rsidR="00C57B2B">
        <w:rPr>
          <w:rFonts w:ascii="Arial" w:hAnsi="Arial" w:cs="Arial"/>
          <w:sz w:val="22"/>
          <w:szCs w:val="22"/>
        </w:rPr>
        <w:t xml:space="preserve">. 29. § (3) bekezdésében meghatározott, a közhasznú szervezet, valamint a közhasznú szervezet jogi személyiséggel rendelkező szervezeti egysége pedig az </w:t>
      </w:r>
      <w:proofErr w:type="spellStart"/>
      <w:r w:rsidR="00C57B2B">
        <w:rPr>
          <w:rFonts w:ascii="Arial" w:hAnsi="Arial" w:cs="Arial"/>
          <w:sz w:val="22"/>
          <w:szCs w:val="22"/>
        </w:rPr>
        <w:t>Ectv</w:t>
      </w:r>
      <w:proofErr w:type="spellEnd"/>
      <w:r w:rsidR="00C57B2B">
        <w:rPr>
          <w:rFonts w:ascii="Arial" w:hAnsi="Arial" w:cs="Arial"/>
          <w:sz w:val="22"/>
          <w:szCs w:val="22"/>
        </w:rPr>
        <w:t xml:space="preserve">. 46. § (1) bekezdésében meghatározott – a beszámoló jóváhagyásával egyidejűleg elkészített – közhasznúsági mellékletét az e rendelet Mellékletének megfelelő, erre a célra rendszeresített formanyomtatványon készíti el. </w:t>
      </w:r>
    </w:p>
    <w:p w:rsidR="00190AF3" w:rsidRPr="00F400A1" w:rsidRDefault="00190AF3" w:rsidP="007F772F">
      <w:pPr>
        <w:jc w:val="both"/>
        <w:rPr>
          <w:rFonts w:ascii="Arial" w:hAnsi="Arial" w:cs="Arial"/>
          <w:sz w:val="22"/>
          <w:szCs w:val="22"/>
        </w:rPr>
      </w:pPr>
    </w:p>
    <w:p w:rsidR="00190AF3" w:rsidRPr="007F772F" w:rsidRDefault="00190AF3" w:rsidP="007F772F">
      <w:pPr>
        <w:jc w:val="both"/>
        <w:rPr>
          <w:rFonts w:ascii="Arial" w:hAnsi="Arial" w:cs="Arial"/>
          <w:sz w:val="22"/>
          <w:szCs w:val="22"/>
        </w:rPr>
      </w:pPr>
    </w:p>
    <w:p w:rsidR="00190AF3" w:rsidRPr="0031744F" w:rsidRDefault="00190AF3" w:rsidP="00190AF3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Kizárólagos</w:t>
      </w:r>
      <w:r w:rsidRPr="0031744F">
        <w:rPr>
          <w:rFonts w:ascii="Arial" w:hAnsi="Arial" w:cs="Arial"/>
          <w:b/>
          <w:sz w:val="22"/>
          <w:szCs w:val="22"/>
        </w:rPr>
        <w:t xml:space="preserve"> önkormányzati tulajdonú gazdasági társaságok</w:t>
      </w:r>
    </w:p>
    <w:p w:rsidR="007F772F" w:rsidRPr="007F772F" w:rsidRDefault="007F772F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FB408D" w:rsidRDefault="00DF526B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FALCO</w:t>
      </w:r>
      <w:r w:rsidR="00CC668C" w:rsidRPr="00FB408D">
        <w:rPr>
          <w:rFonts w:ascii="Arial" w:hAnsi="Arial" w:cs="Arial"/>
          <w:b/>
          <w:sz w:val="22"/>
          <w:szCs w:val="22"/>
          <w:u w:val="single"/>
        </w:rPr>
        <w:t xml:space="preserve"> KC Szombathely Kft.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társaság -19.846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üzemi tevékenység eredménnyel és -20.337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zárta a 2014. évet, </w:t>
      </w:r>
      <w:r w:rsidR="00705892">
        <w:rPr>
          <w:rFonts w:ascii="Arial" w:hAnsi="Arial" w:cs="Arial"/>
          <w:sz w:val="22"/>
          <w:szCs w:val="22"/>
        </w:rPr>
        <w:t>a</w:t>
      </w:r>
      <w:r w:rsidRPr="007F772F">
        <w:rPr>
          <w:rFonts w:ascii="Arial" w:hAnsi="Arial" w:cs="Arial"/>
          <w:sz w:val="22"/>
          <w:szCs w:val="22"/>
        </w:rPr>
        <w:t xml:space="preserve">mely időszak alatt 58.019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értékesítésből származó bevételt és 130.807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egyéb bevételt realizált.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ráfordítások összetétele 2014. évben: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Anyagjellegű ráfordítások</w:t>
      </w:r>
      <w:r w:rsidRPr="007F772F">
        <w:rPr>
          <w:rFonts w:ascii="Arial" w:hAnsi="Arial" w:cs="Arial"/>
          <w:sz w:val="22"/>
          <w:szCs w:val="22"/>
        </w:rPr>
        <w:tab/>
        <w:t xml:space="preserve">126.857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</w:p>
    <w:p w:rsidR="00CC668C" w:rsidRPr="007F772F" w:rsidRDefault="00CC668C" w:rsidP="007F772F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Személyi jellegű ráfordítások</w:t>
      </w:r>
      <w:r w:rsidRPr="007F772F">
        <w:rPr>
          <w:rFonts w:ascii="Arial" w:hAnsi="Arial" w:cs="Arial"/>
          <w:sz w:val="22"/>
          <w:szCs w:val="22"/>
        </w:rPr>
        <w:tab/>
        <w:t xml:space="preserve">76.924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</w:p>
    <w:p w:rsidR="00CC668C" w:rsidRPr="007F772F" w:rsidRDefault="00CC668C" w:rsidP="007F772F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Értékcsökkenési leírás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color w:val="FFFFFF"/>
          <w:sz w:val="22"/>
          <w:szCs w:val="22"/>
        </w:rPr>
        <w:t>0.</w:t>
      </w:r>
      <w:r w:rsidRPr="007F772F">
        <w:rPr>
          <w:rFonts w:ascii="Arial" w:hAnsi="Arial" w:cs="Arial"/>
          <w:sz w:val="22"/>
          <w:szCs w:val="22"/>
        </w:rPr>
        <w:t xml:space="preserve">717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</w:p>
    <w:p w:rsidR="00CC668C" w:rsidRPr="007F772F" w:rsidRDefault="00CC668C" w:rsidP="007F772F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Egyéb ráfordítások</w:t>
      </w:r>
      <w:r w:rsidRPr="007F772F">
        <w:rPr>
          <w:rFonts w:ascii="Arial" w:hAnsi="Arial" w:cs="Arial"/>
          <w:sz w:val="22"/>
          <w:szCs w:val="22"/>
        </w:rPr>
        <w:tab/>
        <w:t xml:space="preserve">4.174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</w:p>
    <w:p w:rsidR="00CC668C" w:rsidRPr="007F772F" w:rsidRDefault="00CC668C" w:rsidP="007F772F">
      <w:pPr>
        <w:tabs>
          <w:tab w:val="decimal" w:pos="5670"/>
        </w:tabs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Pénzügyi műveletek ráfordításai</w:t>
      </w:r>
      <w:r w:rsidRPr="007F772F">
        <w:rPr>
          <w:rFonts w:ascii="Arial" w:hAnsi="Arial" w:cs="Arial"/>
          <w:sz w:val="22"/>
          <w:szCs w:val="22"/>
        </w:rPr>
        <w:tab/>
        <w:t xml:space="preserve">1.834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840DF7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34.104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eredménye pedig 20.337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veszteség</w:t>
      </w:r>
      <w:r w:rsidR="00FE07AF">
        <w:rPr>
          <w:rFonts w:ascii="Arial" w:hAnsi="Arial" w:cs="Arial"/>
          <w:sz w:val="22"/>
          <w:szCs w:val="22"/>
        </w:rPr>
        <w:t xml:space="preserve"> (2013</w:t>
      </w:r>
      <w:r w:rsidRPr="007F772F">
        <w:rPr>
          <w:rFonts w:ascii="Arial" w:hAnsi="Arial" w:cs="Arial"/>
          <w:sz w:val="22"/>
          <w:szCs w:val="22"/>
        </w:rPr>
        <w:t>.</w:t>
      </w:r>
      <w:r w:rsidR="00FE07AF">
        <w:rPr>
          <w:rFonts w:ascii="Arial" w:hAnsi="Arial" w:cs="Arial"/>
          <w:sz w:val="22"/>
          <w:szCs w:val="22"/>
        </w:rPr>
        <w:t xml:space="preserve"> évi eredményük – 33.591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volt).</w:t>
      </w:r>
    </w:p>
    <w:p w:rsidR="00840DF7" w:rsidRDefault="00840DF7" w:rsidP="00840DF7">
      <w:pPr>
        <w:jc w:val="both"/>
        <w:rPr>
          <w:rFonts w:ascii="Arial" w:hAnsi="Arial" w:cs="Arial"/>
          <w:bCs/>
          <w:sz w:val="22"/>
          <w:szCs w:val="22"/>
        </w:rPr>
      </w:pPr>
      <w:r w:rsidRPr="00840DF7">
        <w:rPr>
          <w:rFonts w:ascii="Arial" w:hAnsi="Arial" w:cs="Arial"/>
          <w:bCs/>
          <w:sz w:val="22"/>
          <w:szCs w:val="22"/>
        </w:rPr>
        <w:lastRenderedPageBreak/>
        <w:t>A társaság felügyelő bizottságának határo</w:t>
      </w:r>
      <w:r>
        <w:rPr>
          <w:rFonts w:ascii="Arial" w:hAnsi="Arial" w:cs="Arial"/>
          <w:bCs/>
          <w:sz w:val="22"/>
          <w:szCs w:val="22"/>
        </w:rPr>
        <w:t>zata az ülésen kerül ismertetésre.</w:t>
      </w:r>
    </w:p>
    <w:p w:rsidR="00205607" w:rsidRDefault="00205607" w:rsidP="00840DF7">
      <w:pPr>
        <w:jc w:val="both"/>
        <w:rPr>
          <w:rFonts w:ascii="Arial" w:hAnsi="Arial" w:cs="Arial"/>
          <w:bCs/>
          <w:sz w:val="22"/>
          <w:szCs w:val="22"/>
        </w:rPr>
      </w:pPr>
    </w:p>
    <w:p w:rsidR="00205607" w:rsidRDefault="00205607" w:rsidP="00840D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Felhívom a Tisztelt Közgyűlés figyelmét, hogy a FALCO KC Szombathely Kft. saját tőkéje a 2014. évi mérleg szerinti veszteség hatására negatív lett. A gazdasági társaságokról szóló 2006. évi IV. törvény 143. § (2) bekezdése értelmében az ügyvezető haladéktalanul köteles a szükséges intézkedések megtétele céljából összehívni a taggyűlést, ha a tudomására jut, hogy </w:t>
      </w:r>
    </w:p>
    <w:p w:rsidR="00205607" w:rsidRDefault="00205607" w:rsidP="0020560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társaság saját tőkéje (- 20.337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veszteség folytán a törzstőke (500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>) felére csökkent, vagy</w:t>
      </w:r>
    </w:p>
    <w:p w:rsidR="00205607" w:rsidRDefault="00205607" w:rsidP="00205607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társaságot fizetésképtelenség fenyegeti, vagy fizetéseit megszüntette, illetve, ha vagyona tartozásait nem fedezi.</w:t>
      </w:r>
    </w:p>
    <w:p w:rsidR="00205607" w:rsidRDefault="00205607" w:rsidP="0020560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Ezekben az esetekben a tagoknak határozniuk kell különösen a veszteségpótlás előírásáról vagy – ha ennek lehetőségét a társasági szerződés nem tartalmazza – a törzstőke más módon való biztosításáról, illetve a törzstőke leszállításáról, mindezek hiányában a társaságnak más társasággá történő átalakulásáról, illetve </w:t>
      </w:r>
      <w:r w:rsidR="00364BC7">
        <w:rPr>
          <w:rFonts w:ascii="Arial" w:hAnsi="Arial" w:cs="Arial"/>
          <w:bCs/>
          <w:sz w:val="22"/>
          <w:szCs w:val="22"/>
        </w:rPr>
        <w:t xml:space="preserve">jogutód nélküli megszűnéséről. A határozatokat legkésőbb három hónapon belül végre kell hajtani. </w:t>
      </w:r>
    </w:p>
    <w:p w:rsidR="00364BC7" w:rsidRPr="00205607" w:rsidRDefault="00364BC7" w:rsidP="0020560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Egyeztetések eredményeként javaslom a Tisztelt Közgyűlésnek, hogy Szombathely Megyei Jogú Város Önkormányzata 2015. évi költségvetési rendeletében, a társaság részére támogatás címén biztosított 75.000.000,- </w:t>
      </w:r>
      <w:r w:rsidRPr="00364BC7">
        <w:rPr>
          <w:rFonts w:ascii="Arial" w:hAnsi="Arial" w:cs="Arial"/>
          <w:bCs/>
          <w:sz w:val="22"/>
          <w:szCs w:val="22"/>
        </w:rPr>
        <w:t>Ft-ból 20.837</w:t>
      </w:r>
      <w:r w:rsidR="005C0696">
        <w:rPr>
          <w:rFonts w:ascii="Arial" w:hAnsi="Arial" w:cs="Arial"/>
          <w:bCs/>
          <w:sz w:val="22"/>
          <w:szCs w:val="22"/>
        </w:rPr>
        <w:t xml:space="preserve">.000,- </w:t>
      </w:r>
      <w:r w:rsidRPr="00364BC7">
        <w:rPr>
          <w:rFonts w:ascii="Arial" w:hAnsi="Arial" w:cs="Arial"/>
          <w:bCs/>
          <w:sz w:val="22"/>
          <w:szCs w:val="22"/>
        </w:rPr>
        <w:t>Ft, veszteségpótlás</w:t>
      </w:r>
      <w:r>
        <w:rPr>
          <w:rFonts w:ascii="Arial" w:hAnsi="Arial" w:cs="Arial"/>
          <w:bCs/>
          <w:sz w:val="22"/>
          <w:szCs w:val="22"/>
        </w:rPr>
        <w:t xml:space="preserve"> jogcímén kerüljön elszámolásra. A veszteségpótlás teljes összege szükséges a keletkezett veszteség pótlásához, hogy a társaság saját tőkéje a Gt.-ben meghatározott minimum összeggel megegyezzen. Tekintettel arra, hogy a veszteségpótlás összege a költségvetési rendeletben biztosított támogatásból kerülne fedezésre, így szükséges a 75.000.000,- Ft összegű támogatási szerződést módosítani. </w:t>
      </w:r>
    </w:p>
    <w:p w:rsidR="00205607" w:rsidRPr="00840DF7" w:rsidRDefault="00205607" w:rsidP="00840DF7">
      <w:pPr>
        <w:jc w:val="both"/>
        <w:rPr>
          <w:rFonts w:ascii="Arial" w:hAnsi="Arial" w:cs="Arial"/>
          <w:bCs/>
          <w:sz w:val="22"/>
          <w:szCs w:val="22"/>
        </w:rPr>
      </w:pPr>
    </w:p>
    <w:p w:rsidR="003D0AA9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 </w:t>
      </w: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 xml:space="preserve">SAVARIA REHAB-TEAM Szociális Szolgáltató és Foglalkoztatási Közhasznú Nonprofit Kft.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B11F28" w:rsidRDefault="00B11F28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társaság a tervezett 40 fő helyett 61,57 fő ellátása történt meg a nappali melegedőben, amire pótlólagos támogatást igényelhettek a normatíva elszámolásakor. Ennek eredményéül a tervezetthez képest 8 %-kal lett több az állami normatív hozzájárulás a személyes gondoskodást nyújtó ellátásokban. </w:t>
      </w:r>
    </w:p>
    <w:p w:rsidR="00B11F28" w:rsidRDefault="00B11F28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Nem tervezett bevételként jelentik meg a beszámolóban Szombathely Megyei Jogú Város Önkormányzatának egyéb támogatása, mely a vajdahunyadi gyermekek táboroztatására kapott 1.740.000 Ft-ból, az „Aludj máskor” vetélkedőhöz biztosított 300.000 Ft-ból, a „Nyárnyitó” fesztiválhoz kapott 1.000.000 Ft-ból és a hajléktalan ellátás karácsonyi ajándékára kapott 415.000 Ft támogatásból áll. </w:t>
      </w:r>
    </w:p>
    <w:p w:rsidR="00B11F28" w:rsidRDefault="00B11F28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Kft. vállalkozói bevétele 85 %-ban teljesült, melynek oka, hogy több közfoglalkoztatott került felvételre, így a munkák egy részét közfoglalkoztatás keretében látta el. </w:t>
      </w:r>
    </w:p>
    <w:p w:rsidR="00B11F28" w:rsidRDefault="00B11F28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társaság üzemi üzleti tevékenységének eredménye </w:t>
      </w:r>
      <w:r w:rsidR="00B11F28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tervhez képest jóval kedvezőbben alakult az év során elnyert pályázatok, és egyéb támogatások </w:t>
      </w:r>
      <w:r w:rsidR="0033173A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miatt. </w:t>
      </w:r>
    </w:p>
    <w:p w:rsidR="006879AB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298.958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eredménye pedig </w:t>
      </w:r>
      <w:r w:rsidR="00581C78">
        <w:rPr>
          <w:rFonts w:ascii="Arial" w:hAnsi="Arial" w:cs="Arial"/>
          <w:sz w:val="22"/>
          <w:szCs w:val="22"/>
        </w:rPr>
        <w:t>10.177</w:t>
      </w:r>
      <w:r w:rsidRPr="007F772F">
        <w:rPr>
          <w:rFonts w:ascii="Arial" w:hAnsi="Arial" w:cs="Arial"/>
          <w:sz w:val="22"/>
          <w:szCs w:val="22"/>
        </w:rPr>
        <w:t xml:space="preserve"> e Ft </w:t>
      </w:r>
      <w:r w:rsidR="00581C78">
        <w:rPr>
          <w:rFonts w:ascii="Arial" w:hAnsi="Arial" w:cs="Arial"/>
          <w:sz w:val="22"/>
          <w:szCs w:val="22"/>
        </w:rPr>
        <w:t>nyereség</w:t>
      </w:r>
      <w:r w:rsidR="00FE07AF">
        <w:rPr>
          <w:rFonts w:ascii="Arial" w:hAnsi="Arial" w:cs="Arial"/>
          <w:sz w:val="22"/>
          <w:szCs w:val="22"/>
        </w:rPr>
        <w:t xml:space="preserve"> (2013</w:t>
      </w:r>
      <w:r w:rsidR="00FE07AF" w:rsidRPr="007F772F">
        <w:rPr>
          <w:rFonts w:ascii="Arial" w:hAnsi="Arial" w:cs="Arial"/>
          <w:sz w:val="22"/>
          <w:szCs w:val="22"/>
        </w:rPr>
        <w:t>.</w:t>
      </w:r>
      <w:r w:rsidR="00FE07AF">
        <w:rPr>
          <w:rFonts w:ascii="Arial" w:hAnsi="Arial" w:cs="Arial"/>
          <w:sz w:val="22"/>
          <w:szCs w:val="22"/>
        </w:rPr>
        <w:t xml:space="preserve"> évi eredményük – 977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volt).</w:t>
      </w:r>
    </w:p>
    <w:p w:rsidR="006879AB" w:rsidRDefault="006879AB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B83A45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</w:t>
      </w:r>
      <w:r w:rsidR="006879A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társaság</w:t>
      </w:r>
      <w:r w:rsidR="006879AB">
        <w:rPr>
          <w:rFonts w:ascii="Arial" w:hAnsi="Arial" w:cs="Arial"/>
          <w:sz w:val="22"/>
          <w:szCs w:val="22"/>
        </w:rPr>
        <w:t xml:space="preserve"> 2014. évi beszámolóját elfogadta.</w:t>
      </w:r>
      <w:r w:rsidR="00CC668C" w:rsidRPr="007F772F">
        <w:rPr>
          <w:rFonts w:ascii="Arial" w:hAnsi="Arial" w:cs="Arial"/>
          <w:sz w:val="22"/>
          <w:szCs w:val="22"/>
        </w:rPr>
        <w:t xml:space="preserve">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 xml:space="preserve">Regionális Szociális Forrásközpont Közhasznú Nonprofit Kft.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="00705892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beszámoló szerint 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2014. évben az értékesítés nettó árbevétele 49,3 %-kal növekedett az előző évhez képest. Az egyéb bevételek, </w:t>
      </w:r>
      <w:r w:rsidR="00705892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melyek pályázati úton elnyert támogatások és közhasznú célú működésre kapott támogatások összegét, valamint egyéb közhasznú bevételeket tartalmaz</w:t>
      </w:r>
      <w:r w:rsidR="00467AD9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zák</w:t>
      </w:r>
      <w:r w:rsidR="00A963E0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,</w:t>
      </w:r>
      <w:r w:rsidR="00467AD9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16,8 %-kal csökkentek. A f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enti bevételek összességében 10,7 %-kal csökkentek az előző évhez képest.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Az anyagjellegű ráfordítások 9,4 %-os csökkenést mutat</w:t>
      </w:r>
      <w:r w:rsidR="00472DA1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nak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az előző évhez képest. A személyi jellegű ráfordítások 12,6 %-kal csökkentek. Az értékcsökkenési leírás 2014. évben 14.532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volt, 1,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%-kal növekedett.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lastRenderedPageBreak/>
        <w:t xml:space="preserve">A rendkívüli eredmény 13.963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mértékű, ebből 13.978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tartalmazza a támogatásból beszerzett tárgyi eszközöknek az amortizációnak megfelelően az elhatárolt bevételekből felszabadított összegét, amely 2014. évben 13.772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Beruházásra fordított vállalkozási tevékenység bevételéből elszámolt összeg 206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Rendkívüli ráfordítás 15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</w:t>
      </w:r>
      <w:r w:rsidR="00472DA1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mely</w:t>
      </w:r>
      <w:r w:rsidR="00472DA1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az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Alapítványnak átadott támogatás.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144.087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eredménye pedig 330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(2013</w:t>
      </w:r>
      <w:r w:rsidR="00FE07AF" w:rsidRPr="007F772F">
        <w:rPr>
          <w:rFonts w:ascii="Arial" w:hAnsi="Arial" w:cs="Arial"/>
          <w:sz w:val="22"/>
          <w:szCs w:val="22"/>
        </w:rPr>
        <w:t>.</w:t>
      </w:r>
      <w:r w:rsidR="00FE07AF">
        <w:rPr>
          <w:rFonts w:ascii="Arial" w:hAnsi="Arial" w:cs="Arial"/>
          <w:sz w:val="22"/>
          <w:szCs w:val="22"/>
        </w:rPr>
        <w:t xml:space="preserve"> évi eredményük 1.894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volt).</w:t>
      </w:r>
      <w:r w:rsidRPr="007F772F">
        <w:rPr>
          <w:rFonts w:ascii="Arial" w:hAnsi="Arial" w:cs="Arial"/>
          <w:sz w:val="22"/>
          <w:szCs w:val="22"/>
        </w:rPr>
        <w:t xml:space="preserve"> A mérleg szerinti eredmény teljes összegét a társaság eredménytartalékba kívánja helyezni. </w:t>
      </w:r>
    </w:p>
    <w:p w:rsidR="00CC668C" w:rsidRPr="007F772F" w:rsidRDefault="000E306E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</w:p>
    <w:p w:rsidR="00CC668C" w:rsidRPr="007F772F" w:rsidRDefault="00CC668C" w:rsidP="007F772F">
      <w:pPr>
        <w:jc w:val="both"/>
        <w:rPr>
          <w:rFonts w:ascii="Arial" w:hAnsi="Arial" w:cs="Arial"/>
          <w:b/>
          <w:sz w:val="22"/>
          <w:szCs w:val="22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>Weöres Sándor Színház Nonprofit Kft.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Színház 2014-ben sikeresen növelte nézőszámát, am</w:t>
      </w:r>
      <w:r w:rsidR="00BB392A">
        <w:rPr>
          <w:rFonts w:ascii="Arial" w:hAnsi="Arial" w:cs="Arial"/>
          <w:sz w:val="22"/>
          <w:szCs w:val="22"/>
        </w:rPr>
        <w:t>ely a saját bevételeinek (jegy és</w:t>
      </w:r>
      <w:r w:rsidRPr="007F772F">
        <w:rPr>
          <w:rFonts w:ascii="Arial" w:hAnsi="Arial" w:cs="Arial"/>
          <w:sz w:val="22"/>
          <w:szCs w:val="22"/>
        </w:rPr>
        <w:t xml:space="preserve"> bérlet) növekedését is eredményezte, miközben érdemben csak a bemutatókhoz kapcsolódó költségek emelkedtek. Ennek köszönhetően a színház pénzügyi, likviditási helyzete továbbra i</w:t>
      </w:r>
      <w:r w:rsidR="003A1D2B">
        <w:rPr>
          <w:rFonts w:ascii="Arial" w:hAnsi="Arial" w:cs="Arial"/>
          <w:sz w:val="22"/>
          <w:szCs w:val="22"/>
        </w:rPr>
        <w:t xml:space="preserve">s stabil, </w:t>
      </w:r>
      <w:r w:rsidRPr="007F772F">
        <w:rPr>
          <w:rFonts w:ascii="Arial" w:hAnsi="Arial" w:cs="Arial"/>
          <w:sz w:val="22"/>
          <w:szCs w:val="22"/>
        </w:rPr>
        <w:t xml:space="preserve">kiegyensúlyozott volt.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2014. év látogatottság szempontjából a legeredményesebb éve volt a színháznak a megalapítása óta. Az üzleti tervében és a Fenntartói szerződésben kitűzött művészeti és gazdasági céljait is teljesítette.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Az árbevétel és egyéb bevételek mindösszesen: 629.605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.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Az önkormányzat 165.000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összegű fenntartói </w:t>
      </w:r>
      <w:r w:rsidR="003A1D2B">
        <w:rPr>
          <w:rFonts w:ascii="Arial" w:hAnsi="Arial" w:cs="Arial"/>
          <w:sz w:val="22"/>
          <w:szCs w:val="22"/>
        </w:rPr>
        <w:t>támogatást folyósított 2014-ben, e</w:t>
      </w:r>
      <w:r w:rsidRPr="007F772F">
        <w:rPr>
          <w:rFonts w:ascii="Arial" w:hAnsi="Arial" w:cs="Arial"/>
          <w:sz w:val="22"/>
          <w:szCs w:val="22"/>
        </w:rPr>
        <w:t xml:space="preserve">bből 37.404 </w:t>
      </w:r>
      <w:proofErr w:type="spellStart"/>
      <w:r w:rsidRPr="007F772F">
        <w:rPr>
          <w:rFonts w:ascii="Arial" w:hAnsi="Arial" w:cs="Arial"/>
          <w:sz w:val="22"/>
          <w:szCs w:val="22"/>
        </w:rPr>
        <w:t>eFt-ot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 színházépülethez kapcsolódó bérleti díjhoz. A színház</w:t>
      </w:r>
      <w:r w:rsidR="003A1D2B">
        <w:rPr>
          <w:rFonts w:ascii="Arial" w:hAnsi="Arial" w:cs="Arial"/>
          <w:sz w:val="22"/>
          <w:szCs w:val="22"/>
        </w:rPr>
        <w:t>n</w:t>
      </w:r>
      <w:r w:rsidRPr="007F772F">
        <w:rPr>
          <w:rFonts w:ascii="Arial" w:hAnsi="Arial" w:cs="Arial"/>
          <w:sz w:val="22"/>
          <w:szCs w:val="22"/>
        </w:rPr>
        <w:t xml:space="preserve">ak – mint nyilvántartásba vett előadó-művészeti szervezetnek – a központi költségvetésből a fenntartó önkormányzaton keresztül 208.200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támogatást folyósítottak.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2014. évi ráfordításai összesen 600.790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</w:t>
      </w:r>
      <w:r w:rsidR="00DC5D2B">
        <w:rPr>
          <w:rFonts w:ascii="Arial" w:hAnsi="Arial" w:cs="Arial"/>
          <w:sz w:val="22"/>
          <w:szCs w:val="22"/>
        </w:rPr>
        <w:t>a</w:t>
      </w:r>
      <w:r w:rsidRPr="007F772F">
        <w:rPr>
          <w:rFonts w:ascii="Arial" w:hAnsi="Arial" w:cs="Arial"/>
          <w:sz w:val="22"/>
          <w:szCs w:val="22"/>
        </w:rPr>
        <w:t xml:space="preserve">mely 264.577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összegű anyagjellegű ráfordításból, 271.577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személyi jellegű ráfordításból, 49.381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értékcsökkenési leírásból, 15.222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egyéb ráfordításból és 33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pénzügyi műveletek ráfordításaiból áll össze. </w:t>
      </w:r>
    </w:p>
    <w:p w:rsidR="00DC5D2B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131.959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eredménye pedig 28.994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nyereség</w:t>
      </w:r>
      <w:r w:rsidR="00FE07AF">
        <w:rPr>
          <w:rFonts w:ascii="Arial" w:hAnsi="Arial" w:cs="Arial"/>
          <w:sz w:val="22"/>
          <w:szCs w:val="22"/>
        </w:rPr>
        <w:t xml:space="preserve"> (2013</w:t>
      </w:r>
      <w:r w:rsidR="00FE07AF" w:rsidRPr="007F772F">
        <w:rPr>
          <w:rFonts w:ascii="Arial" w:hAnsi="Arial" w:cs="Arial"/>
          <w:sz w:val="22"/>
          <w:szCs w:val="22"/>
        </w:rPr>
        <w:t>.</w:t>
      </w:r>
      <w:r w:rsidR="00FE07AF">
        <w:rPr>
          <w:rFonts w:ascii="Arial" w:hAnsi="Arial" w:cs="Arial"/>
          <w:sz w:val="22"/>
          <w:szCs w:val="22"/>
        </w:rPr>
        <w:t xml:space="preserve"> évi eredményük 29.928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volt).</w:t>
      </w:r>
    </w:p>
    <w:p w:rsidR="00CC668C" w:rsidRPr="007F772F" w:rsidRDefault="00DC5D2B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  <w:r w:rsidR="00CC668C" w:rsidRPr="007F772F">
        <w:rPr>
          <w:rFonts w:ascii="Arial" w:hAnsi="Arial" w:cs="Arial"/>
          <w:sz w:val="22"/>
          <w:szCs w:val="22"/>
        </w:rPr>
        <w:t xml:space="preserve"> </w:t>
      </w:r>
    </w:p>
    <w:p w:rsidR="003D0AA9" w:rsidRDefault="003D0AA9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>Szombathelyi Sportközpont és Sportiskola Nonprofit Kft.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társaság egyik fő feladata az Önkormányzat tulajdonában lévő sportlétesítmények üzemeltetése, működtetése, karbantartása és lehetőségeihez mérten fejlesztése. Három fő kategóriába sorolható</w:t>
      </w:r>
      <w:r w:rsidR="00A963E0">
        <w:rPr>
          <w:rFonts w:ascii="Arial" w:hAnsi="Arial" w:cs="Arial"/>
          <w:sz w:val="22"/>
          <w:szCs w:val="22"/>
        </w:rPr>
        <w:t xml:space="preserve"> a</w:t>
      </w:r>
      <w:r w:rsidRPr="007F772F">
        <w:rPr>
          <w:rFonts w:ascii="Arial" w:hAnsi="Arial" w:cs="Arial"/>
          <w:sz w:val="22"/>
          <w:szCs w:val="22"/>
        </w:rPr>
        <w:t xml:space="preserve"> feladatainak köre: sportlétesítményekkel kapcsolatos, sportszakma</w:t>
      </w:r>
      <w:r w:rsidR="00DF3272">
        <w:rPr>
          <w:rFonts w:ascii="Arial" w:hAnsi="Arial" w:cs="Arial"/>
          <w:sz w:val="22"/>
          <w:szCs w:val="22"/>
        </w:rPr>
        <w:t>i jellegű, illetve sportiskolai feladatok.</w:t>
      </w:r>
      <w:r w:rsidRPr="007F772F">
        <w:rPr>
          <w:rFonts w:ascii="Arial" w:hAnsi="Arial" w:cs="Arial"/>
          <w:sz w:val="22"/>
          <w:szCs w:val="22"/>
        </w:rPr>
        <w:t xml:space="preserve">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Kft. önkormányzati támogatásból és saját bevételeiből fedezte kiadásait. 2014. évben folyamatosan kaptak támogatásokat, illetve bevételeik is terveik szerint alaku</w:t>
      </w:r>
      <w:r w:rsidR="00E33D7E">
        <w:rPr>
          <w:rFonts w:ascii="Arial" w:hAnsi="Arial" w:cs="Arial"/>
          <w:sz w:val="22"/>
          <w:szCs w:val="22"/>
        </w:rPr>
        <w:t>ltak, a</w:t>
      </w:r>
      <w:r w:rsidRPr="007F772F">
        <w:rPr>
          <w:rFonts w:ascii="Arial" w:hAnsi="Arial" w:cs="Arial"/>
          <w:sz w:val="22"/>
          <w:szCs w:val="22"/>
        </w:rPr>
        <w:t xml:space="preserve"> kötelezettségeik is az üzleti tervnek megfelelően valósultak meg. Nem volt</w:t>
      </w:r>
      <w:r w:rsidR="004374B4">
        <w:rPr>
          <w:rFonts w:ascii="Arial" w:hAnsi="Arial" w:cs="Arial"/>
          <w:sz w:val="22"/>
          <w:szCs w:val="22"/>
        </w:rPr>
        <w:t>ak</w:t>
      </w:r>
      <w:r w:rsidRPr="007F772F">
        <w:rPr>
          <w:rFonts w:ascii="Arial" w:hAnsi="Arial" w:cs="Arial"/>
          <w:sz w:val="22"/>
          <w:szCs w:val="22"/>
        </w:rPr>
        <w:t xml:space="preserve"> kifizetetlen számláik, minden kötelezettségüket határidőre teljesítették. A jó gazdálkodás eredményeként likviditási gondja nem volt a </w:t>
      </w:r>
      <w:proofErr w:type="spellStart"/>
      <w:r w:rsidRPr="007F772F">
        <w:rPr>
          <w:rFonts w:ascii="Arial" w:hAnsi="Arial" w:cs="Arial"/>
          <w:sz w:val="22"/>
          <w:szCs w:val="22"/>
        </w:rPr>
        <w:t>Kft.-nek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2014. évben.</w:t>
      </w:r>
    </w:p>
    <w:p w:rsidR="00CC668C" w:rsidRDefault="0033173A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Kft. a 2013. évi működése során összesen 337.175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bevételt számolt el, mely 52.175 </w:t>
      </w:r>
      <w:proofErr w:type="spellStart"/>
      <w:r>
        <w:rPr>
          <w:rFonts w:ascii="Arial" w:hAnsi="Arial" w:cs="Arial"/>
          <w:sz w:val="22"/>
          <w:szCs w:val="22"/>
        </w:rPr>
        <w:t>eFt-tal</w:t>
      </w:r>
      <w:proofErr w:type="spellEnd"/>
      <w:r>
        <w:rPr>
          <w:rFonts w:ascii="Arial" w:hAnsi="Arial" w:cs="Arial"/>
          <w:sz w:val="22"/>
          <w:szCs w:val="22"/>
        </w:rPr>
        <w:t xml:space="preserve"> (18,3 %) haladta meg a tervezettet. A közhasznú tevékenység bevétele 311.687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(92,44 </w:t>
      </w:r>
      <w:proofErr w:type="gramStart"/>
      <w:r>
        <w:rPr>
          <w:rFonts w:ascii="Arial" w:hAnsi="Arial" w:cs="Arial"/>
          <w:sz w:val="22"/>
          <w:szCs w:val="22"/>
        </w:rPr>
        <w:t>%  az</w:t>
      </w:r>
      <w:proofErr w:type="gramEnd"/>
      <w:r>
        <w:rPr>
          <w:rFonts w:ascii="Arial" w:hAnsi="Arial" w:cs="Arial"/>
          <w:sz w:val="22"/>
          <w:szCs w:val="22"/>
        </w:rPr>
        <w:t xml:space="preserve"> összes bevételen belül), a vállalkozási tevékenység bevétele 25.488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(7,56 % az összes bevételen belül). </w:t>
      </w:r>
    </w:p>
    <w:p w:rsidR="0033173A" w:rsidRPr="007F772F" w:rsidRDefault="0033173A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154.810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eredménye pedig 211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(2013</w:t>
      </w:r>
      <w:r w:rsidR="00FE07AF" w:rsidRPr="007F772F">
        <w:rPr>
          <w:rFonts w:ascii="Arial" w:hAnsi="Arial" w:cs="Arial"/>
          <w:sz w:val="22"/>
          <w:szCs w:val="22"/>
        </w:rPr>
        <w:t>.</w:t>
      </w:r>
      <w:r w:rsidR="00FE07AF">
        <w:rPr>
          <w:rFonts w:ascii="Arial" w:hAnsi="Arial" w:cs="Arial"/>
          <w:sz w:val="22"/>
          <w:szCs w:val="22"/>
        </w:rPr>
        <w:t xml:space="preserve"> évi eredményük 1.905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volt)</w:t>
      </w:r>
      <w:r w:rsidRPr="007F772F">
        <w:rPr>
          <w:rFonts w:ascii="Arial" w:hAnsi="Arial" w:cs="Arial"/>
          <w:sz w:val="22"/>
          <w:szCs w:val="22"/>
        </w:rPr>
        <w:t xml:space="preserve">, melyet a Felügyelő Bizottság 2014./04.02./II. számú határozata alapján eredménytartalékba javasolja tenni. </w:t>
      </w:r>
    </w:p>
    <w:p w:rsidR="00CC668C" w:rsidRPr="007F772F" w:rsidRDefault="00C23041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</w:p>
    <w:p w:rsidR="00CC668C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Pr="007F772F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lastRenderedPageBreak/>
        <w:t>Savaria Városfejlesztési Nonprofit Kft.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Kft. 2014. évi üzleti tervében a tervezett éves bevétel 97.090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ami 2014. évben 100,5 %-ra teljesült. A 97.618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realizálódott bevétel a következő tényezőkből tevődik össze: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49.121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belföldi értékesítés árbevételéből,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31.052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IVS II. és IVS III. projekt projektmenedzsmenti feladatainak ellátása,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16.776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Alapító által jóváhagyott támogatás,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ab/>
        <w:t xml:space="preserve">669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egyéb bevételek.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2014. év gazdálkodásában pozitív elmozdulás történt abban a vonatkozásban, hogy az Alapító az IVS II. és IVS III. projektek projektmenedzsmenti feladatainak ellátásával a társaságot bízta meg, ami pozitív hatást gyakorolt a társaság gazdasági, pénzügyi stratégiájára, valamint a valós összkép megítélésében.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2014. évi üzleti tervben az éves működési kiadásokra 97.097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összeggel számolt a társaság. Ezzel szemben a tervezetthez képest a gazdálkodás során a ténylegesen felmerült működési kiadások, ráfordítások összege 96.477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volt. A működési kiadásokról elmondható, hogy a tervhez képest 99,4 %-ra teljesült.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Összegezve</w:t>
      </w:r>
      <w:r w:rsid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: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a társaság pénzügyi helyzete kedvező irányba elmozdult, </w:t>
      </w:r>
      <w:r w:rsid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melyet a 1.141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</w:t>
      </w:r>
      <w:r w:rsid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t</w:t>
      </w:r>
      <w:proofErr w:type="spellEnd"/>
      <w:r w:rsid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összegű nyereség is megerősít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(2013. évi eredményük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1.789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volt).</w:t>
      </w:r>
    </w:p>
    <w:p w:rsidR="0069335D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 beszámoló hangsúlyozza, hogy a jövőbeni működéséhez továbbra is elenge</w:t>
      </w:r>
      <w:r w:rsid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dhetetlen az Alapító támogatása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oly módon, hogy az Önkormányzati feladatok végrehajtására a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Kft.-t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bízza meg.</w:t>
      </w:r>
    </w:p>
    <w:p w:rsidR="00CC668C" w:rsidRPr="0069335D" w:rsidRDefault="0069335D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69335D">
        <w:rPr>
          <w:rFonts w:ascii="Arial" w:hAnsi="Arial" w:cs="Arial"/>
          <w:b w:val="0"/>
          <w:sz w:val="22"/>
          <w:szCs w:val="22"/>
          <w:u w:val="none"/>
        </w:rPr>
        <w:t>A felügyelő bizottság a társaság 2014. évi beszámolóját elfogadta.</w:t>
      </w:r>
      <w:r w:rsidR="00CC668C" w:rsidRPr="0069335D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>Szombathelyi Parkfenntartási és Temetkezési Kft.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társaság 2014. évre vonatkozó összes bevétele 284.722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összes kiadása pedig 279.409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. A bevételek fedezték a felmerülő kiadásokat, </w:t>
      </w:r>
      <w:r w:rsidR="00BB392A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mely 4.760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nyereséget eredményezett a 2014. évben.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A társaság rövid lejáratú kötelezettsége 58.086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, </w:t>
      </w:r>
      <w:r w:rsidR="00BB392A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a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mely 28.629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mértékű tagi kölcsönt tartalmaz. </w:t>
      </w:r>
    </w:p>
    <w:p w:rsidR="00CC668C" w:rsidRPr="007F772F" w:rsidRDefault="00CC668C" w:rsidP="007F772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Összességében a társaság 2014. év beszámolója 85.537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mérlegfőösszeg és 4.760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 szerinti eredményt mutat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(2013. évi eredményük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12.666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volt).</w:t>
      </w:r>
    </w:p>
    <w:p w:rsidR="00CC668C" w:rsidRPr="007F772F" w:rsidRDefault="006C78A9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FB408D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 xml:space="preserve">Szombathelyi Képző Központ Közhasznú Nonprofit Kft. </w:t>
      </w:r>
    </w:p>
    <w:p w:rsidR="00CC668C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33173A" w:rsidRDefault="0033173A" w:rsidP="00331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2014. évi pénzügyi eredménye 2.524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volt, amelyből 535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kamatbevétel volt, 2.941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pénzügyi műveletek árfolyamnyeresége, pénzügyi műveletek egyéb bevételei 3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, és 59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 fizetett kamat, valamint 896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a pénzügyi műveletek árfolyamvesztesége. </w:t>
      </w:r>
    </w:p>
    <w:p w:rsidR="0033173A" w:rsidRDefault="0033173A" w:rsidP="00331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társaságnál 2014-ben a közhasznú tevékenységből származó bevétel az összbevétel 93,67 %-át tette ki, ezért a számított társasági adóból 100 % adókedvezményt vehet igénybe. A közhasznú szervezetnek nem kell a vállalkozási tevékenysége után társasági adót fizetnie, ha a vállalkozási tevékenység bevétele nem haladja meg az összes bevételének a 15 %-át. </w:t>
      </w:r>
    </w:p>
    <w:p w:rsidR="0033173A" w:rsidRDefault="0033173A" w:rsidP="003317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Szombathely Képző Központ Kft. a 2014. évi működéséhez Szombathely Megyei Jogú Város Önkormányzatától (100 %-os tulajdonos) 30 millió Ft támogatást kapott. </w:t>
      </w:r>
    </w:p>
    <w:p w:rsidR="0033173A" w:rsidRPr="007F772F" w:rsidRDefault="0033173A" w:rsidP="0033173A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CC668C" w:rsidRPr="007F772F">
        <w:rPr>
          <w:rFonts w:ascii="Arial" w:eastAsia="Calibri" w:hAnsi="Arial" w:cs="Arial"/>
          <w:sz w:val="22"/>
          <w:szCs w:val="22"/>
          <w:lang w:eastAsia="en-US"/>
        </w:rPr>
        <w:t>társaság üzemi üzleti tevékenységének er</w:t>
      </w:r>
      <w:r w:rsidR="00072FD1">
        <w:rPr>
          <w:rFonts w:ascii="Arial" w:eastAsia="Calibri" w:hAnsi="Arial" w:cs="Arial"/>
          <w:sz w:val="22"/>
          <w:szCs w:val="22"/>
          <w:lang w:eastAsia="en-US"/>
        </w:rPr>
        <w:t>edménye 2013. évhez képest lény</w:t>
      </w:r>
      <w:r w:rsidR="00CC668C" w:rsidRPr="007F772F">
        <w:rPr>
          <w:rFonts w:ascii="Arial" w:eastAsia="Calibri" w:hAnsi="Arial" w:cs="Arial"/>
          <w:sz w:val="22"/>
          <w:szCs w:val="22"/>
          <w:lang w:eastAsia="en-US"/>
        </w:rPr>
        <w:t>egesen csökkent és ezáltal a mérleg szerinti eredmény is.</w:t>
      </w:r>
    </w:p>
    <w:p w:rsidR="00FE07AF" w:rsidRPr="00FE07AF" w:rsidRDefault="00CC668C" w:rsidP="00FE07A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mérlegfőösszege 2014. évre vonatkozóan 214.871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mérleg szerinti </w:t>
      </w:r>
      <w:r w:rsidRPr="00FE07AF">
        <w:rPr>
          <w:rFonts w:ascii="Arial" w:hAnsi="Arial" w:cs="Arial"/>
          <w:sz w:val="22"/>
          <w:szCs w:val="22"/>
        </w:rPr>
        <w:t>eredménye pedig 784 e Ft nyereség</w:t>
      </w:r>
      <w:r w:rsidR="00FE07AF" w:rsidRPr="00FE07AF">
        <w:rPr>
          <w:rFonts w:ascii="Arial" w:hAnsi="Arial" w:cs="Arial"/>
          <w:sz w:val="22"/>
          <w:szCs w:val="22"/>
        </w:rPr>
        <w:t xml:space="preserve"> </w:t>
      </w:r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 xml:space="preserve">(2013. évi eredményük 134.510 </w:t>
      </w:r>
      <w:proofErr w:type="spellStart"/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FE07AF" w:rsidRDefault="00FE07AF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Default="00072FD1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  <w:r w:rsidR="00CC668C" w:rsidRPr="007F772F">
        <w:rPr>
          <w:rFonts w:ascii="Arial" w:hAnsi="Arial" w:cs="Arial"/>
          <w:sz w:val="22"/>
          <w:szCs w:val="22"/>
        </w:rPr>
        <w:t xml:space="preserve"> </w:t>
      </w:r>
    </w:p>
    <w:p w:rsidR="001B69B4" w:rsidRDefault="001B69B4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011564" w:rsidRDefault="00011564" w:rsidP="007F772F">
      <w:pPr>
        <w:jc w:val="both"/>
        <w:rPr>
          <w:rFonts w:ascii="Arial" w:hAnsi="Arial" w:cs="Arial"/>
          <w:sz w:val="22"/>
          <w:szCs w:val="22"/>
        </w:rPr>
      </w:pPr>
    </w:p>
    <w:p w:rsidR="001B69B4" w:rsidRPr="00FB408D" w:rsidRDefault="001B69B4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lastRenderedPageBreak/>
        <w:t>Haladás Sportkomplexum Fejlesztő Nonprofit Kft.</w:t>
      </w:r>
    </w:p>
    <w:p w:rsidR="001B69B4" w:rsidRDefault="001B69B4" w:rsidP="007F772F">
      <w:pPr>
        <w:jc w:val="both"/>
        <w:rPr>
          <w:rFonts w:ascii="Arial" w:hAnsi="Arial" w:cs="Arial"/>
          <w:sz w:val="22"/>
          <w:szCs w:val="22"/>
        </w:rPr>
      </w:pPr>
    </w:p>
    <w:p w:rsidR="001B69B4" w:rsidRPr="004B78D6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B78D6">
        <w:rPr>
          <w:rFonts w:ascii="Arial" w:hAnsi="Arial" w:cs="Arial"/>
          <w:b w:val="0"/>
          <w:sz w:val="22"/>
          <w:szCs w:val="22"/>
          <w:u w:val="none"/>
        </w:rPr>
        <w:t>A Tá</w:t>
      </w:r>
      <w:r w:rsidR="004B78D6">
        <w:rPr>
          <w:rFonts w:ascii="Arial" w:hAnsi="Arial" w:cs="Arial"/>
          <w:b w:val="0"/>
          <w:sz w:val="22"/>
          <w:szCs w:val="22"/>
          <w:u w:val="none"/>
        </w:rPr>
        <w:t>rsaság 2014.01.17-én került bejegyzésre a Cégbíróság által.</w:t>
      </w:r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 Feladata, hogy az 1896/2013. Kormány határozatnak megfelelően megvalósítsa a „Szombathelyi sportcélú beruházási” programot, </w:t>
      </w:r>
      <w:r w:rsidR="004B78D6">
        <w:rPr>
          <w:rFonts w:ascii="Arial" w:hAnsi="Arial" w:cs="Arial"/>
          <w:b w:val="0"/>
          <w:sz w:val="22"/>
          <w:szCs w:val="22"/>
          <w:u w:val="none"/>
        </w:rPr>
        <w:t>a</w:t>
      </w:r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mely során a </w:t>
      </w:r>
      <w:proofErr w:type="spellStart"/>
      <w:r w:rsidRPr="004B78D6">
        <w:rPr>
          <w:rFonts w:ascii="Arial" w:hAnsi="Arial" w:cs="Arial"/>
          <w:b w:val="0"/>
          <w:sz w:val="22"/>
          <w:szCs w:val="22"/>
          <w:u w:val="none"/>
        </w:rPr>
        <w:t>Rohonci</w:t>
      </w:r>
      <w:proofErr w:type="spellEnd"/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 úti stadion helyén </w:t>
      </w:r>
      <w:r w:rsidR="004B78D6">
        <w:rPr>
          <w:rFonts w:ascii="Arial" w:hAnsi="Arial" w:cs="Arial"/>
          <w:b w:val="0"/>
          <w:sz w:val="22"/>
          <w:szCs w:val="22"/>
          <w:u w:val="none"/>
        </w:rPr>
        <w:t>egy UEFA IV. kategóriájú labdarú</w:t>
      </w:r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gó stadion, míg a jelenlegi sportcsarnok helyén egy új multifunkcionális sportcsarnok épül. A beruházáshoz forrást az Emberi Erőforrások Minisztériuma biztosítja, mint támogató az Önkormányzat részére. </w:t>
      </w:r>
    </w:p>
    <w:p w:rsidR="001B69B4" w:rsidRPr="004B78D6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4B78D6">
        <w:rPr>
          <w:rFonts w:ascii="Arial" w:hAnsi="Arial" w:cs="Arial"/>
          <w:b w:val="0"/>
          <w:sz w:val="22"/>
          <w:szCs w:val="22"/>
          <w:u w:val="none"/>
        </w:rPr>
        <w:t>A program első ütemének megvalósítására a 2013 – 2015. évek között összesen 9.</w:t>
      </w:r>
      <w:r w:rsidR="004B78D6">
        <w:rPr>
          <w:rFonts w:ascii="Arial" w:hAnsi="Arial" w:cs="Arial"/>
          <w:b w:val="0"/>
          <w:sz w:val="22"/>
          <w:szCs w:val="22"/>
          <w:u w:val="none"/>
        </w:rPr>
        <w:t>600 millió Ft összegben kerül</w:t>
      </w:r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 sor, amiből a 2014-es költségvetésben 4.600 millió </w:t>
      </w:r>
      <w:r w:rsidR="004B78D6">
        <w:rPr>
          <w:rFonts w:ascii="Arial" w:hAnsi="Arial" w:cs="Arial"/>
          <w:b w:val="0"/>
          <w:sz w:val="22"/>
          <w:szCs w:val="22"/>
          <w:u w:val="none"/>
        </w:rPr>
        <w:t xml:space="preserve">Ft </w:t>
      </w:r>
      <w:r w:rsidRPr="004B78D6">
        <w:rPr>
          <w:rFonts w:ascii="Arial" w:hAnsi="Arial" w:cs="Arial"/>
          <w:b w:val="0"/>
          <w:sz w:val="22"/>
          <w:szCs w:val="22"/>
          <w:u w:val="none"/>
        </w:rPr>
        <w:t xml:space="preserve">áll rendelkezésre. </w:t>
      </w:r>
    </w:p>
    <w:p w:rsidR="001B69B4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B69B4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Az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eredménykimutatás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labdarúgóstadion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és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multifunkciós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sportcsarnok tervezése érdekében felmerülő kiadások és ezen kiadások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készletrevételét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 tartalmazza önköltségi áron, mint saját előállítású eszközök aktivált értéke. Ennek összege összesen 11.069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. </w:t>
      </w:r>
    </w:p>
    <w:p w:rsidR="001B69B4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társaság összbevétele 11.074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, összes ráfordítása 11.069 </w:t>
      </w:r>
      <w:proofErr w:type="spellStart"/>
      <w:r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>
        <w:rPr>
          <w:rFonts w:ascii="Arial" w:hAnsi="Arial" w:cs="Arial"/>
          <w:b w:val="0"/>
          <w:sz w:val="22"/>
          <w:szCs w:val="22"/>
          <w:u w:val="none"/>
        </w:rPr>
        <w:t xml:space="preserve">. </w:t>
      </w:r>
    </w:p>
    <w:p w:rsidR="001B69B4" w:rsidRDefault="001B69B4" w:rsidP="001B69B4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E07AF" w:rsidRPr="007F772F" w:rsidRDefault="001B69B4" w:rsidP="00FE07A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Összességében a társaság 2014. év beszámolója </w:t>
      </w: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87.080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mérlegfőösszeg és </w:t>
      </w: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4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 szerinti eredményt mutat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(2014. I. fél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évi eredményük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– 19.964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volt).</w:t>
      </w:r>
    </w:p>
    <w:p w:rsidR="00B774B2" w:rsidRPr="00840DF7" w:rsidRDefault="00B774B2" w:rsidP="00B774B2">
      <w:pPr>
        <w:jc w:val="both"/>
        <w:rPr>
          <w:rFonts w:ascii="Arial" w:hAnsi="Arial" w:cs="Arial"/>
          <w:bCs/>
          <w:sz w:val="22"/>
          <w:szCs w:val="22"/>
        </w:rPr>
      </w:pPr>
      <w:r w:rsidRPr="00840DF7">
        <w:rPr>
          <w:rFonts w:ascii="Arial" w:hAnsi="Arial" w:cs="Arial"/>
          <w:bCs/>
          <w:sz w:val="22"/>
          <w:szCs w:val="22"/>
        </w:rPr>
        <w:t>A társaság felügyelő bizottságának határo</w:t>
      </w:r>
      <w:r>
        <w:rPr>
          <w:rFonts w:ascii="Arial" w:hAnsi="Arial" w:cs="Arial"/>
          <w:bCs/>
          <w:sz w:val="22"/>
          <w:szCs w:val="22"/>
        </w:rPr>
        <w:t>zata az ülésen kerül ismertetésre.</w:t>
      </w:r>
    </w:p>
    <w:p w:rsidR="00A842F8" w:rsidRDefault="00A842F8" w:rsidP="007F772F">
      <w:pPr>
        <w:jc w:val="both"/>
        <w:rPr>
          <w:rFonts w:ascii="Arial" w:hAnsi="Arial" w:cs="Arial"/>
          <w:sz w:val="22"/>
          <w:szCs w:val="22"/>
        </w:rPr>
      </w:pPr>
    </w:p>
    <w:p w:rsidR="00A842F8" w:rsidRPr="00A842F8" w:rsidRDefault="00A842F8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842F8">
        <w:rPr>
          <w:rFonts w:ascii="Arial" w:hAnsi="Arial" w:cs="Arial"/>
          <w:b/>
          <w:sz w:val="22"/>
          <w:szCs w:val="22"/>
          <w:u w:val="single"/>
        </w:rPr>
        <w:t xml:space="preserve">Szombathelyi Médiaközpont Nonprofit Kft. </w:t>
      </w:r>
    </w:p>
    <w:p w:rsidR="00A842F8" w:rsidRDefault="00A842F8" w:rsidP="007F772F">
      <w:pPr>
        <w:jc w:val="both"/>
        <w:rPr>
          <w:rFonts w:ascii="Arial" w:hAnsi="Arial" w:cs="Arial"/>
          <w:sz w:val="22"/>
          <w:szCs w:val="22"/>
        </w:rPr>
      </w:pPr>
    </w:p>
    <w:p w:rsidR="00A842F8" w:rsidRDefault="00044367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</w:t>
      </w:r>
      <w:r w:rsidR="00886AA2">
        <w:rPr>
          <w:rFonts w:ascii="Arial" w:hAnsi="Arial" w:cs="Arial"/>
          <w:sz w:val="22"/>
          <w:szCs w:val="22"/>
        </w:rPr>
        <w:t xml:space="preserve"> jelenlegi</w:t>
      </w:r>
      <w:r>
        <w:rPr>
          <w:rFonts w:ascii="Arial" w:hAnsi="Arial" w:cs="Arial"/>
          <w:sz w:val="22"/>
          <w:szCs w:val="22"/>
        </w:rPr>
        <w:t xml:space="preserve"> ügyvezető igazgatója 2014. november 25-től vezeti a </w:t>
      </w:r>
      <w:proofErr w:type="spellStart"/>
      <w:r>
        <w:rPr>
          <w:rFonts w:ascii="Arial" w:hAnsi="Arial" w:cs="Arial"/>
          <w:sz w:val="22"/>
          <w:szCs w:val="22"/>
        </w:rPr>
        <w:t>Kft.-t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44367" w:rsidRDefault="00044367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reklámpiacon kialakult éles versenyhelyzet, az egyre sokasodó reklámkiadványok, hirdetési lapok megjelenése nem teszi lehetővé az árak emelését, így csak mennyiségi többlettel tudott bevételt növelni. Az előző évhez képest 11 %-kal, az üzleti tervben meghatározotthoz képest is több</w:t>
      </w:r>
      <w:r w:rsidR="00A347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mint 13,8</w:t>
      </w:r>
      <w:r w:rsidR="00A347BF">
        <w:rPr>
          <w:rFonts w:ascii="Arial" w:hAnsi="Arial" w:cs="Arial"/>
          <w:sz w:val="22"/>
          <w:szCs w:val="22"/>
        </w:rPr>
        <w:t xml:space="preserve"> millió Ft-tal</w:t>
      </w:r>
      <w:r>
        <w:rPr>
          <w:rFonts w:ascii="Arial" w:hAnsi="Arial" w:cs="Arial"/>
          <w:sz w:val="22"/>
          <w:szCs w:val="22"/>
        </w:rPr>
        <w:t xml:space="preserve"> magasabb filmforgatásból származó árbevételt sikerült realizálni az üzleti évben. </w:t>
      </w:r>
      <w:r w:rsidR="00A347BF">
        <w:rPr>
          <w:rFonts w:ascii="Arial" w:hAnsi="Arial" w:cs="Arial"/>
          <w:sz w:val="22"/>
          <w:szCs w:val="22"/>
        </w:rPr>
        <w:t>A társaság reklámból származó bevételei</w:t>
      </w:r>
      <w:r>
        <w:rPr>
          <w:rFonts w:ascii="Arial" w:hAnsi="Arial" w:cs="Arial"/>
          <w:sz w:val="22"/>
          <w:szCs w:val="22"/>
        </w:rPr>
        <w:t xml:space="preserve"> 31 %-kal voltak magasabbak</w:t>
      </w:r>
      <w:r w:rsidR="00A347B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mint az előző évben.</w:t>
      </w:r>
      <w:r w:rsidR="00A347BF">
        <w:rPr>
          <w:rFonts w:ascii="Arial" w:hAnsi="Arial" w:cs="Arial"/>
          <w:sz w:val="22"/>
          <w:szCs w:val="22"/>
        </w:rPr>
        <w:t xml:space="preserve"> A Kft. t</w:t>
      </w:r>
      <w:r>
        <w:rPr>
          <w:rFonts w:ascii="Arial" w:hAnsi="Arial" w:cs="Arial"/>
          <w:sz w:val="22"/>
          <w:szCs w:val="22"/>
        </w:rPr>
        <w:t>ovábbra is nagy hangsúlyt fektet a pályázati forrásokból származó bevételekre, ennek nagysága a korábbi évhez képest álla</w:t>
      </w:r>
      <w:r w:rsidR="00A347B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dó. </w:t>
      </w:r>
    </w:p>
    <w:p w:rsidR="00044367" w:rsidRDefault="00044367" w:rsidP="007F77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közvetlen anyagjellegű költségek mértéke a tárgyévhez képest 35 %-kal nőtt, két nagyobb rendezvénye volt a társaságnak, amely nemcsak a bevételi oldalon jelentett növekedést, hanem költségeket is vont maga után. A személyi jellegű kifizetések a tervezetthez képest 10 %-kal nőtt</w:t>
      </w:r>
      <w:r w:rsidR="008A4188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, a munkavállalók teljesítménybére növekedett.</w:t>
      </w:r>
    </w:p>
    <w:p w:rsidR="00044367" w:rsidRDefault="00044367" w:rsidP="007F772F">
      <w:pPr>
        <w:jc w:val="both"/>
        <w:rPr>
          <w:rFonts w:ascii="Arial" w:hAnsi="Arial" w:cs="Arial"/>
          <w:sz w:val="22"/>
          <w:szCs w:val="22"/>
        </w:rPr>
      </w:pPr>
    </w:p>
    <w:p w:rsidR="00FE07AF" w:rsidRPr="007F772F" w:rsidRDefault="00044367" w:rsidP="00FE07AF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Összességében a társaság 2014. év beszámolója </w:t>
      </w: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157.262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mérlegfőösszeg és </w:t>
      </w: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– 1.598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 szerinti </w:t>
      </w:r>
      <w:r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veszteséget 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mutat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(2013. évi eredményük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706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proofErr w:type="spellStart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volt).</w:t>
      </w:r>
    </w:p>
    <w:p w:rsidR="00044367" w:rsidRPr="008A4188" w:rsidRDefault="008A4188" w:rsidP="00044367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8A4188">
        <w:rPr>
          <w:rFonts w:ascii="Arial" w:hAnsi="Arial" w:cs="Arial"/>
          <w:b w:val="0"/>
          <w:sz w:val="22"/>
          <w:szCs w:val="22"/>
          <w:u w:val="none"/>
        </w:rPr>
        <w:t>A felügyelő bizottság a társaság 2014. évi beszámolóját elfogadta.</w:t>
      </w:r>
    </w:p>
    <w:p w:rsidR="00A842F8" w:rsidRPr="007F772F" w:rsidRDefault="00A842F8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4C64B6" w:rsidRDefault="004C64B6" w:rsidP="004C64B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 w:rsidRPr="004C64B6">
        <w:rPr>
          <w:rFonts w:ascii="Arial" w:hAnsi="Arial" w:cs="Arial"/>
          <w:b/>
          <w:sz w:val="22"/>
          <w:szCs w:val="22"/>
        </w:rPr>
        <w:t>Többségi önkormányzati tulajdonú gazdasági társaságok</w:t>
      </w:r>
    </w:p>
    <w:p w:rsidR="004C64B6" w:rsidRDefault="004C64B6" w:rsidP="007F772F">
      <w:pPr>
        <w:jc w:val="both"/>
        <w:rPr>
          <w:rFonts w:ascii="Arial" w:hAnsi="Arial" w:cs="Arial"/>
          <w:sz w:val="22"/>
          <w:szCs w:val="22"/>
        </w:rPr>
      </w:pPr>
    </w:p>
    <w:p w:rsidR="004C64B6" w:rsidRDefault="004C64B6" w:rsidP="007F772F">
      <w:pPr>
        <w:jc w:val="both"/>
        <w:rPr>
          <w:rFonts w:ascii="Arial" w:hAnsi="Arial" w:cs="Arial"/>
          <w:sz w:val="22"/>
          <w:szCs w:val="22"/>
        </w:rPr>
      </w:pPr>
    </w:p>
    <w:p w:rsidR="004C64B6" w:rsidRPr="00FB408D" w:rsidRDefault="004C64B6" w:rsidP="004C64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t>Szombathelyi Haladás Labdarúgó és Sportszolgáltató Kft.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2014. éves összbevételi terv (482.540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) és a tény (562.232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>) adatai alapján a társaság bevételi oldalon az üzleti tervét meghaladta, ennek ok</w:t>
      </w:r>
      <w:r w:rsidR="008A4188">
        <w:rPr>
          <w:rFonts w:ascii="Arial" w:hAnsi="Arial" w:cs="Arial"/>
          <w:sz w:val="22"/>
          <w:szCs w:val="22"/>
        </w:rPr>
        <w:t>a</w:t>
      </w:r>
      <w:r w:rsidRPr="007F772F">
        <w:rPr>
          <w:rFonts w:ascii="Arial" w:hAnsi="Arial" w:cs="Arial"/>
          <w:sz w:val="22"/>
          <w:szCs w:val="22"/>
        </w:rPr>
        <w:t xml:space="preserve"> a játékos eladás és a többségi tulajdonos által nyújtott rendkívüli 45.000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támogatás.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Az összköltség terv (482.540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) és a tény (574.290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) adatai alapján a kiadási oldalon az üzleti tervet 19,01 %-kal meghaladja.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Összességében megállapítható, hogy a gazdasági társaság eredmény kimutatásában az üzemi, üzleti tevékenység eredménye negatív értéket mutat, ennek oka, hogy a társaság kiemelt fontos</w:t>
      </w:r>
      <w:r w:rsidR="00667F29">
        <w:rPr>
          <w:rFonts w:ascii="Arial" w:hAnsi="Arial" w:cs="Arial"/>
          <w:sz w:val="22"/>
          <w:szCs w:val="22"/>
        </w:rPr>
        <w:t>ságú</w:t>
      </w:r>
      <w:r w:rsidRPr="007F772F">
        <w:rPr>
          <w:rFonts w:ascii="Arial" w:hAnsi="Arial" w:cs="Arial"/>
          <w:sz w:val="22"/>
          <w:szCs w:val="22"/>
        </w:rPr>
        <w:t xml:space="preserve"> vevője 51.061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összegű tartozással 2014. 10. 20-tól felszámolási eljárás hatálya alá került.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</w:p>
    <w:p w:rsidR="004C64B6" w:rsidRPr="007F772F" w:rsidRDefault="004C64B6" w:rsidP="004C64B6">
      <w:pPr>
        <w:pStyle w:val="Szvegtrzs"/>
        <w:jc w:val="both"/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</w:pP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Összességében a társaság 2014. év beszámolója 102.145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mérlegfőösszeg és -12.058 </w:t>
      </w:r>
      <w:proofErr w:type="spellStart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eFt</w:t>
      </w:r>
      <w:proofErr w:type="spellEnd"/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mérleg szerinti eredményt mutat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(2013. évi eredményük</w:t>
      </w:r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500 </w:t>
      </w:r>
      <w:proofErr w:type="spellStart"/>
      <w:r w:rsid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e</w:t>
      </w:r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>Ft</w:t>
      </w:r>
      <w:proofErr w:type="spellEnd"/>
      <w:r w:rsidR="00FE07AF" w:rsidRPr="00FE07A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volt).</w:t>
      </w:r>
      <w:r w:rsidRPr="007F772F">
        <w:rPr>
          <w:rFonts w:ascii="Arial" w:eastAsia="Calibri" w:hAnsi="Arial" w:cs="Arial"/>
          <w:b w:val="0"/>
          <w:sz w:val="22"/>
          <w:szCs w:val="22"/>
          <w:u w:val="none"/>
          <w:lang w:eastAsia="en-US"/>
        </w:rPr>
        <w:t xml:space="preserve"> </w:t>
      </w:r>
    </w:p>
    <w:p w:rsidR="004C64B6" w:rsidRDefault="009044DB" w:rsidP="004C64B6"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</w:p>
    <w:p w:rsidR="003D0AA9" w:rsidRDefault="003D0AA9" w:rsidP="004C64B6"/>
    <w:p w:rsidR="004C64B6" w:rsidRPr="00FB408D" w:rsidRDefault="004C64B6" w:rsidP="004C64B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408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Szombathelyi </w:t>
      </w:r>
      <w:proofErr w:type="spellStart"/>
      <w:r w:rsidRPr="00FB408D">
        <w:rPr>
          <w:rFonts w:ascii="Arial" w:hAnsi="Arial" w:cs="Arial"/>
          <w:b/>
          <w:sz w:val="22"/>
          <w:szCs w:val="22"/>
          <w:u w:val="single"/>
        </w:rPr>
        <w:t>Távhőszolgáltató</w:t>
      </w:r>
      <w:proofErr w:type="spellEnd"/>
      <w:r w:rsidRPr="00FB408D">
        <w:rPr>
          <w:rFonts w:ascii="Arial" w:hAnsi="Arial" w:cs="Arial"/>
          <w:b/>
          <w:sz w:val="22"/>
          <w:szCs w:val="22"/>
          <w:u w:val="single"/>
        </w:rPr>
        <w:t xml:space="preserve"> Kft.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Szombathelyi </w:t>
      </w:r>
      <w:proofErr w:type="spellStart"/>
      <w:r w:rsidRPr="007F772F">
        <w:rPr>
          <w:rFonts w:ascii="Arial" w:hAnsi="Arial" w:cs="Arial"/>
          <w:sz w:val="22"/>
          <w:szCs w:val="22"/>
        </w:rPr>
        <w:t>Távhőszolgáltató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Kft. alaptevékenysége a hőtermelés és hőszolgáltatás. 2014. évben az árbevétel 70 %-át tette ki a távhőszolgáltatás, 30 % az egyéb tevékenység részaránya.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2014. évi I. sz. üz</w:t>
      </w:r>
      <w:r w:rsidR="00A31343">
        <w:rPr>
          <w:rFonts w:ascii="Arial" w:hAnsi="Arial" w:cs="Arial"/>
          <w:sz w:val="22"/>
          <w:szCs w:val="22"/>
        </w:rPr>
        <w:t xml:space="preserve">leti tervmódosításban </w:t>
      </w:r>
      <w:proofErr w:type="gramStart"/>
      <w:r w:rsidR="00A31343">
        <w:rPr>
          <w:rFonts w:ascii="Arial" w:hAnsi="Arial" w:cs="Arial"/>
          <w:sz w:val="22"/>
          <w:szCs w:val="22"/>
        </w:rPr>
        <w:t>kis mértékű</w:t>
      </w:r>
      <w:proofErr w:type="gramEnd"/>
      <w:r w:rsidRPr="007F772F">
        <w:rPr>
          <w:rFonts w:ascii="Arial" w:hAnsi="Arial" w:cs="Arial"/>
          <w:sz w:val="22"/>
          <w:szCs w:val="22"/>
        </w:rPr>
        <w:t xml:space="preserve">, de pozitív előjelű eredménnyel kalkulált a Kft. A beszámoló szerinti eredmény volumenében nem mutat nagy eltérést a tervezetthez képest, azonban előjele negatív. A közel 37 millió Ft-os eredmény eltérés több bevétel és ráfordítás változás összetevője, melyek egyrészt időjárási, üzemeltetési tényezőkből adódtak.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A lakossági bevételek további csökkentését okozta a 39/2014. (IX. 30.) NFM rendeletben kihirdetett 3,</w:t>
      </w:r>
      <w:proofErr w:type="spellStart"/>
      <w:r w:rsidRPr="007F772F">
        <w:rPr>
          <w:rFonts w:ascii="Arial" w:hAnsi="Arial" w:cs="Arial"/>
          <w:sz w:val="22"/>
          <w:szCs w:val="22"/>
        </w:rPr>
        <w:t>3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%-os díjcsökkenés 10,2 millió Ft összeggel.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költségeltérések között a legnagyobb mértékű a földgáz költségének különbözete, </w:t>
      </w:r>
      <w:r w:rsidR="00016FF5">
        <w:rPr>
          <w:rFonts w:ascii="Arial" w:hAnsi="Arial" w:cs="Arial"/>
          <w:sz w:val="22"/>
          <w:szCs w:val="22"/>
        </w:rPr>
        <w:t>a</w:t>
      </w:r>
      <w:r w:rsidRPr="007F772F">
        <w:rPr>
          <w:rFonts w:ascii="Arial" w:hAnsi="Arial" w:cs="Arial"/>
          <w:sz w:val="22"/>
          <w:szCs w:val="22"/>
        </w:rPr>
        <w:t>mely az árfolyam különbözetet is figyelembe véve 175 millió Ft.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2014 során a társaság cash-flow helyzete kedvezően alakult. Az elmúlt év közepéig élő folyószámlahitel kerete biztonsági tartalékként szolgált. Folyamatos pozitív egyenlegének köszönhetően közel 2,1 millió Ft kamatbevétel származott. 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A társaság folyamatosan nagy hangsúlyt fektet ügyfeleik lejárt tartozásának kezelésére, célja a hátralékok csökkentése, visszaszorítása. A nehéz gazdasági helyzet miatt kintlévőségek megakadályozásáért folyamatosan alkalmazzák a hátralékkezelés számos komplex módszerét (díjfizetők, tulajdonosok fizetési felszólása, fizetési meghagyás, végrehajtás, személyes felkeresés, szolgáltatás függesztése). Ezek hatására a lakossági fogyasztók </w:t>
      </w:r>
      <w:r w:rsidR="00016FF5">
        <w:rPr>
          <w:rFonts w:ascii="Arial" w:hAnsi="Arial" w:cs="Arial"/>
          <w:sz w:val="22"/>
          <w:szCs w:val="22"/>
        </w:rPr>
        <w:t>felé fennálló követelésállomány</w:t>
      </w:r>
      <w:r w:rsidRPr="007F772F">
        <w:rPr>
          <w:rFonts w:ascii="Arial" w:hAnsi="Arial" w:cs="Arial"/>
          <w:sz w:val="22"/>
          <w:szCs w:val="22"/>
        </w:rPr>
        <w:t xml:space="preserve">ban folyamatos csökkenést figyelhetünk meg. 2014. december 31-i érték 272.013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volt – így az állomány az előző év azonos napjához képest 7,5 %-os csökkentés mutat. A számlafizetések a novemberi és a decemberi számlák vonatkozásában már 2015-ben esedékesek. </w:t>
      </w:r>
    </w:p>
    <w:p w:rsidR="00FE07AF" w:rsidRPr="00FE07AF" w:rsidRDefault="004C64B6" w:rsidP="00FE07A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72F">
        <w:rPr>
          <w:rFonts w:ascii="Arial" w:hAnsi="Arial" w:cs="Arial"/>
          <w:sz w:val="22"/>
          <w:szCs w:val="22"/>
        </w:rPr>
        <w:t xml:space="preserve">A cég gazdasági tevékenységéből származó értékesítési árbevétele 2.495.790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, </w:t>
      </w:r>
      <w:r w:rsidR="00016FF5">
        <w:rPr>
          <w:rFonts w:ascii="Arial" w:hAnsi="Arial" w:cs="Arial"/>
          <w:sz w:val="22"/>
          <w:szCs w:val="22"/>
        </w:rPr>
        <w:t>a</w:t>
      </w:r>
      <w:r w:rsidRPr="007F772F">
        <w:rPr>
          <w:rFonts w:ascii="Arial" w:hAnsi="Arial" w:cs="Arial"/>
          <w:sz w:val="22"/>
          <w:szCs w:val="22"/>
        </w:rPr>
        <w:t>mely az előző évhez viszonyítva 8,9 %-os csökkenést mutat. A társaság adózá</w:t>
      </w:r>
      <w:r w:rsidR="00FE07AF">
        <w:rPr>
          <w:rFonts w:ascii="Arial" w:hAnsi="Arial" w:cs="Arial"/>
          <w:sz w:val="22"/>
          <w:szCs w:val="22"/>
        </w:rPr>
        <w:t xml:space="preserve">s előtti vesztesége -29.858 </w:t>
      </w:r>
      <w:proofErr w:type="spellStart"/>
      <w:r w:rsidR="00FE07AF">
        <w:rPr>
          <w:rFonts w:ascii="Arial" w:hAnsi="Arial" w:cs="Arial"/>
          <w:sz w:val="22"/>
          <w:szCs w:val="22"/>
        </w:rPr>
        <w:t>eFt</w:t>
      </w:r>
      <w:proofErr w:type="spellEnd"/>
      <w:r w:rsidR="00FE07AF">
        <w:rPr>
          <w:rFonts w:ascii="Arial" w:hAnsi="Arial" w:cs="Arial"/>
          <w:sz w:val="22"/>
          <w:szCs w:val="22"/>
        </w:rPr>
        <w:t xml:space="preserve"> </w:t>
      </w:r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 xml:space="preserve">(2013. évi eredményük 114.831 </w:t>
      </w:r>
      <w:proofErr w:type="spellStart"/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="00FE07AF" w:rsidRPr="00FE07AF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4C64B6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Összességében a társaság saját tőkeállománya az év során 35.455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értékben nőtt, így a vagyoni helyzetet reprezentáló mutatók kedvezőek.</w:t>
      </w:r>
    </w:p>
    <w:p w:rsidR="007B68F1" w:rsidRDefault="007B68F1" w:rsidP="007B68F1">
      <w:r>
        <w:rPr>
          <w:rFonts w:ascii="Arial" w:hAnsi="Arial" w:cs="Arial"/>
          <w:sz w:val="22"/>
          <w:szCs w:val="22"/>
        </w:rPr>
        <w:t>A felügyelő bizottság a társaság 2014. évi beszámolóját elfogadta.</w:t>
      </w:r>
    </w:p>
    <w:p w:rsidR="004C64B6" w:rsidRDefault="004C64B6" w:rsidP="007F772F">
      <w:pPr>
        <w:jc w:val="both"/>
        <w:rPr>
          <w:rFonts w:ascii="Arial" w:hAnsi="Arial" w:cs="Arial"/>
          <w:sz w:val="22"/>
          <w:szCs w:val="22"/>
        </w:rPr>
      </w:pPr>
    </w:p>
    <w:p w:rsidR="00941384" w:rsidRPr="00941384" w:rsidRDefault="00941384" w:rsidP="00941384">
      <w:pPr>
        <w:jc w:val="both"/>
        <w:rPr>
          <w:rFonts w:ascii="Arial" w:hAnsi="Arial" w:cs="Arial"/>
          <w:sz w:val="22"/>
          <w:szCs w:val="22"/>
        </w:rPr>
      </w:pPr>
      <w:r w:rsidRPr="00941384">
        <w:rPr>
          <w:rFonts w:ascii="Arial" w:hAnsi="Arial" w:cs="Arial"/>
          <w:sz w:val="22"/>
          <w:szCs w:val="22"/>
        </w:rPr>
        <w:t xml:space="preserve">Kérem a Tisztelt Bizottságot, hogy az előterjesztést a mellékelt </w:t>
      </w:r>
      <w:r>
        <w:rPr>
          <w:rFonts w:ascii="Arial" w:hAnsi="Arial" w:cs="Arial"/>
          <w:sz w:val="22"/>
          <w:szCs w:val="22"/>
        </w:rPr>
        <w:t xml:space="preserve">éves </w:t>
      </w:r>
      <w:r w:rsidR="00DA62E5">
        <w:rPr>
          <w:rFonts w:ascii="Arial" w:hAnsi="Arial" w:cs="Arial"/>
          <w:sz w:val="22"/>
          <w:szCs w:val="22"/>
        </w:rPr>
        <w:t>beszámolókra</w:t>
      </w:r>
      <w:r w:rsidRPr="00941384">
        <w:rPr>
          <w:rFonts w:ascii="Arial" w:hAnsi="Arial" w:cs="Arial"/>
          <w:sz w:val="22"/>
          <w:szCs w:val="22"/>
        </w:rPr>
        <w:t xml:space="preserve"> kiterjedően megtárgyalni, és a határozati javaslatokban foglaltak szerint dönteni szíveskedjék.</w:t>
      </w:r>
    </w:p>
    <w:p w:rsidR="00C42049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C42049" w:rsidRPr="0002655E" w:rsidRDefault="00C42049" w:rsidP="00C420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</w:t>
      </w:r>
      <w:r w:rsidR="00BD6283">
        <w:rPr>
          <w:rFonts w:ascii="Arial" w:hAnsi="Arial" w:cs="Arial"/>
          <w:sz w:val="22"/>
          <w:szCs w:val="22"/>
        </w:rPr>
        <w:t>ombathely, 2015. április 30.</w:t>
      </w:r>
      <w:bookmarkStart w:id="0" w:name="_GoBack"/>
      <w:bookmarkEnd w:id="0"/>
    </w:p>
    <w:p w:rsidR="00C42049" w:rsidRDefault="00C42049" w:rsidP="00C42049">
      <w:pPr>
        <w:jc w:val="both"/>
        <w:rPr>
          <w:rFonts w:ascii="Arial" w:hAnsi="Arial" w:cs="Arial"/>
          <w:sz w:val="22"/>
          <w:szCs w:val="22"/>
        </w:rPr>
      </w:pPr>
    </w:p>
    <w:p w:rsidR="00C42049" w:rsidRPr="0002655E" w:rsidRDefault="00C42049" w:rsidP="00C42049">
      <w:pPr>
        <w:jc w:val="both"/>
        <w:rPr>
          <w:rFonts w:ascii="Arial" w:hAnsi="Arial" w:cs="Arial"/>
          <w:sz w:val="22"/>
          <w:szCs w:val="22"/>
        </w:rPr>
      </w:pPr>
      <w:r w:rsidRPr="0002655E">
        <w:rPr>
          <w:rFonts w:ascii="Arial" w:hAnsi="Arial" w:cs="Arial"/>
          <w:sz w:val="22"/>
          <w:szCs w:val="22"/>
        </w:rPr>
        <w:t xml:space="preserve">  </w:t>
      </w:r>
    </w:p>
    <w:p w:rsidR="00C42049" w:rsidRPr="0002655E" w:rsidRDefault="00C42049" w:rsidP="00C420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2655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Puskás </w:t>
      </w:r>
      <w:proofErr w:type="gramStart"/>
      <w:r w:rsidRPr="0002655E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02655E">
        <w:rPr>
          <w:rFonts w:ascii="Arial" w:hAnsi="Arial" w:cs="Arial"/>
          <w:b/>
          <w:bCs/>
          <w:sz w:val="22"/>
          <w:szCs w:val="22"/>
        </w:rPr>
        <w:t>/</w:t>
      </w:r>
    </w:p>
    <w:p w:rsidR="00C42049" w:rsidRDefault="00C42049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54CC" w:rsidRDefault="002554C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lastRenderedPageBreak/>
        <w:t>I.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…./2015. (V</w:t>
      </w:r>
      <w:r w:rsidR="004759EA">
        <w:rPr>
          <w:rFonts w:ascii="Arial" w:hAnsi="Arial" w:cs="Arial"/>
          <w:b/>
          <w:sz w:val="22"/>
          <w:szCs w:val="22"/>
          <w:u w:val="single"/>
        </w:rPr>
        <w:t>. 6.)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 GVB.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7F772F" w:rsidRDefault="006F3B3C" w:rsidP="007F772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</w:t>
      </w:r>
      <w:r w:rsidR="00A8223D">
        <w:rPr>
          <w:rFonts w:ascii="Arial" w:hAnsi="Arial" w:cs="Arial"/>
          <w:sz w:val="22"/>
          <w:szCs w:val="22"/>
        </w:rPr>
        <w:t>A Gazdasági és Városstratégiai B</w:t>
      </w:r>
      <w:r w:rsidR="00843560">
        <w:rPr>
          <w:rFonts w:ascii="Arial" w:hAnsi="Arial" w:cs="Arial"/>
          <w:sz w:val="22"/>
          <w:szCs w:val="22"/>
        </w:rPr>
        <w:t>izottság a FALCO KC Szombathely</w:t>
      </w:r>
      <w:r w:rsidR="00CC668C" w:rsidRPr="007F77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668C" w:rsidRPr="007F772F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7F772F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7F772F" w:rsidRDefault="00CC668C" w:rsidP="00A7513D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 34.104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főösszeggel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br/>
        <w:t xml:space="preserve">-19.956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A7513D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-20.337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E951C4" w:rsidRDefault="00E951C4" w:rsidP="00E951C4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2C7EC7" w:rsidRDefault="006F3B3C" w:rsidP="00011C1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E951C4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E951C4" w:rsidRPr="005D6925">
        <w:rPr>
          <w:rFonts w:ascii="Arial" w:hAnsi="Arial" w:cs="Arial"/>
          <w:sz w:val="22"/>
          <w:szCs w:val="22"/>
        </w:rPr>
        <w:t xml:space="preserve"> a mérleg szerinti eredményt, - </w:t>
      </w:r>
      <w:r w:rsidR="00E951C4">
        <w:rPr>
          <w:rFonts w:ascii="Arial" w:hAnsi="Arial" w:cs="Arial"/>
          <w:sz w:val="22"/>
          <w:szCs w:val="22"/>
        </w:rPr>
        <w:t>20.337</w:t>
      </w:r>
      <w:r w:rsidR="00E951C4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1C4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E951C4" w:rsidRPr="005D6925">
        <w:rPr>
          <w:rFonts w:ascii="Arial" w:hAnsi="Arial" w:cs="Arial"/>
          <w:sz w:val="22"/>
          <w:szCs w:val="22"/>
        </w:rPr>
        <w:t xml:space="preserve"> ve</w:t>
      </w:r>
      <w:r w:rsidR="00E951C4">
        <w:rPr>
          <w:rFonts w:ascii="Arial" w:hAnsi="Arial" w:cs="Arial"/>
          <w:sz w:val="22"/>
          <w:szCs w:val="22"/>
        </w:rPr>
        <w:t xml:space="preserve">szteséget az eredménytartalékba </w:t>
      </w:r>
      <w:r w:rsidR="00011C1E">
        <w:rPr>
          <w:rFonts w:ascii="Arial" w:hAnsi="Arial" w:cs="Arial"/>
          <w:sz w:val="22"/>
          <w:szCs w:val="22"/>
        </w:rPr>
        <w:t>h</w:t>
      </w:r>
      <w:r w:rsidR="00E951C4" w:rsidRPr="005D6925">
        <w:rPr>
          <w:rFonts w:ascii="Arial" w:hAnsi="Arial" w:cs="Arial"/>
          <w:sz w:val="22"/>
          <w:szCs w:val="22"/>
        </w:rPr>
        <w:t xml:space="preserve">elyezi. </w:t>
      </w:r>
    </w:p>
    <w:p w:rsidR="002C7EC7" w:rsidRDefault="002C7EC7" w:rsidP="00011C1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C7EC7" w:rsidRDefault="002C7EC7" w:rsidP="00011C1E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A Bizottság a gazdasági társaságokról szóló 2006. évi IV. törvény 143. § (3) bekezdésében foglalt kötelezettségének eleget téve úgy dönt, hogy a társaság tőkehelyzetének helyreállítása érdekében az önkormányzat 2015. évi költségvetési rendeletében, a FALCO KC Szombathely Kft. részére, támogatás jogcímén biztosított 75.000.000,- Ft-ból 20.837.000,- Ft-ot veszteségpótlás jogcímen számol el. A Bizottság felhatalmazza a polgármestert, hogy a döntésnek megfelelően a támogatási szerződést módosítását aláírja. </w:t>
      </w:r>
    </w:p>
    <w:p w:rsidR="00E951C4" w:rsidRPr="00E951C4" w:rsidRDefault="00E951C4" w:rsidP="00E951C4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CC668C" w:rsidRPr="007F772F" w:rsidRDefault="00CC668C" w:rsidP="00E951C4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F772F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7F772F" w:rsidRDefault="00CC668C" w:rsidP="00E951C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Koczka Tibor alpolgármester</w:t>
      </w:r>
    </w:p>
    <w:p w:rsidR="00CC668C" w:rsidRPr="007F772F" w:rsidRDefault="00CC668C" w:rsidP="00E951C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951C4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A7513D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Gráczer Györ</w:t>
      </w:r>
      <w:r w:rsidR="00F8024F">
        <w:rPr>
          <w:rFonts w:ascii="Arial" w:hAnsi="Arial" w:cs="Arial"/>
          <w:sz w:val="22"/>
          <w:szCs w:val="22"/>
        </w:rPr>
        <w:t>gy, a társaság</w:t>
      </w:r>
      <w:r w:rsidRPr="007F772F">
        <w:rPr>
          <w:rFonts w:ascii="Arial" w:hAnsi="Arial" w:cs="Arial"/>
          <w:sz w:val="22"/>
          <w:szCs w:val="22"/>
        </w:rPr>
        <w:t xml:space="preserve"> ügyvezetője</w:t>
      </w:r>
      <w:r w:rsidRPr="007F772F">
        <w:rPr>
          <w:rFonts w:ascii="Arial" w:hAnsi="Arial" w:cs="Arial"/>
          <w:sz w:val="22"/>
          <w:szCs w:val="22"/>
        </w:rPr>
        <w:tab/>
      </w:r>
    </w:p>
    <w:p w:rsidR="00DA62E5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                  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CC668C" w:rsidRPr="007F772F" w:rsidRDefault="00DA62E5" w:rsidP="00DA62E5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3D0AA9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68C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2C7EC7" w:rsidRPr="007F772F" w:rsidRDefault="002C7EC7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3./ 2015. </w:t>
      </w:r>
      <w:r w:rsidR="003274D7">
        <w:rPr>
          <w:rFonts w:ascii="Arial" w:hAnsi="Arial" w:cs="Arial"/>
          <w:sz w:val="22"/>
          <w:szCs w:val="22"/>
        </w:rPr>
        <w:t>augusztus 6.</w:t>
      </w:r>
    </w:p>
    <w:p w:rsidR="00A8223D" w:rsidRDefault="00A8223D" w:rsidP="002554CC">
      <w:pPr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II.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…./2015. (V</w:t>
      </w:r>
      <w:r w:rsidR="004759EA">
        <w:rPr>
          <w:rFonts w:ascii="Arial" w:hAnsi="Arial" w:cs="Arial"/>
          <w:b/>
          <w:sz w:val="22"/>
          <w:szCs w:val="22"/>
          <w:u w:val="single"/>
        </w:rPr>
        <w:t>. 6.</w:t>
      </w:r>
      <w:r w:rsidRPr="007F772F">
        <w:rPr>
          <w:rFonts w:ascii="Arial" w:hAnsi="Arial" w:cs="Arial"/>
          <w:b/>
          <w:sz w:val="22"/>
          <w:szCs w:val="22"/>
          <w:u w:val="single"/>
        </w:rPr>
        <w:t>) GVB.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7F772F" w:rsidRDefault="006F3B3C" w:rsidP="006F3B3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</w:t>
      </w:r>
      <w:r w:rsidR="00AF00B5">
        <w:rPr>
          <w:rFonts w:ascii="Arial" w:hAnsi="Arial" w:cs="Arial"/>
          <w:sz w:val="22"/>
          <w:szCs w:val="22"/>
        </w:rPr>
        <w:t xml:space="preserve">A Gazdasági és Városstratégiai </w:t>
      </w:r>
      <w:r w:rsidR="00CC668C" w:rsidRPr="007F772F">
        <w:rPr>
          <w:rFonts w:ascii="Arial" w:hAnsi="Arial" w:cs="Arial"/>
          <w:sz w:val="22"/>
          <w:szCs w:val="22"/>
        </w:rPr>
        <w:t xml:space="preserve">Bizottság a SAVARIA REHAB-TEAM Szociális Szolgáltató és Foglalkoztató Közhasznú Nonprofit </w:t>
      </w:r>
      <w:proofErr w:type="spellStart"/>
      <w:r w:rsidR="00CC668C" w:rsidRPr="007F772F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7F772F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E153AA" w:rsidRDefault="00E153AA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298.958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mérleg főösszeggel</w:t>
      </w:r>
      <w:r>
        <w:rPr>
          <w:rFonts w:ascii="Arial" w:hAnsi="Arial" w:cs="Arial"/>
          <w:sz w:val="22"/>
          <w:szCs w:val="22"/>
        </w:rPr>
        <w:tab/>
      </w:r>
    </w:p>
    <w:p w:rsidR="00CC668C" w:rsidRPr="007F772F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10.193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Pr="007F772F" w:rsidRDefault="00E153AA" w:rsidP="00B426F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C668C" w:rsidRPr="007F772F">
        <w:rPr>
          <w:rFonts w:ascii="Arial" w:hAnsi="Arial" w:cs="Arial"/>
          <w:sz w:val="22"/>
          <w:szCs w:val="22"/>
        </w:rPr>
        <w:t xml:space="preserve">0.177 </w:t>
      </w:r>
      <w:proofErr w:type="spellStart"/>
      <w:r w:rsidR="00CC668C" w:rsidRPr="007F772F">
        <w:rPr>
          <w:rFonts w:ascii="Arial" w:hAnsi="Arial" w:cs="Arial"/>
          <w:sz w:val="22"/>
          <w:szCs w:val="22"/>
        </w:rPr>
        <w:t>eFt</w:t>
      </w:r>
      <w:proofErr w:type="spellEnd"/>
      <w:r w:rsidR="00CC668C"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011C1E" w:rsidRDefault="00011C1E" w:rsidP="00B426F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11C1E" w:rsidRDefault="006F3B3C" w:rsidP="006F3B3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011C1E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011C1E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011C1E">
        <w:rPr>
          <w:rFonts w:ascii="Arial" w:hAnsi="Arial" w:cs="Arial"/>
          <w:sz w:val="22"/>
          <w:szCs w:val="22"/>
        </w:rPr>
        <w:t>10.177</w:t>
      </w:r>
      <w:r w:rsidR="00011C1E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C1E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011C1E">
        <w:rPr>
          <w:rFonts w:ascii="Arial" w:hAnsi="Arial" w:cs="Arial"/>
          <w:sz w:val="22"/>
          <w:szCs w:val="22"/>
        </w:rPr>
        <w:t xml:space="preserve"> nyereséget az eredménytartalékba h</w:t>
      </w:r>
      <w:r w:rsidR="00011C1E" w:rsidRPr="005D6925">
        <w:rPr>
          <w:rFonts w:ascii="Arial" w:hAnsi="Arial" w:cs="Arial"/>
          <w:sz w:val="22"/>
          <w:szCs w:val="22"/>
        </w:rPr>
        <w:t xml:space="preserve">elyezi. </w:t>
      </w:r>
    </w:p>
    <w:p w:rsidR="00B426F3" w:rsidRDefault="00B426F3" w:rsidP="00B426F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426F3" w:rsidRPr="005D6925" w:rsidRDefault="006F3B3C" w:rsidP="006F3B3C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B426F3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B426F3" w:rsidRPr="005D6925">
        <w:rPr>
          <w:rFonts w:ascii="Arial" w:hAnsi="Arial" w:cs="Arial"/>
          <w:sz w:val="22"/>
          <w:szCs w:val="22"/>
        </w:rPr>
        <w:t xml:space="preserve"> a SAVARIA REHAB-TEAM Nonprofit Kft. által elkészített 201</w:t>
      </w:r>
      <w:r w:rsidR="00B426F3">
        <w:rPr>
          <w:rFonts w:ascii="Arial" w:hAnsi="Arial" w:cs="Arial"/>
          <w:sz w:val="22"/>
          <w:szCs w:val="22"/>
        </w:rPr>
        <w:t>4</w:t>
      </w:r>
      <w:r w:rsidR="00B426F3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011C1E" w:rsidRPr="007F772F" w:rsidRDefault="00011C1E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F772F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7F772F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Koczka Tibor alpolgármester</w:t>
      </w:r>
    </w:p>
    <w:p w:rsidR="00CC668C" w:rsidRPr="007F772F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Bujtás Edit,</w:t>
      </w:r>
      <w:r w:rsidR="00F8024F">
        <w:rPr>
          <w:rFonts w:ascii="Arial" w:hAnsi="Arial" w:cs="Arial"/>
          <w:sz w:val="22"/>
          <w:szCs w:val="22"/>
        </w:rPr>
        <w:t xml:space="preserve"> a társaság ügyvezetője</w:t>
      </w:r>
    </w:p>
    <w:p w:rsidR="00DA62E5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                  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:rsidR="00CC668C" w:rsidRPr="007F772F" w:rsidRDefault="00DA62E5" w:rsidP="00DA62E5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lastRenderedPageBreak/>
        <w:t>I</w:t>
      </w:r>
      <w:r w:rsidR="0031744F">
        <w:rPr>
          <w:rFonts w:ascii="Arial" w:hAnsi="Arial" w:cs="Arial"/>
          <w:b/>
          <w:sz w:val="22"/>
          <w:szCs w:val="22"/>
          <w:u w:val="single"/>
        </w:rPr>
        <w:t>II</w:t>
      </w:r>
      <w:r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>
        <w:rPr>
          <w:rFonts w:ascii="Arial" w:hAnsi="Arial" w:cs="Arial"/>
          <w:b/>
          <w:sz w:val="22"/>
          <w:szCs w:val="22"/>
          <w:u w:val="single"/>
        </w:rPr>
        <w:t xml:space="preserve">GVB. </w:t>
      </w:r>
      <w:r w:rsidRPr="007F772F">
        <w:rPr>
          <w:rFonts w:ascii="Arial" w:hAnsi="Arial" w:cs="Arial"/>
          <w:b/>
          <w:sz w:val="22"/>
          <w:szCs w:val="22"/>
          <w:u w:val="single"/>
        </w:rPr>
        <w:t>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7F772F" w:rsidRDefault="006F3B3C" w:rsidP="006F3B3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</w:t>
      </w:r>
      <w:r w:rsidR="00AF00B5">
        <w:rPr>
          <w:rFonts w:ascii="Arial" w:hAnsi="Arial" w:cs="Arial"/>
          <w:sz w:val="22"/>
          <w:szCs w:val="22"/>
        </w:rPr>
        <w:t xml:space="preserve">A Gazdasági és Városstratégiai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Regionális Szociális Forrásközpont Közhasznú Nonprofit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</w:t>
      </w:r>
      <w:r w:rsidR="00CC668C" w:rsidRPr="007F772F">
        <w:rPr>
          <w:rFonts w:ascii="Arial" w:hAnsi="Arial" w:cs="Arial"/>
          <w:sz w:val="22"/>
          <w:szCs w:val="22"/>
        </w:rPr>
        <w:t xml:space="preserve"> azt</w:t>
      </w:r>
    </w:p>
    <w:p w:rsidR="00CC668C" w:rsidRPr="007F772F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144.087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főösszeggel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br/>
        <w:t xml:space="preserve">442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3D0AA9" w:rsidRDefault="00CC668C" w:rsidP="007952D9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330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6F3B3C" w:rsidP="006F3B3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>330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B426F3" w:rsidRDefault="00B426F3" w:rsidP="00C7101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B426F3" w:rsidRPr="005D6925" w:rsidRDefault="006F3B3C" w:rsidP="006F3B3C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B426F3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B426F3" w:rsidRPr="005D6925">
        <w:rPr>
          <w:rFonts w:ascii="Arial" w:hAnsi="Arial" w:cs="Arial"/>
          <w:sz w:val="22"/>
          <w:szCs w:val="22"/>
        </w:rPr>
        <w:t xml:space="preserve"> a</w:t>
      </w:r>
      <w:r w:rsidR="00B426F3">
        <w:rPr>
          <w:rFonts w:ascii="Arial" w:hAnsi="Arial" w:cs="Arial"/>
          <w:sz w:val="22"/>
          <w:szCs w:val="22"/>
        </w:rPr>
        <w:t xml:space="preserve"> </w:t>
      </w:r>
      <w:r w:rsidR="00B426F3" w:rsidRPr="004D06F4">
        <w:rPr>
          <w:rFonts w:ascii="Arial" w:hAnsi="Arial" w:cs="Arial"/>
          <w:sz w:val="22"/>
          <w:szCs w:val="22"/>
        </w:rPr>
        <w:t>Regionális Szociális Forrásközpont Közhasznú Nonprofit Kft</w:t>
      </w:r>
      <w:r w:rsidR="00B426F3" w:rsidRPr="005D6925">
        <w:rPr>
          <w:rFonts w:ascii="Arial" w:hAnsi="Arial" w:cs="Arial"/>
          <w:sz w:val="22"/>
          <w:szCs w:val="22"/>
        </w:rPr>
        <w:t>. által elkészített 201</w:t>
      </w:r>
      <w:r w:rsidR="00B426F3">
        <w:rPr>
          <w:rFonts w:ascii="Arial" w:hAnsi="Arial" w:cs="Arial"/>
          <w:sz w:val="22"/>
          <w:szCs w:val="22"/>
        </w:rPr>
        <w:t>4</w:t>
      </w:r>
      <w:r w:rsidR="00B426F3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B426F3" w:rsidRDefault="00B426F3" w:rsidP="00C7101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952D9" w:rsidRPr="003D0AA9" w:rsidRDefault="007952D9" w:rsidP="007952D9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F772F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7F772F" w:rsidRDefault="004D06F4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Koczka Tibor</w:t>
      </w:r>
      <w:r w:rsidR="00CC668C" w:rsidRPr="007F772F">
        <w:rPr>
          <w:rFonts w:ascii="Arial" w:hAnsi="Arial" w:cs="Arial"/>
          <w:sz w:val="22"/>
          <w:szCs w:val="22"/>
        </w:rPr>
        <w:t xml:space="preserve"> alpolgármester</w:t>
      </w:r>
    </w:p>
    <w:p w:rsidR="00CC668C" w:rsidRPr="007F772F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Dr. Horváthné Németh Klára,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3D0AA9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3D0AA9" w:rsidRDefault="003D0AA9" w:rsidP="00011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31744F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</w:t>
      </w:r>
      <w:r w:rsidR="00CC668C" w:rsidRPr="007F772F">
        <w:rPr>
          <w:rFonts w:ascii="Arial" w:hAnsi="Arial" w:cs="Arial"/>
          <w:b/>
          <w:sz w:val="22"/>
          <w:szCs w:val="22"/>
          <w:u w:val="single"/>
        </w:rPr>
        <w:t>V.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7F772F" w:rsidRDefault="00AF00B5" w:rsidP="00AF00B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CC668C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Weöres Sándor Színház Nonprofit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7F772F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131.959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főösszeggel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br/>
        <w:t xml:space="preserve">29.222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28.994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AF00B5" w:rsidP="00AF00B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>28.994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71012" w:rsidRPr="005D6925" w:rsidRDefault="00AF00B5" w:rsidP="00AF00B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C71012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C71012" w:rsidRPr="005D6925">
        <w:rPr>
          <w:rFonts w:ascii="Arial" w:hAnsi="Arial" w:cs="Arial"/>
          <w:sz w:val="22"/>
          <w:szCs w:val="22"/>
        </w:rPr>
        <w:t xml:space="preserve"> a</w:t>
      </w:r>
      <w:r w:rsidR="00C71012">
        <w:rPr>
          <w:rFonts w:ascii="Arial" w:hAnsi="Arial" w:cs="Arial"/>
          <w:sz w:val="22"/>
          <w:szCs w:val="22"/>
        </w:rPr>
        <w:t xml:space="preserve"> </w:t>
      </w:r>
      <w:r w:rsidR="00C71012" w:rsidRPr="004D06F4">
        <w:rPr>
          <w:rFonts w:ascii="Arial" w:hAnsi="Arial" w:cs="Arial"/>
          <w:sz w:val="22"/>
          <w:szCs w:val="22"/>
        </w:rPr>
        <w:t>Weöres Sándor Színház Nonprofit Kft.</w:t>
      </w:r>
      <w:r w:rsidR="00C71012" w:rsidRPr="005D6925">
        <w:rPr>
          <w:rFonts w:ascii="Arial" w:hAnsi="Arial" w:cs="Arial"/>
          <w:sz w:val="22"/>
          <w:szCs w:val="22"/>
        </w:rPr>
        <w:t xml:space="preserve"> által elkészített 201</w:t>
      </w:r>
      <w:r w:rsidR="00C71012">
        <w:rPr>
          <w:rFonts w:ascii="Arial" w:hAnsi="Arial" w:cs="Arial"/>
          <w:sz w:val="22"/>
          <w:szCs w:val="22"/>
        </w:rPr>
        <w:t>4</w:t>
      </w:r>
      <w:r w:rsidR="00C71012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CC668C" w:rsidRPr="007F772F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4D06F4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4D06F4" w:rsidRDefault="004D06F4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Koczka Tibor </w:t>
      </w:r>
      <w:r w:rsidR="00CC668C" w:rsidRPr="004D06F4">
        <w:rPr>
          <w:rFonts w:ascii="Arial" w:hAnsi="Arial" w:cs="Arial"/>
          <w:sz w:val="22"/>
          <w:szCs w:val="22"/>
        </w:rPr>
        <w:t>alpolgármester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Jordán Tamás,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3D0AA9" w:rsidRDefault="003D0AA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1564" w:rsidRDefault="00011564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1564" w:rsidRDefault="00011564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11564" w:rsidRDefault="00011564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lastRenderedPageBreak/>
        <w:t>V.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4D06F4" w:rsidRDefault="00AF00B5" w:rsidP="00AF00B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CC668C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Szombathelyi Sportközpont és Sportiskola Nonprofit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4D06F4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154.810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214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211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AF00B5" w:rsidP="00AF00B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>211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71012" w:rsidRPr="005D6925" w:rsidRDefault="00AF00B5" w:rsidP="00AF00B5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C71012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C71012" w:rsidRPr="005D6925">
        <w:rPr>
          <w:rFonts w:ascii="Arial" w:hAnsi="Arial" w:cs="Arial"/>
          <w:sz w:val="22"/>
          <w:szCs w:val="22"/>
        </w:rPr>
        <w:t xml:space="preserve"> a</w:t>
      </w:r>
      <w:r w:rsidR="00C71012">
        <w:rPr>
          <w:rFonts w:ascii="Arial" w:hAnsi="Arial" w:cs="Arial"/>
          <w:sz w:val="22"/>
          <w:szCs w:val="22"/>
        </w:rPr>
        <w:t xml:space="preserve"> </w:t>
      </w:r>
      <w:r w:rsidR="00C71012" w:rsidRPr="004D06F4">
        <w:rPr>
          <w:rFonts w:ascii="Arial" w:hAnsi="Arial" w:cs="Arial"/>
          <w:sz w:val="22"/>
          <w:szCs w:val="22"/>
        </w:rPr>
        <w:t>Szombathelyi Sportközpont és Sportiskola Nonprofit Kft.</w:t>
      </w:r>
      <w:r w:rsidR="00C71012">
        <w:rPr>
          <w:rFonts w:ascii="Arial" w:hAnsi="Arial" w:cs="Arial"/>
          <w:sz w:val="22"/>
          <w:szCs w:val="22"/>
        </w:rPr>
        <w:t xml:space="preserve"> </w:t>
      </w:r>
      <w:r w:rsidR="00C71012" w:rsidRPr="005D6925">
        <w:rPr>
          <w:rFonts w:ascii="Arial" w:hAnsi="Arial" w:cs="Arial"/>
          <w:sz w:val="22"/>
          <w:szCs w:val="22"/>
        </w:rPr>
        <w:t>által elkészített 201</w:t>
      </w:r>
      <w:r w:rsidR="00C71012">
        <w:rPr>
          <w:rFonts w:ascii="Arial" w:hAnsi="Arial" w:cs="Arial"/>
          <w:sz w:val="22"/>
          <w:szCs w:val="22"/>
        </w:rPr>
        <w:t>4</w:t>
      </w:r>
      <w:r w:rsidR="00C71012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CC668C" w:rsidRPr="004D06F4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4D06F4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4D06F4" w:rsidRDefault="004D06F4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Kocka Tibor</w:t>
      </w:r>
      <w:r w:rsidR="00CC668C" w:rsidRPr="004D06F4">
        <w:rPr>
          <w:rFonts w:ascii="Arial" w:hAnsi="Arial" w:cs="Arial"/>
          <w:sz w:val="22"/>
          <w:szCs w:val="22"/>
        </w:rPr>
        <w:t xml:space="preserve"> alpolgármester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4D06F4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Foki Róbert,</w:t>
      </w:r>
      <w:r w:rsidR="00F8024F">
        <w:rPr>
          <w:rFonts w:ascii="Arial" w:hAnsi="Arial" w:cs="Arial"/>
          <w:sz w:val="22"/>
          <w:szCs w:val="22"/>
        </w:rPr>
        <w:t xml:space="preserve">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4D06F4">
        <w:rPr>
          <w:rFonts w:ascii="Arial" w:hAnsi="Arial" w:cs="Arial"/>
          <w:sz w:val="22"/>
          <w:szCs w:val="22"/>
        </w:rPr>
        <w:t>)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952D9">
        <w:rPr>
          <w:rFonts w:ascii="Arial" w:hAnsi="Arial" w:cs="Arial"/>
          <w:b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CC668C" w:rsidRDefault="00CC668C" w:rsidP="007F772F">
      <w:pPr>
        <w:rPr>
          <w:rFonts w:ascii="Arial" w:hAnsi="Arial" w:cs="Arial"/>
          <w:sz w:val="22"/>
          <w:szCs w:val="22"/>
        </w:rPr>
      </w:pPr>
    </w:p>
    <w:p w:rsidR="00AE1E02" w:rsidRDefault="00AE1E02" w:rsidP="007F772F">
      <w:pPr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VI.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4D06F4" w:rsidRDefault="003F61B1" w:rsidP="007F772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CC668C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Savaria Városfejlesztési Nonprofit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4D06F4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37.516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1.268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1.141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3F61B1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 xml:space="preserve">1.141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C668C" w:rsidRPr="004D06F4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4D06F4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Illés Károly alpolgármester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Benkő János,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759EA">
        <w:rPr>
          <w:rFonts w:ascii="Arial" w:hAnsi="Arial" w:cs="Arial"/>
          <w:sz w:val="22"/>
          <w:szCs w:val="22"/>
        </w:rPr>
        <w:t>azonnal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lastRenderedPageBreak/>
        <w:t>VII.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4D06F4" w:rsidRDefault="003F61B1" w:rsidP="007F772F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1../ A Gazdasági és Városstratégiai</w:t>
      </w:r>
      <w:r w:rsidR="00CC668C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Szombathelyi Parkfenntartási és Temetkezési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4D06F4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85.537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5.313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4.760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3F61B1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</w:t>
      </w:r>
      <w:r w:rsidR="007952D9">
        <w:rPr>
          <w:rFonts w:ascii="Arial" w:hAnsi="Arial" w:cs="Arial"/>
          <w:sz w:val="22"/>
          <w:szCs w:val="22"/>
        </w:rPr>
        <w:t xml:space="preserve"> 4.760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C668C" w:rsidRPr="004D06F4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4D06F4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Illés Károly alpolgármester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4D06F4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Kiss Dávid,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4D06F4">
        <w:rPr>
          <w:rFonts w:ascii="Arial" w:hAnsi="Arial" w:cs="Arial"/>
          <w:sz w:val="22"/>
          <w:szCs w:val="22"/>
        </w:rPr>
        <w:t>)</w:t>
      </w:r>
    </w:p>
    <w:p w:rsidR="00CC668C" w:rsidRPr="003D0AA9" w:rsidRDefault="00CC668C" w:rsidP="007F772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D06F4">
        <w:rPr>
          <w:rFonts w:ascii="Arial" w:hAnsi="Arial" w:cs="Arial"/>
          <w:sz w:val="22"/>
          <w:szCs w:val="22"/>
        </w:rPr>
        <w:t>azonnal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3D0AA9" w:rsidRDefault="003D0AA9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668C" w:rsidRPr="007F772F" w:rsidRDefault="0031744F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VIII</w:t>
      </w:r>
      <w:r w:rsidR="00CC668C"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CC668C" w:rsidRPr="007F772F" w:rsidRDefault="00CC668C" w:rsidP="007F772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CC668C" w:rsidRPr="004D06F4" w:rsidRDefault="003F61B1" w:rsidP="003F61B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CC668C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CC668C" w:rsidRPr="004D06F4">
        <w:rPr>
          <w:rFonts w:ascii="Arial" w:hAnsi="Arial" w:cs="Arial"/>
          <w:sz w:val="22"/>
          <w:szCs w:val="22"/>
        </w:rPr>
        <w:t xml:space="preserve"> a Szombathelyi Képző Központ Közhasznú Nonprofit </w:t>
      </w:r>
      <w:proofErr w:type="spellStart"/>
      <w:r w:rsidR="00CC668C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CC668C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CC668C" w:rsidRPr="004D06F4" w:rsidRDefault="00CC668C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214.871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784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CC668C" w:rsidRDefault="00CC668C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784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3F61B1" w:rsidP="003F61B1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>784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71012" w:rsidRPr="005D6925" w:rsidRDefault="003F61B1" w:rsidP="003F61B1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C71012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C71012" w:rsidRPr="005D6925">
        <w:rPr>
          <w:rFonts w:ascii="Arial" w:hAnsi="Arial" w:cs="Arial"/>
          <w:sz w:val="22"/>
          <w:szCs w:val="22"/>
        </w:rPr>
        <w:t xml:space="preserve"> a</w:t>
      </w:r>
      <w:r w:rsidR="00C71012">
        <w:rPr>
          <w:rFonts w:ascii="Arial" w:hAnsi="Arial" w:cs="Arial"/>
          <w:sz w:val="22"/>
          <w:szCs w:val="22"/>
        </w:rPr>
        <w:t xml:space="preserve"> </w:t>
      </w:r>
      <w:r w:rsidR="00C71012" w:rsidRPr="004D06F4">
        <w:rPr>
          <w:rFonts w:ascii="Arial" w:hAnsi="Arial" w:cs="Arial"/>
          <w:sz w:val="22"/>
          <w:szCs w:val="22"/>
        </w:rPr>
        <w:t>Szombathelyi Képző K</w:t>
      </w:r>
      <w:r w:rsidR="00C71012">
        <w:rPr>
          <w:rFonts w:ascii="Arial" w:hAnsi="Arial" w:cs="Arial"/>
          <w:sz w:val="22"/>
          <w:szCs w:val="22"/>
        </w:rPr>
        <w:t xml:space="preserve">özpont Közhasznú Nonprofit Kft. </w:t>
      </w:r>
      <w:r w:rsidR="00C71012" w:rsidRPr="005D6925">
        <w:rPr>
          <w:rFonts w:ascii="Arial" w:hAnsi="Arial" w:cs="Arial"/>
          <w:sz w:val="22"/>
          <w:szCs w:val="22"/>
        </w:rPr>
        <w:t>által elkészített 201</w:t>
      </w:r>
      <w:r w:rsidR="00C71012">
        <w:rPr>
          <w:rFonts w:ascii="Arial" w:hAnsi="Arial" w:cs="Arial"/>
          <w:sz w:val="22"/>
          <w:szCs w:val="22"/>
        </w:rPr>
        <w:t>4</w:t>
      </w:r>
      <w:r w:rsidR="00C71012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C668C" w:rsidRPr="004D06F4" w:rsidRDefault="00CC668C" w:rsidP="007F772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C668C" w:rsidRPr="004D06F4" w:rsidRDefault="00CC668C" w:rsidP="007F772F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CC668C" w:rsidRPr="004D06F4" w:rsidRDefault="004D06F4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Koczka Tibor </w:t>
      </w:r>
      <w:r w:rsidR="00CC668C" w:rsidRPr="004D06F4">
        <w:rPr>
          <w:rFonts w:ascii="Arial" w:hAnsi="Arial" w:cs="Arial"/>
          <w:sz w:val="22"/>
          <w:szCs w:val="22"/>
        </w:rPr>
        <w:t>alpolgármester</w:t>
      </w:r>
    </w:p>
    <w:p w:rsidR="00CC668C" w:rsidRPr="004D06F4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CC668C" w:rsidRPr="003D0AA9" w:rsidRDefault="00CC668C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CC668C" w:rsidRPr="007F772F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Bálint András, a társaság ügyvezetője</w:t>
      </w:r>
    </w:p>
    <w:p w:rsidR="00DA62E5" w:rsidRDefault="00CC668C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CC668C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CC668C" w:rsidRPr="007F772F">
        <w:rPr>
          <w:rFonts w:ascii="Arial" w:hAnsi="Arial" w:cs="Arial"/>
          <w:sz w:val="22"/>
          <w:szCs w:val="22"/>
        </w:rPr>
        <w:t>)</w:t>
      </w:r>
    </w:p>
    <w:p w:rsidR="00CC668C" w:rsidRPr="007F772F" w:rsidRDefault="00CC668C" w:rsidP="007F772F">
      <w:pPr>
        <w:jc w:val="both"/>
        <w:rPr>
          <w:rFonts w:ascii="Arial" w:hAnsi="Arial" w:cs="Arial"/>
          <w:sz w:val="22"/>
          <w:szCs w:val="22"/>
        </w:rPr>
      </w:pPr>
    </w:p>
    <w:p w:rsidR="00CC668C" w:rsidRPr="007F772F" w:rsidRDefault="00CC668C" w:rsidP="007F7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D06F4">
        <w:rPr>
          <w:rFonts w:ascii="Arial" w:hAnsi="Arial" w:cs="Arial"/>
          <w:sz w:val="22"/>
          <w:szCs w:val="22"/>
        </w:rPr>
        <w:t>azonnal</w:t>
      </w:r>
    </w:p>
    <w:p w:rsidR="00CC668C" w:rsidRDefault="00CC668C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7F772F">
      <w:pPr>
        <w:rPr>
          <w:rFonts w:ascii="Arial" w:hAnsi="Arial" w:cs="Arial"/>
          <w:sz w:val="22"/>
          <w:szCs w:val="22"/>
        </w:rPr>
      </w:pPr>
    </w:p>
    <w:p w:rsidR="009E6DD9" w:rsidRPr="007F772F" w:rsidRDefault="009E6DD9" w:rsidP="007F772F">
      <w:pPr>
        <w:rPr>
          <w:rFonts w:ascii="Arial" w:hAnsi="Arial" w:cs="Arial"/>
          <w:sz w:val="22"/>
          <w:szCs w:val="22"/>
        </w:rPr>
      </w:pPr>
    </w:p>
    <w:p w:rsidR="00E153AA" w:rsidRPr="007F772F" w:rsidRDefault="00E153AA" w:rsidP="00E153AA">
      <w:pPr>
        <w:rPr>
          <w:rFonts w:ascii="Arial" w:hAnsi="Arial" w:cs="Arial"/>
          <w:sz w:val="22"/>
          <w:szCs w:val="22"/>
        </w:rPr>
      </w:pPr>
    </w:p>
    <w:p w:rsidR="00E153AA" w:rsidRPr="007F772F" w:rsidRDefault="00E153AA" w:rsidP="00E15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IX</w:t>
      </w:r>
      <w:r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E153AA" w:rsidRPr="007F772F" w:rsidRDefault="00E153AA" w:rsidP="00E153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E153AA" w:rsidRPr="007F772F" w:rsidRDefault="00E153AA" w:rsidP="00E153A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E153AA" w:rsidRPr="007F772F" w:rsidRDefault="00E153AA" w:rsidP="00E153AA">
      <w:pPr>
        <w:rPr>
          <w:rFonts w:ascii="Arial" w:hAnsi="Arial" w:cs="Arial"/>
          <w:sz w:val="22"/>
          <w:szCs w:val="22"/>
        </w:rPr>
      </w:pPr>
    </w:p>
    <w:p w:rsidR="00E153AA" w:rsidRPr="004D06F4" w:rsidRDefault="00447307" w:rsidP="00E153A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A Gazdasági és Városstratégiai </w:t>
      </w:r>
      <w:r w:rsidR="00F43D6C">
        <w:rPr>
          <w:rFonts w:ascii="Arial" w:hAnsi="Arial" w:cs="Arial"/>
          <w:sz w:val="22"/>
          <w:szCs w:val="22"/>
        </w:rPr>
        <w:t>Bizottság</w:t>
      </w:r>
      <w:r w:rsidR="00E153AA" w:rsidRPr="004D06F4">
        <w:rPr>
          <w:rFonts w:ascii="Arial" w:hAnsi="Arial" w:cs="Arial"/>
          <w:sz w:val="22"/>
          <w:szCs w:val="22"/>
        </w:rPr>
        <w:t xml:space="preserve"> a Haladás Sportkomplexum Fejlesztő Nonprofit </w:t>
      </w:r>
      <w:proofErr w:type="spellStart"/>
      <w:r w:rsidR="00E153AA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E153AA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E153AA" w:rsidRPr="004D06F4" w:rsidRDefault="00E153AA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87.080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5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E153AA" w:rsidRDefault="00E153AA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4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447307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</w:t>
      </w:r>
      <w:r w:rsidR="007952D9">
        <w:rPr>
          <w:rFonts w:ascii="Arial" w:hAnsi="Arial" w:cs="Arial"/>
          <w:sz w:val="22"/>
          <w:szCs w:val="22"/>
        </w:rPr>
        <w:t>4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</w:t>
      </w:r>
      <w:r w:rsidR="007952D9">
        <w:rPr>
          <w:rFonts w:ascii="Arial" w:hAnsi="Arial" w:cs="Arial"/>
          <w:sz w:val="22"/>
          <w:szCs w:val="22"/>
        </w:rPr>
        <w:t>nyereséget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E153AA" w:rsidRPr="004D06F4" w:rsidRDefault="00E153AA" w:rsidP="00E153A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E153AA" w:rsidRPr="004D06F4" w:rsidRDefault="00E153AA" w:rsidP="00E153AA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E153AA" w:rsidRPr="004D06F4" w:rsidRDefault="00E153AA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Illés Károly alpolgármester</w:t>
      </w:r>
    </w:p>
    <w:p w:rsidR="00E153AA" w:rsidRPr="007F772F" w:rsidRDefault="00E153AA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E153AA" w:rsidRPr="003D0AA9" w:rsidRDefault="00E153AA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E153AA" w:rsidRPr="007F772F" w:rsidRDefault="00E153AA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Szondy Szilvia</w:t>
      </w:r>
      <w:r w:rsidRPr="007F772F">
        <w:rPr>
          <w:rFonts w:ascii="Arial" w:hAnsi="Arial" w:cs="Arial"/>
          <w:sz w:val="22"/>
          <w:szCs w:val="22"/>
        </w:rPr>
        <w:t>, a társaság ügyvezetője</w:t>
      </w:r>
    </w:p>
    <w:p w:rsidR="00DA62E5" w:rsidRDefault="00E153AA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E153AA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E153AA" w:rsidRPr="007F772F">
        <w:rPr>
          <w:rFonts w:ascii="Arial" w:hAnsi="Arial" w:cs="Arial"/>
          <w:sz w:val="22"/>
          <w:szCs w:val="22"/>
        </w:rPr>
        <w:t>)</w:t>
      </w:r>
    </w:p>
    <w:p w:rsidR="00E153AA" w:rsidRPr="007F772F" w:rsidRDefault="00E153AA" w:rsidP="00E153AA">
      <w:pPr>
        <w:jc w:val="both"/>
        <w:rPr>
          <w:rFonts w:ascii="Arial" w:hAnsi="Arial" w:cs="Arial"/>
          <w:sz w:val="22"/>
          <w:szCs w:val="22"/>
        </w:rPr>
      </w:pPr>
    </w:p>
    <w:p w:rsidR="00E153AA" w:rsidRPr="007F772F" w:rsidRDefault="00E153AA" w:rsidP="00E15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D06F4">
        <w:rPr>
          <w:rFonts w:ascii="Arial" w:hAnsi="Arial" w:cs="Arial"/>
          <w:sz w:val="22"/>
          <w:szCs w:val="22"/>
        </w:rPr>
        <w:t>azonnal</w:t>
      </w:r>
    </w:p>
    <w:p w:rsidR="00CC668C" w:rsidRPr="007F772F" w:rsidRDefault="00CC668C" w:rsidP="007F772F">
      <w:pPr>
        <w:rPr>
          <w:rFonts w:ascii="Arial" w:hAnsi="Arial" w:cs="Arial"/>
          <w:sz w:val="22"/>
          <w:szCs w:val="22"/>
        </w:rPr>
      </w:pPr>
    </w:p>
    <w:p w:rsidR="009E6DD9" w:rsidRDefault="009E6DD9" w:rsidP="00044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44367" w:rsidRPr="007F772F" w:rsidRDefault="00044367" w:rsidP="00044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044367" w:rsidRPr="007F772F" w:rsidRDefault="00044367" w:rsidP="000443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44367" w:rsidRPr="007F772F" w:rsidRDefault="00044367" w:rsidP="0004436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044367" w:rsidRPr="007F772F" w:rsidRDefault="00044367" w:rsidP="00044367">
      <w:pPr>
        <w:rPr>
          <w:rFonts w:ascii="Arial" w:hAnsi="Arial" w:cs="Arial"/>
          <w:sz w:val="22"/>
          <w:szCs w:val="22"/>
        </w:rPr>
      </w:pPr>
    </w:p>
    <w:p w:rsidR="00044367" w:rsidRPr="004D06F4" w:rsidRDefault="00CA7C59" w:rsidP="00CA7C5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044367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044367" w:rsidRPr="004D06F4">
        <w:rPr>
          <w:rFonts w:ascii="Arial" w:hAnsi="Arial" w:cs="Arial"/>
          <w:sz w:val="22"/>
          <w:szCs w:val="22"/>
        </w:rPr>
        <w:t xml:space="preserve"> a Szombathelyi Médiaközpont Nonprofit </w:t>
      </w:r>
      <w:proofErr w:type="spellStart"/>
      <w:r w:rsidR="00044367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044367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044367" w:rsidRPr="004D06F4" w:rsidRDefault="00044367" w:rsidP="00044367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157.262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főösszeggel</w:t>
      </w:r>
      <w:r w:rsidRPr="004D06F4">
        <w:rPr>
          <w:rFonts w:ascii="Arial" w:hAnsi="Arial" w:cs="Arial"/>
          <w:sz w:val="22"/>
          <w:szCs w:val="22"/>
        </w:rPr>
        <w:tab/>
      </w:r>
      <w:r w:rsidRPr="004D06F4">
        <w:rPr>
          <w:rFonts w:ascii="Arial" w:hAnsi="Arial" w:cs="Arial"/>
          <w:sz w:val="22"/>
          <w:szCs w:val="22"/>
        </w:rPr>
        <w:br/>
        <w:t xml:space="preserve">- 1.598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adózás előtti eredménnyel</w:t>
      </w:r>
    </w:p>
    <w:p w:rsidR="00044367" w:rsidRDefault="00044367" w:rsidP="00044367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 xml:space="preserve">- 1.598 </w:t>
      </w:r>
      <w:proofErr w:type="spellStart"/>
      <w:r w:rsidRPr="004D06F4">
        <w:rPr>
          <w:rFonts w:ascii="Arial" w:hAnsi="Arial" w:cs="Arial"/>
          <w:sz w:val="22"/>
          <w:szCs w:val="22"/>
        </w:rPr>
        <w:t>eFt</w:t>
      </w:r>
      <w:proofErr w:type="spellEnd"/>
      <w:r w:rsidRPr="004D06F4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CA7C59" w:rsidP="00CA7C5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- </w:t>
      </w:r>
      <w:r w:rsidR="007952D9">
        <w:rPr>
          <w:rFonts w:ascii="Arial" w:hAnsi="Arial" w:cs="Arial"/>
          <w:sz w:val="22"/>
          <w:szCs w:val="22"/>
        </w:rPr>
        <w:t xml:space="preserve">1.598 </w:t>
      </w:r>
      <w:proofErr w:type="spellStart"/>
      <w:r w:rsidR="007952D9">
        <w:rPr>
          <w:rFonts w:ascii="Arial" w:hAnsi="Arial" w:cs="Arial"/>
          <w:sz w:val="22"/>
          <w:szCs w:val="22"/>
        </w:rPr>
        <w:t>e</w:t>
      </w:r>
      <w:r w:rsidR="007952D9" w:rsidRPr="005D6925">
        <w:rPr>
          <w:rFonts w:ascii="Arial" w:hAnsi="Arial" w:cs="Arial"/>
          <w:sz w:val="22"/>
          <w:szCs w:val="22"/>
        </w:rPr>
        <w:t>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ve</w:t>
      </w:r>
      <w:r w:rsidR="007952D9">
        <w:rPr>
          <w:rFonts w:ascii="Arial" w:hAnsi="Arial" w:cs="Arial"/>
          <w:sz w:val="22"/>
          <w:szCs w:val="22"/>
        </w:rPr>
        <w:t>szteséget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71012" w:rsidRPr="005D6925" w:rsidRDefault="00CA7C59" w:rsidP="00CA7C59">
      <w:pPr>
        <w:pStyle w:val="Szvegtrzs2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</w:t>
      </w:r>
      <w:r w:rsidR="00C71012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C71012" w:rsidRPr="005D6925">
        <w:rPr>
          <w:rFonts w:ascii="Arial" w:hAnsi="Arial" w:cs="Arial"/>
          <w:sz w:val="22"/>
          <w:szCs w:val="22"/>
        </w:rPr>
        <w:t xml:space="preserve"> a</w:t>
      </w:r>
      <w:r w:rsidR="00C71012">
        <w:rPr>
          <w:rFonts w:ascii="Arial" w:hAnsi="Arial" w:cs="Arial"/>
          <w:sz w:val="22"/>
          <w:szCs w:val="22"/>
        </w:rPr>
        <w:t xml:space="preserve"> </w:t>
      </w:r>
      <w:r w:rsidR="00C71012" w:rsidRPr="004D06F4">
        <w:rPr>
          <w:rFonts w:ascii="Arial" w:hAnsi="Arial" w:cs="Arial"/>
          <w:sz w:val="22"/>
          <w:szCs w:val="22"/>
        </w:rPr>
        <w:t>Szombathelyi Képző K</w:t>
      </w:r>
      <w:r w:rsidR="00C71012">
        <w:rPr>
          <w:rFonts w:ascii="Arial" w:hAnsi="Arial" w:cs="Arial"/>
          <w:sz w:val="22"/>
          <w:szCs w:val="22"/>
        </w:rPr>
        <w:t xml:space="preserve">özpont Közhasznú Nonprofit Kft. </w:t>
      </w:r>
      <w:r w:rsidR="00C71012" w:rsidRPr="005D6925">
        <w:rPr>
          <w:rFonts w:ascii="Arial" w:hAnsi="Arial" w:cs="Arial"/>
          <w:sz w:val="22"/>
          <w:szCs w:val="22"/>
        </w:rPr>
        <w:t>által elkészített 201</w:t>
      </w:r>
      <w:r w:rsidR="00C71012">
        <w:rPr>
          <w:rFonts w:ascii="Arial" w:hAnsi="Arial" w:cs="Arial"/>
          <w:sz w:val="22"/>
          <w:szCs w:val="22"/>
        </w:rPr>
        <w:t>4</w:t>
      </w:r>
      <w:r w:rsidR="00C71012" w:rsidRPr="005D6925">
        <w:rPr>
          <w:rFonts w:ascii="Arial" w:hAnsi="Arial" w:cs="Arial"/>
          <w:sz w:val="22"/>
          <w:szCs w:val="22"/>
        </w:rPr>
        <w:t>. évi közhasznúsági mellékletet jóváhagyja.</w:t>
      </w:r>
    </w:p>
    <w:p w:rsidR="00C71012" w:rsidRDefault="00C71012" w:rsidP="007952D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44367" w:rsidRPr="004D06F4" w:rsidRDefault="00044367" w:rsidP="00044367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44367" w:rsidRPr="004D06F4" w:rsidRDefault="00044367" w:rsidP="00044367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4D06F4">
        <w:rPr>
          <w:rFonts w:ascii="Arial" w:hAnsi="Arial" w:cs="Arial"/>
          <w:sz w:val="22"/>
          <w:szCs w:val="22"/>
        </w:rPr>
        <w:tab/>
        <w:t>Dr. Puskás Tivadar polgármester</w:t>
      </w:r>
    </w:p>
    <w:p w:rsidR="00044367" w:rsidRPr="004D06F4" w:rsidRDefault="004D06F4" w:rsidP="0004436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Koczka Tibor</w:t>
      </w:r>
      <w:r w:rsidR="00044367" w:rsidRPr="004D06F4">
        <w:rPr>
          <w:rFonts w:ascii="Arial" w:hAnsi="Arial" w:cs="Arial"/>
          <w:sz w:val="22"/>
          <w:szCs w:val="22"/>
        </w:rPr>
        <w:t xml:space="preserve"> alpolgármester</w:t>
      </w:r>
    </w:p>
    <w:p w:rsidR="00044367" w:rsidRPr="004D06F4" w:rsidRDefault="00044367" w:rsidP="0004436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044367" w:rsidRPr="003D0AA9" w:rsidRDefault="00044367" w:rsidP="00044367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44367" w:rsidRPr="004D06F4" w:rsidRDefault="00044367" w:rsidP="00044367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Lovass Tibor, a társaság ügyvezetője</w:t>
      </w:r>
    </w:p>
    <w:p w:rsidR="00DA62E5" w:rsidRDefault="00044367" w:rsidP="00044367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044367" w:rsidRPr="007F772F" w:rsidRDefault="00DA62E5" w:rsidP="00044367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044367" w:rsidRPr="004D06F4">
        <w:rPr>
          <w:rFonts w:ascii="Arial" w:hAnsi="Arial" w:cs="Arial"/>
          <w:sz w:val="22"/>
          <w:szCs w:val="22"/>
        </w:rPr>
        <w:t>)</w:t>
      </w:r>
    </w:p>
    <w:p w:rsidR="00044367" w:rsidRPr="007F772F" w:rsidRDefault="00044367" w:rsidP="00044367">
      <w:pPr>
        <w:jc w:val="both"/>
        <w:rPr>
          <w:rFonts w:ascii="Arial" w:hAnsi="Arial" w:cs="Arial"/>
          <w:sz w:val="22"/>
          <w:szCs w:val="22"/>
        </w:rPr>
      </w:pPr>
    </w:p>
    <w:p w:rsidR="00044367" w:rsidRPr="007F772F" w:rsidRDefault="00044367" w:rsidP="000443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D06F4">
        <w:rPr>
          <w:rFonts w:ascii="Arial" w:hAnsi="Arial" w:cs="Arial"/>
          <w:sz w:val="22"/>
          <w:szCs w:val="22"/>
        </w:rPr>
        <w:t>azonnal</w:t>
      </w:r>
    </w:p>
    <w:p w:rsidR="004C64B6" w:rsidRDefault="004C64B6" w:rsidP="004C64B6"/>
    <w:p w:rsidR="003D0AA9" w:rsidRDefault="003D0AA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E6DD9" w:rsidRDefault="009E6DD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C64B6" w:rsidRPr="007F772F" w:rsidRDefault="004C64B6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lastRenderedPageBreak/>
        <w:t>X</w:t>
      </w:r>
      <w:r w:rsidR="003D0AA9">
        <w:rPr>
          <w:rFonts w:ascii="Arial" w:hAnsi="Arial" w:cs="Arial"/>
          <w:b/>
          <w:sz w:val="22"/>
          <w:szCs w:val="22"/>
          <w:u w:val="single"/>
        </w:rPr>
        <w:t>I</w:t>
      </w:r>
      <w:r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4C64B6" w:rsidRPr="007F772F" w:rsidRDefault="004C64B6" w:rsidP="004C64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4C64B6" w:rsidRPr="007F772F" w:rsidRDefault="004C64B6" w:rsidP="004C64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6.)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4C64B6" w:rsidRPr="007F772F" w:rsidRDefault="004C64B6" w:rsidP="004C64B6">
      <w:pPr>
        <w:rPr>
          <w:rFonts w:ascii="Arial" w:hAnsi="Arial" w:cs="Arial"/>
          <w:sz w:val="22"/>
          <w:szCs w:val="22"/>
        </w:rPr>
      </w:pPr>
    </w:p>
    <w:p w:rsidR="004C64B6" w:rsidRPr="007F772F" w:rsidRDefault="002E1C9A" w:rsidP="002E1C9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A Gazdasági és Városstratégiai </w:t>
      </w:r>
      <w:r w:rsidR="00F43D6C">
        <w:rPr>
          <w:rFonts w:ascii="Arial" w:hAnsi="Arial" w:cs="Arial"/>
          <w:sz w:val="22"/>
          <w:szCs w:val="22"/>
        </w:rPr>
        <w:t>Bizottság</w:t>
      </w:r>
      <w:r w:rsidR="004C64B6" w:rsidRPr="004D06F4">
        <w:rPr>
          <w:rFonts w:ascii="Arial" w:hAnsi="Arial" w:cs="Arial"/>
          <w:sz w:val="22"/>
          <w:szCs w:val="22"/>
        </w:rPr>
        <w:t xml:space="preserve"> a Szombathelyi Haladás Labdarúgó és Sportszolgáltató </w:t>
      </w:r>
      <w:proofErr w:type="spellStart"/>
      <w:r w:rsidR="004C64B6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4C64B6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</w:t>
      </w:r>
      <w:r w:rsidR="004C64B6" w:rsidRPr="007F772F">
        <w:rPr>
          <w:rFonts w:ascii="Arial" w:hAnsi="Arial" w:cs="Arial"/>
          <w:sz w:val="22"/>
          <w:szCs w:val="22"/>
        </w:rPr>
        <w:t xml:space="preserve"> megtárgyalta, és azt</w:t>
      </w:r>
    </w:p>
    <w:p w:rsidR="004C64B6" w:rsidRPr="007F772F" w:rsidRDefault="004C64B6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102.145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főösszeggel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br/>
        <w:t xml:space="preserve">- 8.867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4C64B6" w:rsidRDefault="004C64B6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- 12.058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2E1C9A" w:rsidP="002E1C9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- </w:t>
      </w:r>
      <w:r w:rsidR="007952D9">
        <w:rPr>
          <w:rFonts w:ascii="Arial" w:hAnsi="Arial" w:cs="Arial"/>
          <w:sz w:val="22"/>
          <w:szCs w:val="22"/>
        </w:rPr>
        <w:t>12.058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ve</w:t>
      </w:r>
      <w:r w:rsidR="007952D9">
        <w:rPr>
          <w:rFonts w:ascii="Arial" w:hAnsi="Arial" w:cs="Arial"/>
          <w:sz w:val="22"/>
          <w:szCs w:val="22"/>
        </w:rPr>
        <w:t>szteséget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4C64B6" w:rsidRPr="007F772F" w:rsidRDefault="004C64B6" w:rsidP="004C64B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C64B6" w:rsidRPr="007F772F" w:rsidRDefault="002E1C9A" w:rsidP="002E1C9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3./ </w:t>
      </w:r>
      <w:r w:rsidR="004C64B6" w:rsidRPr="00F43D6C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F43D6C" w:rsidRPr="00F43D6C">
        <w:rPr>
          <w:rFonts w:ascii="Arial" w:hAnsi="Arial" w:cs="Arial"/>
          <w:b w:val="0"/>
          <w:sz w:val="22"/>
          <w:szCs w:val="22"/>
          <w:u w:val="none"/>
        </w:rPr>
        <w:t>Bizottság</w:t>
      </w:r>
      <w:r w:rsidR="004C64B6" w:rsidRPr="00F43D6C">
        <w:rPr>
          <w:rFonts w:ascii="Arial" w:hAnsi="Arial" w:cs="Arial"/>
          <w:b w:val="0"/>
          <w:sz w:val="22"/>
          <w:szCs w:val="22"/>
          <w:u w:val="none"/>
        </w:rPr>
        <w:t xml:space="preserve"> felhatalmazza Szombathely Megyei Jogú Város Polgármesterét, hogy a</w:t>
      </w:r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 Szombathelyi Haladás Labdarúgó és Sportszolgáltató Kft. taggyűlésén a fenti döntésnek megfelelően szavazzon.</w:t>
      </w:r>
    </w:p>
    <w:p w:rsidR="004C64B6" w:rsidRPr="007F772F" w:rsidRDefault="004C64B6" w:rsidP="004C64B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F772F">
        <w:rPr>
          <w:rFonts w:ascii="Arial" w:hAnsi="Arial" w:cs="Arial"/>
          <w:sz w:val="22"/>
          <w:szCs w:val="22"/>
        </w:rPr>
        <w:tab/>
        <w:t>Dr. Puskás Tivadar polgármester</w:t>
      </w:r>
    </w:p>
    <w:p w:rsidR="004C64B6" w:rsidRPr="004D06F4" w:rsidRDefault="004D06F4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Koczka Tibor</w:t>
      </w:r>
      <w:r w:rsidR="004C64B6" w:rsidRPr="004D06F4">
        <w:rPr>
          <w:rFonts w:ascii="Arial" w:hAnsi="Arial" w:cs="Arial"/>
          <w:sz w:val="22"/>
          <w:szCs w:val="22"/>
        </w:rPr>
        <w:t xml:space="preserve"> alpolgármester</w:t>
      </w:r>
    </w:p>
    <w:p w:rsidR="004C64B6" w:rsidRPr="007F772F" w:rsidRDefault="004C64B6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D06F4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4C64B6" w:rsidRPr="003D0AA9" w:rsidRDefault="004C64B6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4C64B6" w:rsidRPr="007F772F" w:rsidRDefault="004C64B6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Tóth Miklós, a társaság ügyvezetője</w:t>
      </w:r>
    </w:p>
    <w:p w:rsidR="00DA62E5" w:rsidRDefault="004C64B6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4C64B6" w:rsidRPr="007F772F" w:rsidRDefault="00DA62E5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4C64B6" w:rsidRPr="007F772F">
        <w:rPr>
          <w:rFonts w:ascii="Arial" w:hAnsi="Arial" w:cs="Arial"/>
          <w:sz w:val="22"/>
          <w:szCs w:val="22"/>
        </w:rPr>
        <w:t>)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</w:p>
    <w:p w:rsidR="004C64B6" w:rsidRDefault="004C64B6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  <w:t>a társaság taggyűlése</w:t>
      </w:r>
    </w:p>
    <w:p w:rsidR="003D0AA9" w:rsidRPr="007F772F" w:rsidRDefault="003D0AA9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4C64B6" w:rsidRDefault="004C64B6" w:rsidP="004C64B6"/>
    <w:p w:rsidR="004C64B6" w:rsidRPr="007F772F" w:rsidRDefault="004C64B6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="003D0AA9">
        <w:rPr>
          <w:rFonts w:ascii="Arial" w:hAnsi="Arial" w:cs="Arial"/>
          <w:b/>
          <w:sz w:val="22"/>
          <w:szCs w:val="22"/>
          <w:u w:val="single"/>
        </w:rPr>
        <w:t>I</w:t>
      </w:r>
      <w:r w:rsidR="00E153AA">
        <w:rPr>
          <w:rFonts w:ascii="Arial" w:hAnsi="Arial" w:cs="Arial"/>
          <w:b/>
          <w:sz w:val="22"/>
          <w:szCs w:val="22"/>
          <w:u w:val="single"/>
        </w:rPr>
        <w:t>I</w:t>
      </w:r>
      <w:r w:rsidRPr="007F772F">
        <w:rPr>
          <w:rFonts w:ascii="Arial" w:hAnsi="Arial" w:cs="Arial"/>
          <w:b/>
          <w:sz w:val="22"/>
          <w:szCs w:val="22"/>
          <w:u w:val="single"/>
        </w:rPr>
        <w:t>.</w:t>
      </w:r>
    </w:p>
    <w:p w:rsidR="004C64B6" w:rsidRPr="007F772F" w:rsidRDefault="004C64B6" w:rsidP="004C64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4C64B6" w:rsidRPr="007F772F" w:rsidRDefault="004C64B6" w:rsidP="004C64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772F">
        <w:rPr>
          <w:rFonts w:ascii="Arial" w:hAnsi="Arial" w:cs="Arial"/>
          <w:b/>
          <w:sz w:val="22"/>
          <w:szCs w:val="22"/>
          <w:u w:val="single"/>
        </w:rPr>
        <w:t xml:space="preserve">…./2015. (V. </w:t>
      </w:r>
      <w:r w:rsidR="004D06F4">
        <w:rPr>
          <w:rFonts w:ascii="Arial" w:hAnsi="Arial" w:cs="Arial"/>
          <w:b/>
          <w:sz w:val="22"/>
          <w:szCs w:val="22"/>
          <w:u w:val="single"/>
        </w:rPr>
        <w:t>6.</w:t>
      </w:r>
      <w:r w:rsidRPr="007F772F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F43D6C" w:rsidRPr="007F772F">
        <w:rPr>
          <w:rFonts w:ascii="Arial" w:hAnsi="Arial" w:cs="Arial"/>
          <w:b/>
          <w:sz w:val="22"/>
          <w:szCs w:val="22"/>
          <w:u w:val="single"/>
        </w:rPr>
        <w:t>GVB</w:t>
      </w:r>
      <w:r w:rsidRPr="007F772F">
        <w:rPr>
          <w:rFonts w:ascii="Arial" w:hAnsi="Arial" w:cs="Arial"/>
          <w:b/>
          <w:sz w:val="22"/>
          <w:szCs w:val="22"/>
          <w:u w:val="single"/>
        </w:rPr>
        <w:t>. sz. határozat</w:t>
      </w:r>
    </w:p>
    <w:p w:rsidR="004C64B6" w:rsidRPr="007F772F" w:rsidRDefault="004C64B6" w:rsidP="004C64B6">
      <w:pPr>
        <w:rPr>
          <w:rFonts w:ascii="Arial" w:hAnsi="Arial" w:cs="Arial"/>
          <w:sz w:val="22"/>
          <w:szCs w:val="22"/>
        </w:rPr>
      </w:pPr>
    </w:p>
    <w:p w:rsidR="004C64B6" w:rsidRPr="007F772F" w:rsidRDefault="002E1C9A" w:rsidP="002E1C9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1./ A Gazdasági és Városstratégiai</w:t>
      </w:r>
      <w:r w:rsidR="004C64B6" w:rsidRPr="004D06F4">
        <w:rPr>
          <w:rFonts w:ascii="Arial" w:hAnsi="Arial" w:cs="Arial"/>
          <w:sz w:val="22"/>
          <w:szCs w:val="22"/>
        </w:rPr>
        <w:t xml:space="preserve"> </w:t>
      </w:r>
      <w:r w:rsidR="00F43D6C">
        <w:rPr>
          <w:rFonts w:ascii="Arial" w:hAnsi="Arial" w:cs="Arial"/>
          <w:sz w:val="22"/>
          <w:szCs w:val="22"/>
        </w:rPr>
        <w:t>Bizottság</w:t>
      </w:r>
      <w:r w:rsidR="004C64B6" w:rsidRPr="004D06F4">
        <w:rPr>
          <w:rFonts w:ascii="Arial" w:hAnsi="Arial" w:cs="Arial"/>
          <w:sz w:val="22"/>
          <w:szCs w:val="22"/>
        </w:rPr>
        <w:t xml:space="preserve"> a Szombathelyi </w:t>
      </w:r>
      <w:proofErr w:type="spellStart"/>
      <w:r w:rsidR="004C64B6" w:rsidRPr="004D06F4">
        <w:rPr>
          <w:rFonts w:ascii="Arial" w:hAnsi="Arial" w:cs="Arial"/>
          <w:sz w:val="22"/>
          <w:szCs w:val="22"/>
        </w:rPr>
        <w:t>Távhőszolgáltató</w:t>
      </w:r>
      <w:proofErr w:type="spellEnd"/>
      <w:r w:rsidR="004C64B6" w:rsidRPr="004D06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64B6" w:rsidRPr="004D06F4">
        <w:rPr>
          <w:rFonts w:ascii="Arial" w:hAnsi="Arial" w:cs="Arial"/>
          <w:sz w:val="22"/>
          <w:szCs w:val="22"/>
        </w:rPr>
        <w:t>Kft.-nek</w:t>
      </w:r>
      <w:proofErr w:type="spellEnd"/>
      <w:r w:rsidR="004C64B6" w:rsidRPr="004D06F4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C64B6" w:rsidRPr="007F772F" w:rsidRDefault="004C64B6" w:rsidP="00E153AA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4.683.350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főösszeggel</w:t>
      </w:r>
      <w:r w:rsidRPr="007F772F">
        <w:rPr>
          <w:rFonts w:ascii="Arial" w:hAnsi="Arial" w:cs="Arial"/>
          <w:sz w:val="22"/>
          <w:szCs w:val="22"/>
        </w:rPr>
        <w:tab/>
      </w:r>
      <w:r w:rsidRPr="007F772F">
        <w:rPr>
          <w:rFonts w:ascii="Arial" w:hAnsi="Arial" w:cs="Arial"/>
          <w:sz w:val="22"/>
          <w:szCs w:val="22"/>
        </w:rPr>
        <w:br/>
        <w:t xml:space="preserve">- 29.858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adózás előtti eredménnyel</w:t>
      </w:r>
    </w:p>
    <w:p w:rsidR="004C64B6" w:rsidRDefault="004C64B6" w:rsidP="00E153AA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 xml:space="preserve">- 29.858 </w:t>
      </w:r>
      <w:proofErr w:type="spellStart"/>
      <w:r w:rsidRPr="007F772F">
        <w:rPr>
          <w:rFonts w:ascii="Arial" w:hAnsi="Arial" w:cs="Arial"/>
          <w:sz w:val="22"/>
          <w:szCs w:val="22"/>
        </w:rPr>
        <w:t>eFt</w:t>
      </w:r>
      <w:proofErr w:type="spellEnd"/>
      <w:r w:rsidRPr="007F772F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952D9" w:rsidRDefault="007952D9" w:rsidP="007952D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952D9" w:rsidRDefault="002E1C9A" w:rsidP="002E1C9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2./ </w:t>
      </w:r>
      <w:r w:rsidR="007952D9" w:rsidRPr="005D6925">
        <w:rPr>
          <w:rFonts w:ascii="Arial" w:hAnsi="Arial" w:cs="Arial"/>
          <w:sz w:val="22"/>
          <w:szCs w:val="22"/>
        </w:rPr>
        <w:t xml:space="preserve">A </w:t>
      </w:r>
      <w:r w:rsidR="00F43D6C">
        <w:rPr>
          <w:rFonts w:ascii="Arial" w:hAnsi="Arial" w:cs="Arial"/>
          <w:sz w:val="22"/>
          <w:szCs w:val="22"/>
        </w:rPr>
        <w:t>Bizottság</w:t>
      </w:r>
      <w:r w:rsidR="007952D9" w:rsidRPr="005D6925">
        <w:rPr>
          <w:rFonts w:ascii="Arial" w:hAnsi="Arial" w:cs="Arial"/>
          <w:sz w:val="22"/>
          <w:szCs w:val="22"/>
        </w:rPr>
        <w:t xml:space="preserve"> a mérleg szerinti eredményt, - </w:t>
      </w:r>
      <w:r w:rsidR="007952D9">
        <w:rPr>
          <w:rFonts w:ascii="Arial" w:hAnsi="Arial" w:cs="Arial"/>
          <w:sz w:val="22"/>
          <w:szCs w:val="22"/>
        </w:rPr>
        <w:t>29.858</w:t>
      </w:r>
      <w:r w:rsidR="007952D9" w:rsidRPr="005D69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2D9" w:rsidRPr="005D6925">
        <w:rPr>
          <w:rFonts w:ascii="Arial" w:hAnsi="Arial" w:cs="Arial"/>
          <w:sz w:val="22"/>
          <w:szCs w:val="22"/>
        </w:rPr>
        <w:t>eFt</w:t>
      </w:r>
      <w:proofErr w:type="spellEnd"/>
      <w:r w:rsidR="007952D9" w:rsidRPr="005D6925">
        <w:rPr>
          <w:rFonts w:ascii="Arial" w:hAnsi="Arial" w:cs="Arial"/>
          <w:sz w:val="22"/>
          <w:szCs w:val="22"/>
        </w:rPr>
        <w:t xml:space="preserve"> ve</w:t>
      </w:r>
      <w:r w:rsidR="007952D9">
        <w:rPr>
          <w:rFonts w:ascii="Arial" w:hAnsi="Arial" w:cs="Arial"/>
          <w:sz w:val="22"/>
          <w:szCs w:val="22"/>
        </w:rPr>
        <w:t>szteséget az eredménytartalékba h</w:t>
      </w:r>
      <w:r w:rsidR="007952D9" w:rsidRPr="005D6925">
        <w:rPr>
          <w:rFonts w:ascii="Arial" w:hAnsi="Arial" w:cs="Arial"/>
          <w:sz w:val="22"/>
          <w:szCs w:val="22"/>
        </w:rPr>
        <w:t xml:space="preserve">elyezi. </w:t>
      </w:r>
    </w:p>
    <w:p w:rsidR="004C64B6" w:rsidRPr="007F772F" w:rsidRDefault="004C64B6" w:rsidP="004C64B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C64B6" w:rsidRPr="007F772F" w:rsidRDefault="002E1C9A" w:rsidP="002E1C9A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3./ </w:t>
      </w:r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F43D6C" w:rsidRPr="00F43D6C">
        <w:rPr>
          <w:rFonts w:ascii="Arial" w:hAnsi="Arial" w:cs="Arial"/>
          <w:b w:val="0"/>
          <w:sz w:val="22"/>
          <w:szCs w:val="22"/>
          <w:u w:val="none"/>
        </w:rPr>
        <w:t>Bizottság</w:t>
      </w:r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 felhatalmazza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4D06F4">
        <w:rPr>
          <w:rFonts w:ascii="Arial" w:hAnsi="Arial" w:cs="Arial"/>
          <w:b w:val="0"/>
          <w:sz w:val="22"/>
          <w:szCs w:val="22"/>
          <w:u w:val="none"/>
        </w:rPr>
        <w:t xml:space="preserve">SZOVA </w:t>
      </w:r>
      <w:proofErr w:type="spellStart"/>
      <w:r w:rsidR="004D06F4">
        <w:rPr>
          <w:rFonts w:ascii="Arial" w:hAnsi="Arial" w:cs="Arial"/>
          <w:b w:val="0"/>
          <w:sz w:val="22"/>
          <w:szCs w:val="22"/>
          <w:u w:val="none"/>
        </w:rPr>
        <w:t>Zrt</w:t>
      </w:r>
      <w:proofErr w:type="spellEnd"/>
      <w:r w:rsidR="004D06F4">
        <w:rPr>
          <w:rFonts w:ascii="Arial" w:hAnsi="Arial" w:cs="Arial"/>
          <w:b w:val="0"/>
          <w:sz w:val="22"/>
          <w:szCs w:val="22"/>
          <w:u w:val="none"/>
        </w:rPr>
        <w:t>. vezérigazgatóját</w:t>
      </w:r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, hogy a Szombathelyi </w:t>
      </w:r>
      <w:proofErr w:type="spellStart"/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>Távhőszolgáltató</w:t>
      </w:r>
      <w:proofErr w:type="spellEnd"/>
      <w:r w:rsidR="004C64B6" w:rsidRPr="007F772F">
        <w:rPr>
          <w:rFonts w:ascii="Arial" w:hAnsi="Arial" w:cs="Arial"/>
          <w:b w:val="0"/>
          <w:sz w:val="22"/>
          <w:szCs w:val="22"/>
          <w:u w:val="none"/>
        </w:rPr>
        <w:t xml:space="preserve"> Kft. taggyűlésén a fenti döntésnek megfelelően szavazzon.</w:t>
      </w:r>
    </w:p>
    <w:p w:rsidR="004C64B6" w:rsidRPr="007F772F" w:rsidRDefault="004C64B6" w:rsidP="004C64B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F772F">
        <w:rPr>
          <w:rFonts w:ascii="Arial" w:hAnsi="Arial" w:cs="Arial"/>
          <w:sz w:val="22"/>
          <w:szCs w:val="22"/>
        </w:rPr>
        <w:tab/>
        <w:t>Dr. Puskás Tivadar polgármester</w:t>
      </w:r>
    </w:p>
    <w:p w:rsidR="004C64B6" w:rsidRPr="007F772F" w:rsidRDefault="004D06F4" w:rsidP="004D06F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Molnár Miklós</w:t>
      </w:r>
      <w:r w:rsidR="004C64B6" w:rsidRPr="007F772F">
        <w:rPr>
          <w:rFonts w:ascii="Arial" w:hAnsi="Arial" w:cs="Arial"/>
          <w:sz w:val="22"/>
          <w:szCs w:val="22"/>
        </w:rPr>
        <w:t xml:space="preserve"> alpolgármester</w:t>
      </w:r>
    </w:p>
    <w:p w:rsidR="004C64B6" w:rsidRPr="007F772F" w:rsidRDefault="004C64B6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4C64B6" w:rsidRDefault="004C64B6" w:rsidP="00E153AA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D0AA9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F8024F" w:rsidRPr="00F8024F" w:rsidRDefault="00327E21" w:rsidP="00E153A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>
        <w:rPr>
          <w:rFonts w:ascii="Arial" w:hAnsi="Arial" w:cs="Arial"/>
          <w:sz w:val="22"/>
          <w:szCs w:val="22"/>
        </w:rPr>
        <w:t>Z</w:t>
      </w:r>
      <w:r w:rsidR="00F8024F">
        <w:rPr>
          <w:rFonts w:ascii="Arial" w:hAnsi="Arial" w:cs="Arial"/>
          <w:sz w:val="22"/>
          <w:szCs w:val="22"/>
        </w:rPr>
        <w:t>rt</w:t>
      </w:r>
      <w:proofErr w:type="spellEnd"/>
      <w:r w:rsidR="00F8024F">
        <w:rPr>
          <w:rFonts w:ascii="Arial" w:hAnsi="Arial" w:cs="Arial"/>
          <w:sz w:val="22"/>
          <w:szCs w:val="22"/>
        </w:rPr>
        <w:t>. vezérigazgatója</w:t>
      </w:r>
    </w:p>
    <w:p w:rsidR="004C64B6" w:rsidRPr="007F772F" w:rsidRDefault="004C64B6" w:rsidP="00E153A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F772F">
        <w:rPr>
          <w:rFonts w:ascii="Arial" w:hAnsi="Arial" w:cs="Arial"/>
          <w:sz w:val="22"/>
          <w:szCs w:val="22"/>
        </w:rPr>
        <w:t>Kovács Márta, a</w:t>
      </w:r>
      <w:r w:rsidR="00F802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024F">
        <w:rPr>
          <w:rFonts w:ascii="Arial" w:hAnsi="Arial" w:cs="Arial"/>
          <w:sz w:val="22"/>
          <w:szCs w:val="22"/>
        </w:rPr>
        <w:t>Távhőszolgáltató</w:t>
      </w:r>
      <w:proofErr w:type="spellEnd"/>
      <w:r w:rsidR="00F8024F">
        <w:rPr>
          <w:rFonts w:ascii="Arial" w:hAnsi="Arial" w:cs="Arial"/>
          <w:sz w:val="22"/>
          <w:szCs w:val="22"/>
        </w:rPr>
        <w:t xml:space="preserve"> Kft. ügyvezetője</w:t>
      </w:r>
      <w:r w:rsidRPr="007F772F">
        <w:rPr>
          <w:rFonts w:ascii="Arial" w:hAnsi="Arial" w:cs="Arial"/>
          <w:sz w:val="22"/>
          <w:szCs w:val="22"/>
        </w:rPr>
        <w:tab/>
      </w:r>
    </w:p>
    <w:p w:rsidR="00DA62E5" w:rsidRDefault="00E153AA" w:rsidP="00E153AA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</w:r>
      <w:r w:rsidR="004C64B6" w:rsidRPr="007F772F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4C64B6" w:rsidRPr="007F772F" w:rsidRDefault="00DA62E5" w:rsidP="00DA62E5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Stéger</w:t>
      </w:r>
      <w:proofErr w:type="spellEnd"/>
      <w:r>
        <w:rPr>
          <w:rFonts w:ascii="Arial" w:hAnsi="Arial" w:cs="Arial"/>
          <w:sz w:val="22"/>
          <w:szCs w:val="22"/>
        </w:rPr>
        <w:t xml:space="preserve"> Gábor, a Közgazdasági és Adó Osztály vezetője</w:t>
      </w:r>
      <w:r w:rsidR="004C64B6" w:rsidRPr="007F772F">
        <w:rPr>
          <w:rFonts w:ascii="Arial" w:hAnsi="Arial" w:cs="Arial"/>
          <w:sz w:val="22"/>
          <w:szCs w:val="22"/>
        </w:rPr>
        <w:t>)</w:t>
      </w:r>
    </w:p>
    <w:p w:rsidR="004C64B6" w:rsidRPr="007F772F" w:rsidRDefault="004C64B6" w:rsidP="004C64B6">
      <w:pPr>
        <w:jc w:val="both"/>
        <w:rPr>
          <w:rFonts w:ascii="Arial" w:hAnsi="Arial" w:cs="Arial"/>
          <w:sz w:val="22"/>
          <w:szCs w:val="22"/>
        </w:rPr>
      </w:pPr>
    </w:p>
    <w:p w:rsidR="004C64B6" w:rsidRPr="007F772F" w:rsidRDefault="004C64B6" w:rsidP="004C6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3D0AA9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7F772F">
        <w:rPr>
          <w:rFonts w:ascii="Arial" w:hAnsi="Arial" w:cs="Arial"/>
          <w:sz w:val="22"/>
          <w:szCs w:val="22"/>
        </w:rPr>
        <w:tab/>
      </w:r>
      <w:r w:rsidR="004D06F4">
        <w:rPr>
          <w:rFonts w:ascii="Arial" w:hAnsi="Arial" w:cs="Arial"/>
          <w:sz w:val="22"/>
          <w:szCs w:val="22"/>
        </w:rPr>
        <w:t>a társaság taggyűlése</w:t>
      </w:r>
    </w:p>
    <w:p w:rsidR="009D3D20" w:rsidRPr="007F772F" w:rsidRDefault="009D3D20" w:rsidP="007F772F">
      <w:pPr>
        <w:pStyle w:val="Cm"/>
        <w:rPr>
          <w:rFonts w:ascii="Arial" w:hAnsi="Arial" w:cs="Arial"/>
          <w:b w:val="0"/>
          <w:sz w:val="22"/>
          <w:szCs w:val="22"/>
          <w:u w:val="none"/>
        </w:rPr>
      </w:pPr>
    </w:p>
    <w:sectPr w:rsidR="009D3D20" w:rsidRPr="007F772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17" w:rsidRDefault="00FB4917">
      <w:r>
        <w:separator/>
      </w:r>
    </w:p>
  </w:endnote>
  <w:endnote w:type="continuationSeparator" w:id="0">
    <w:p w:rsidR="00FB4917" w:rsidRDefault="00FB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4130E" w:rsidRDefault="00CC668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B81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222D80">
      <w:rPr>
        <w:rFonts w:ascii="Arial" w:hAnsi="Arial" w:cs="Arial"/>
        <w:sz w:val="20"/>
        <w:szCs w:val="20"/>
      </w:rPr>
      <w:t xml:space="preserve">Oldalszám: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PAGE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BD6283">
      <w:rPr>
        <w:rFonts w:ascii="Arial" w:hAnsi="Arial" w:cs="Arial"/>
        <w:noProof/>
        <w:sz w:val="20"/>
        <w:szCs w:val="20"/>
      </w:rPr>
      <w:t>12</w:t>
    </w:r>
    <w:r w:rsidR="00222D80">
      <w:rPr>
        <w:rFonts w:ascii="Arial" w:hAnsi="Arial" w:cs="Arial"/>
        <w:sz w:val="20"/>
        <w:szCs w:val="20"/>
      </w:rPr>
      <w:fldChar w:fldCharType="end"/>
    </w:r>
    <w:r w:rsidR="00222D80">
      <w:rPr>
        <w:rFonts w:ascii="Arial" w:hAnsi="Arial" w:cs="Arial"/>
        <w:sz w:val="20"/>
        <w:szCs w:val="20"/>
      </w:rPr>
      <w:t xml:space="preserve"> / </w:t>
    </w:r>
    <w:r w:rsidR="00222D80">
      <w:rPr>
        <w:rFonts w:ascii="Arial" w:hAnsi="Arial" w:cs="Arial"/>
        <w:sz w:val="20"/>
        <w:szCs w:val="20"/>
      </w:rPr>
      <w:fldChar w:fldCharType="begin"/>
    </w:r>
    <w:r w:rsidR="00222D80">
      <w:rPr>
        <w:rFonts w:ascii="Arial" w:hAnsi="Arial" w:cs="Arial"/>
        <w:sz w:val="20"/>
        <w:szCs w:val="20"/>
      </w:rPr>
      <w:instrText xml:space="preserve"> NUMPAGES  \* Arabic  \* MERGEFORMAT </w:instrText>
    </w:r>
    <w:r w:rsidR="00222D80">
      <w:rPr>
        <w:rFonts w:ascii="Arial" w:hAnsi="Arial" w:cs="Arial"/>
        <w:sz w:val="20"/>
        <w:szCs w:val="20"/>
      </w:rPr>
      <w:fldChar w:fldCharType="separate"/>
    </w:r>
    <w:r w:rsidR="00BD6283">
      <w:rPr>
        <w:rFonts w:ascii="Arial" w:hAnsi="Arial" w:cs="Arial"/>
        <w:noProof/>
        <w:sz w:val="20"/>
        <w:szCs w:val="20"/>
      </w:rPr>
      <w:t>12</w:t>
    </w:r>
    <w:r w:rsidR="00222D8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Pr="00356256" w:rsidRDefault="00CC668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2D80" w:rsidRPr="00356256" w:rsidRDefault="00222D8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222D80" w:rsidRPr="00356256" w:rsidRDefault="00222D8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17" w:rsidRDefault="00FB4917">
      <w:r>
        <w:separator/>
      </w:r>
    </w:p>
  </w:footnote>
  <w:footnote w:type="continuationSeparator" w:id="0">
    <w:p w:rsidR="00FB4917" w:rsidRDefault="00FB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80" w:rsidRDefault="00222D8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C668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D80" w:rsidRDefault="00222D8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222D80" w:rsidRDefault="00222D8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222D80" w:rsidRDefault="00222D80" w:rsidP="00A72907">
    <w:pPr>
      <w:pStyle w:val="lfej"/>
      <w:rPr>
        <w:rFonts w:ascii="Arial" w:hAnsi="Arial" w:cs="Arial"/>
      </w:rPr>
    </w:pPr>
    <w:r w:rsidRPr="00284CF4">
      <w:rPr>
        <w:rFonts w:ascii="Arial" w:hAnsi="Arial"/>
        <w:i/>
        <w:smallCaps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FCD"/>
    <w:multiLevelType w:val="hybridMultilevel"/>
    <w:tmpl w:val="B38214CE"/>
    <w:lvl w:ilvl="0" w:tplc="AA889D4E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95176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A9C"/>
    <w:multiLevelType w:val="hybridMultilevel"/>
    <w:tmpl w:val="8CC62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3017"/>
    <w:multiLevelType w:val="hybridMultilevel"/>
    <w:tmpl w:val="BD1C59FE"/>
    <w:lvl w:ilvl="0" w:tplc="5E7E641A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A1B76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288A"/>
    <w:multiLevelType w:val="multilevel"/>
    <w:tmpl w:val="AF90AE86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9133F"/>
    <w:multiLevelType w:val="multilevel"/>
    <w:tmpl w:val="B38214CE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A64E4"/>
    <w:multiLevelType w:val="multilevel"/>
    <w:tmpl w:val="4D7E67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103FF"/>
    <w:multiLevelType w:val="hybridMultilevel"/>
    <w:tmpl w:val="E48C8284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77C71"/>
    <w:multiLevelType w:val="hybridMultilevel"/>
    <w:tmpl w:val="8D22E088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61C74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2261A"/>
    <w:multiLevelType w:val="hybridMultilevel"/>
    <w:tmpl w:val="BDDA0E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3217E"/>
    <w:multiLevelType w:val="hybridMultilevel"/>
    <w:tmpl w:val="479A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B0107"/>
    <w:multiLevelType w:val="hybridMultilevel"/>
    <w:tmpl w:val="4D7E67FA"/>
    <w:lvl w:ilvl="0" w:tplc="E1DC4612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A42846"/>
    <w:multiLevelType w:val="hybridMultilevel"/>
    <w:tmpl w:val="7A487B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3B95"/>
    <w:multiLevelType w:val="hybridMultilevel"/>
    <w:tmpl w:val="052A5B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C5274"/>
    <w:multiLevelType w:val="hybridMultilevel"/>
    <w:tmpl w:val="E31EB8F6"/>
    <w:lvl w:ilvl="0" w:tplc="0464D46A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423EAD"/>
    <w:multiLevelType w:val="hybridMultilevel"/>
    <w:tmpl w:val="64A20D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854C1"/>
    <w:multiLevelType w:val="hybridMultilevel"/>
    <w:tmpl w:val="54DAA6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2487E"/>
    <w:multiLevelType w:val="hybridMultilevel"/>
    <w:tmpl w:val="2864D02E"/>
    <w:lvl w:ilvl="0" w:tplc="0610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81A21"/>
    <w:multiLevelType w:val="hybridMultilevel"/>
    <w:tmpl w:val="E52A01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E36F1"/>
    <w:multiLevelType w:val="hybridMultilevel"/>
    <w:tmpl w:val="E466AC4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8B45715"/>
    <w:multiLevelType w:val="hybridMultilevel"/>
    <w:tmpl w:val="13E23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E55C1"/>
    <w:multiLevelType w:val="hybridMultilevel"/>
    <w:tmpl w:val="1C7AD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5"/>
  </w:num>
  <w:num w:numId="5">
    <w:abstractNumId w:val="0"/>
  </w:num>
  <w:num w:numId="6">
    <w:abstractNumId w:val="7"/>
  </w:num>
  <w:num w:numId="7">
    <w:abstractNumId w:val="4"/>
  </w:num>
  <w:num w:numId="8">
    <w:abstractNumId w:val="14"/>
  </w:num>
  <w:num w:numId="9">
    <w:abstractNumId w:val="8"/>
  </w:num>
  <w:num w:numId="10">
    <w:abstractNumId w:val="17"/>
  </w:num>
  <w:num w:numId="11">
    <w:abstractNumId w:val="9"/>
  </w:num>
  <w:num w:numId="12">
    <w:abstractNumId w:val="20"/>
  </w:num>
  <w:num w:numId="13">
    <w:abstractNumId w:val="10"/>
  </w:num>
  <w:num w:numId="14">
    <w:abstractNumId w:val="2"/>
  </w:num>
  <w:num w:numId="15">
    <w:abstractNumId w:val="19"/>
  </w:num>
  <w:num w:numId="16">
    <w:abstractNumId w:val="11"/>
  </w:num>
  <w:num w:numId="17">
    <w:abstractNumId w:val="15"/>
  </w:num>
  <w:num w:numId="18">
    <w:abstractNumId w:val="23"/>
  </w:num>
  <w:num w:numId="19">
    <w:abstractNumId w:val="1"/>
  </w:num>
  <w:num w:numId="20">
    <w:abstractNumId w:val="16"/>
  </w:num>
  <w:num w:numId="21">
    <w:abstractNumId w:val="5"/>
  </w:num>
  <w:num w:numId="22">
    <w:abstractNumId w:val="24"/>
  </w:num>
  <w:num w:numId="23">
    <w:abstractNumId w:val="18"/>
  </w:num>
  <w:num w:numId="24">
    <w:abstractNumId w:val="13"/>
  </w:num>
  <w:num w:numId="25">
    <w:abstractNumId w:val="12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45"/>
    <w:rsid w:val="000029FA"/>
    <w:rsid w:val="000033F6"/>
    <w:rsid w:val="00007630"/>
    <w:rsid w:val="00011564"/>
    <w:rsid w:val="00011C1E"/>
    <w:rsid w:val="00011D44"/>
    <w:rsid w:val="00016FF5"/>
    <w:rsid w:val="000203D7"/>
    <w:rsid w:val="00021F23"/>
    <w:rsid w:val="000368DD"/>
    <w:rsid w:val="00044367"/>
    <w:rsid w:val="00047EA1"/>
    <w:rsid w:val="000503F5"/>
    <w:rsid w:val="00050A04"/>
    <w:rsid w:val="0005144D"/>
    <w:rsid w:val="00051870"/>
    <w:rsid w:val="00054A22"/>
    <w:rsid w:val="000568D8"/>
    <w:rsid w:val="00056F01"/>
    <w:rsid w:val="00057DFA"/>
    <w:rsid w:val="00066492"/>
    <w:rsid w:val="00072089"/>
    <w:rsid w:val="000726A9"/>
    <w:rsid w:val="00072FD1"/>
    <w:rsid w:val="0009026F"/>
    <w:rsid w:val="00093545"/>
    <w:rsid w:val="000B33DC"/>
    <w:rsid w:val="000C2EC1"/>
    <w:rsid w:val="000C7CD4"/>
    <w:rsid w:val="000C7FA0"/>
    <w:rsid w:val="000D3115"/>
    <w:rsid w:val="000D5554"/>
    <w:rsid w:val="000E2666"/>
    <w:rsid w:val="000E306E"/>
    <w:rsid w:val="00107880"/>
    <w:rsid w:val="00110466"/>
    <w:rsid w:val="0011473B"/>
    <w:rsid w:val="00115137"/>
    <w:rsid w:val="001318C9"/>
    <w:rsid w:val="00131B33"/>
    <w:rsid w:val="00132161"/>
    <w:rsid w:val="001378A1"/>
    <w:rsid w:val="00143154"/>
    <w:rsid w:val="00161B81"/>
    <w:rsid w:val="00165F3A"/>
    <w:rsid w:val="00167938"/>
    <w:rsid w:val="001710D2"/>
    <w:rsid w:val="00180C06"/>
    <w:rsid w:val="00190AF3"/>
    <w:rsid w:val="00190C2D"/>
    <w:rsid w:val="001A0A85"/>
    <w:rsid w:val="001A4648"/>
    <w:rsid w:val="001A51F3"/>
    <w:rsid w:val="001B3FAB"/>
    <w:rsid w:val="001B69B4"/>
    <w:rsid w:val="001C0035"/>
    <w:rsid w:val="001C0D06"/>
    <w:rsid w:val="001C61F5"/>
    <w:rsid w:val="001C76CF"/>
    <w:rsid w:val="001D721D"/>
    <w:rsid w:val="001E19AF"/>
    <w:rsid w:val="001E2DAB"/>
    <w:rsid w:val="001F0B4A"/>
    <w:rsid w:val="001F21DE"/>
    <w:rsid w:val="001F2670"/>
    <w:rsid w:val="001F4652"/>
    <w:rsid w:val="002009B4"/>
    <w:rsid w:val="00205607"/>
    <w:rsid w:val="00212421"/>
    <w:rsid w:val="00212D40"/>
    <w:rsid w:val="00213B50"/>
    <w:rsid w:val="00216DD7"/>
    <w:rsid w:val="00222D80"/>
    <w:rsid w:val="002266E8"/>
    <w:rsid w:val="00233EA0"/>
    <w:rsid w:val="00240CE4"/>
    <w:rsid w:val="00247ADE"/>
    <w:rsid w:val="00251802"/>
    <w:rsid w:val="00251D86"/>
    <w:rsid w:val="002554CC"/>
    <w:rsid w:val="00257110"/>
    <w:rsid w:val="00263128"/>
    <w:rsid w:val="0026687F"/>
    <w:rsid w:val="00267080"/>
    <w:rsid w:val="00270152"/>
    <w:rsid w:val="002747A9"/>
    <w:rsid w:val="002826EB"/>
    <w:rsid w:val="00287152"/>
    <w:rsid w:val="00290C45"/>
    <w:rsid w:val="0029294D"/>
    <w:rsid w:val="00293295"/>
    <w:rsid w:val="00293C8D"/>
    <w:rsid w:val="00297EF0"/>
    <w:rsid w:val="002A225B"/>
    <w:rsid w:val="002A3B37"/>
    <w:rsid w:val="002B4ED4"/>
    <w:rsid w:val="002B5A4F"/>
    <w:rsid w:val="002B61B3"/>
    <w:rsid w:val="002C253B"/>
    <w:rsid w:val="002C6D40"/>
    <w:rsid w:val="002C7EC7"/>
    <w:rsid w:val="002D4D25"/>
    <w:rsid w:val="002E1C9A"/>
    <w:rsid w:val="002E570A"/>
    <w:rsid w:val="002E5764"/>
    <w:rsid w:val="002F07F2"/>
    <w:rsid w:val="002F12B0"/>
    <w:rsid w:val="002F311A"/>
    <w:rsid w:val="002F5422"/>
    <w:rsid w:val="002F58C4"/>
    <w:rsid w:val="00304B74"/>
    <w:rsid w:val="00313279"/>
    <w:rsid w:val="003167EF"/>
    <w:rsid w:val="0031744F"/>
    <w:rsid w:val="00325973"/>
    <w:rsid w:val="0032649B"/>
    <w:rsid w:val="0032725E"/>
    <w:rsid w:val="003274D7"/>
    <w:rsid w:val="00327E21"/>
    <w:rsid w:val="0033016E"/>
    <w:rsid w:val="0033133F"/>
    <w:rsid w:val="0033173A"/>
    <w:rsid w:val="0034130E"/>
    <w:rsid w:val="00352941"/>
    <w:rsid w:val="00352CFB"/>
    <w:rsid w:val="0035377E"/>
    <w:rsid w:val="003547C5"/>
    <w:rsid w:val="00356256"/>
    <w:rsid w:val="00356C5E"/>
    <w:rsid w:val="00356F8C"/>
    <w:rsid w:val="00356F97"/>
    <w:rsid w:val="00364BC7"/>
    <w:rsid w:val="00374D9F"/>
    <w:rsid w:val="0037571E"/>
    <w:rsid w:val="003758CC"/>
    <w:rsid w:val="0037618F"/>
    <w:rsid w:val="00380D15"/>
    <w:rsid w:val="00384970"/>
    <w:rsid w:val="00387E79"/>
    <w:rsid w:val="0039360F"/>
    <w:rsid w:val="00394AD4"/>
    <w:rsid w:val="003A1D2B"/>
    <w:rsid w:val="003A741A"/>
    <w:rsid w:val="003B2E4F"/>
    <w:rsid w:val="003C0AC4"/>
    <w:rsid w:val="003C61F7"/>
    <w:rsid w:val="003D0AA9"/>
    <w:rsid w:val="003D2806"/>
    <w:rsid w:val="003D6C54"/>
    <w:rsid w:val="003D7C60"/>
    <w:rsid w:val="003D7EE3"/>
    <w:rsid w:val="003E02B6"/>
    <w:rsid w:val="003E1208"/>
    <w:rsid w:val="003E6005"/>
    <w:rsid w:val="003E6B64"/>
    <w:rsid w:val="003F452A"/>
    <w:rsid w:val="003F58C2"/>
    <w:rsid w:val="003F5E43"/>
    <w:rsid w:val="003F61B1"/>
    <w:rsid w:val="003F65C2"/>
    <w:rsid w:val="003F7305"/>
    <w:rsid w:val="00401277"/>
    <w:rsid w:val="00404EF7"/>
    <w:rsid w:val="004144AB"/>
    <w:rsid w:val="004172DF"/>
    <w:rsid w:val="00421709"/>
    <w:rsid w:val="00431688"/>
    <w:rsid w:val="00436969"/>
    <w:rsid w:val="004374B4"/>
    <w:rsid w:val="00440A57"/>
    <w:rsid w:val="00447307"/>
    <w:rsid w:val="00447D5D"/>
    <w:rsid w:val="00456560"/>
    <w:rsid w:val="004614A6"/>
    <w:rsid w:val="00464DAD"/>
    <w:rsid w:val="0046575A"/>
    <w:rsid w:val="004665AC"/>
    <w:rsid w:val="00467AD9"/>
    <w:rsid w:val="00472DA1"/>
    <w:rsid w:val="00473A4F"/>
    <w:rsid w:val="004759EA"/>
    <w:rsid w:val="00475E68"/>
    <w:rsid w:val="00484D11"/>
    <w:rsid w:val="00485BD2"/>
    <w:rsid w:val="004900A1"/>
    <w:rsid w:val="0049310D"/>
    <w:rsid w:val="004A287F"/>
    <w:rsid w:val="004A59C2"/>
    <w:rsid w:val="004A6606"/>
    <w:rsid w:val="004A7A0C"/>
    <w:rsid w:val="004B0218"/>
    <w:rsid w:val="004B0A15"/>
    <w:rsid w:val="004B3D89"/>
    <w:rsid w:val="004B78D6"/>
    <w:rsid w:val="004C474B"/>
    <w:rsid w:val="004C57F6"/>
    <w:rsid w:val="004C5D17"/>
    <w:rsid w:val="004C64B6"/>
    <w:rsid w:val="004C7C52"/>
    <w:rsid w:val="004D06F4"/>
    <w:rsid w:val="004D63AB"/>
    <w:rsid w:val="004E474A"/>
    <w:rsid w:val="004E71FB"/>
    <w:rsid w:val="005020CF"/>
    <w:rsid w:val="00511DA9"/>
    <w:rsid w:val="00513C5A"/>
    <w:rsid w:val="005347C6"/>
    <w:rsid w:val="00535193"/>
    <w:rsid w:val="00535CA9"/>
    <w:rsid w:val="00541101"/>
    <w:rsid w:val="0054275B"/>
    <w:rsid w:val="005448CE"/>
    <w:rsid w:val="005470D8"/>
    <w:rsid w:val="00555563"/>
    <w:rsid w:val="00555ED7"/>
    <w:rsid w:val="00560DE8"/>
    <w:rsid w:val="005645AF"/>
    <w:rsid w:val="00576FFC"/>
    <w:rsid w:val="00577FB8"/>
    <w:rsid w:val="005812A3"/>
    <w:rsid w:val="00581C78"/>
    <w:rsid w:val="00592758"/>
    <w:rsid w:val="00595457"/>
    <w:rsid w:val="005A4807"/>
    <w:rsid w:val="005A4D30"/>
    <w:rsid w:val="005A5AE9"/>
    <w:rsid w:val="005B0AB5"/>
    <w:rsid w:val="005C0696"/>
    <w:rsid w:val="005C198E"/>
    <w:rsid w:val="005E4322"/>
    <w:rsid w:val="005E48F2"/>
    <w:rsid w:val="005F008B"/>
    <w:rsid w:val="005F0D68"/>
    <w:rsid w:val="005F17CA"/>
    <w:rsid w:val="005F19FE"/>
    <w:rsid w:val="005F43FD"/>
    <w:rsid w:val="005F7A2B"/>
    <w:rsid w:val="00602A92"/>
    <w:rsid w:val="00604457"/>
    <w:rsid w:val="00615692"/>
    <w:rsid w:val="00625D7C"/>
    <w:rsid w:val="00627035"/>
    <w:rsid w:val="00637385"/>
    <w:rsid w:val="00637D33"/>
    <w:rsid w:val="00641089"/>
    <w:rsid w:val="00644B5D"/>
    <w:rsid w:val="006530E2"/>
    <w:rsid w:val="00654240"/>
    <w:rsid w:val="006605A6"/>
    <w:rsid w:val="00667F29"/>
    <w:rsid w:val="00673677"/>
    <w:rsid w:val="00681598"/>
    <w:rsid w:val="00686F21"/>
    <w:rsid w:val="006879AB"/>
    <w:rsid w:val="00692E10"/>
    <w:rsid w:val="0069335D"/>
    <w:rsid w:val="00694E17"/>
    <w:rsid w:val="00696F67"/>
    <w:rsid w:val="006A068C"/>
    <w:rsid w:val="006A69D5"/>
    <w:rsid w:val="006A7583"/>
    <w:rsid w:val="006A75CE"/>
    <w:rsid w:val="006B4A5D"/>
    <w:rsid w:val="006B5218"/>
    <w:rsid w:val="006C278A"/>
    <w:rsid w:val="006C78A9"/>
    <w:rsid w:val="006D6F0F"/>
    <w:rsid w:val="006E048B"/>
    <w:rsid w:val="006E12C3"/>
    <w:rsid w:val="006E131E"/>
    <w:rsid w:val="006E461D"/>
    <w:rsid w:val="006E7484"/>
    <w:rsid w:val="006F3B3C"/>
    <w:rsid w:val="00703999"/>
    <w:rsid w:val="00705892"/>
    <w:rsid w:val="00710FC3"/>
    <w:rsid w:val="00715613"/>
    <w:rsid w:val="007219DA"/>
    <w:rsid w:val="00726523"/>
    <w:rsid w:val="00727892"/>
    <w:rsid w:val="007405BA"/>
    <w:rsid w:val="00741AE8"/>
    <w:rsid w:val="0074536A"/>
    <w:rsid w:val="0074666F"/>
    <w:rsid w:val="00746942"/>
    <w:rsid w:val="00752702"/>
    <w:rsid w:val="007553C4"/>
    <w:rsid w:val="00775465"/>
    <w:rsid w:val="00775715"/>
    <w:rsid w:val="007762CE"/>
    <w:rsid w:val="007831E7"/>
    <w:rsid w:val="00784664"/>
    <w:rsid w:val="00785C20"/>
    <w:rsid w:val="00785F62"/>
    <w:rsid w:val="00787C3B"/>
    <w:rsid w:val="007952D9"/>
    <w:rsid w:val="007959E3"/>
    <w:rsid w:val="0079755A"/>
    <w:rsid w:val="007B20DD"/>
    <w:rsid w:val="007B2558"/>
    <w:rsid w:val="007B2FF9"/>
    <w:rsid w:val="007B68F1"/>
    <w:rsid w:val="007C358A"/>
    <w:rsid w:val="007C40AF"/>
    <w:rsid w:val="007C4C47"/>
    <w:rsid w:val="007D0521"/>
    <w:rsid w:val="007D63C1"/>
    <w:rsid w:val="007D6C72"/>
    <w:rsid w:val="007E242F"/>
    <w:rsid w:val="007E3411"/>
    <w:rsid w:val="007E717C"/>
    <w:rsid w:val="007F0079"/>
    <w:rsid w:val="007F2E6C"/>
    <w:rsid w:val="007F2F31"/>
    <w:rsid w:val="007F7045"/>
    <w:rsid w:val="007F772F"/>
    <w:rsid w:val="00805EB8"/>
    <w:rsid w:val="00812FD3"/>
    <w:rsid w:val="00814FEB"/>
    <w:rsid w:val="00821611"/>
    <w:rsid w:val="00840DF7"/>
    <w:rsid w:val="00843560"/>
    <w:rsid w:val="0086003C"/>
    <w:rsid w:val="00860741"/>
    <w:rsid w:val="00860ED3"/>
    <w:rsid w:val="00861DDA"/>
    <w:rsid w:val="008639D4"/>
    <w:rsid w:val="00864E0C"/>
    <w:rsid w:val="00865381"/>
    <w:rsid w:val="00865602"/>
    <w:rsid w:val="00866A09"/>
    <w:rsid w:val="008671B4"/>
    <w:rsid w:val="00867AF3"/>
    <w:rsid w:val="008728D0"/>
    <w:rsid w:val="00886AA2"/>
    <w:rsid w:val="00890B60"/>
    <w:rsid w:val="008910B7"/>
    <w:rsid w:val="0089582A"/>
    <w:rsid w:val="00897BCD"/>
    <w:rsid w:val="00897D18"/>
    <w:rsid w:val="008A1C1B"/>
    <w:rsid w:val="008A4188"/>
    <w:rsid w:val="008A6FA5"/>
    <w:rsid w:val="008A7AB6"/>
    <w:rsid w:val="008B2117"/>
    <w:rsid w:val="008B2826"/>
    <w:rsid w:val="008C247C"/>
    <w:rsid w:val="008C2D8E"/>
    <w:rsid w:val="008C32DE"/>
    <w:rsid w:val="008C6BA9"/>
    <w:rsid w:val="008E439E"/>
    <w:rsid w:val="008F17EB"/>
    <w:rsid w:val="008F3B0A"/>
    <w:rsid w:val="008F48EB"/>
    <w:rsid w:val="008F60A6"/>
    <w:rsid w:val="008F6E1E"/>
    <w:rsid w:val="00901CC4"/>
    <w:rsid w:val="009044DB"/>
    <w:rsid w:val="00905E5F"/>
    <w:rsid w:val="00914817"/>
    <w:rsid w:val="00914B94"/>
    <w:rsid w:val="0092254F"/>
    <w:rsid w:val="00923B41"/>
    <w:rsid w:val="009305F4"/>
    <w:rsid w:val="009335EC"/>
    <w:rsid w:val="009348EA"/>
    <w:rsid w:val="00941384"/>
    <w:rsid w:val="00941D6B"/>
    <w:rsid w:val="009432E0"/>
    <w:rsid w:val="009471B4"/>
    <w:rsid w:val="009475EA"/>
    <w:rsid w:val="00953792"/>
    <w:rsid w:val="00953D72"/>
    <w:rsid w:val="009564E5"/>
    <w:rsid w:val="00956F73"/>
    <w:rsid w:val="009616CE"/>
    <w:rsid w:val="0096279B"/>
    <w:rsid w:val="00972D5A"/>
    <w:rsid w:val="00983B86"/>
    <w:rsid w:val="00987A9C"/>
    <w:rsid w:val="00994DE4"/>
    <w:rsid w:val="00994E43"/>
    <w:rsid w:val="009A2125"/>
    <w:rsid w:val="009A38D1"/>
    <w:rsid w:val="009A60A2"/>
    <w:rsid w:val="009B6D95"/>
    <w:rsid w:val="009C5670"/>
    <w:rsid w:val="009D3D20"/>
    <w:rsid w:val="009D6432"/>
    <w:rsid w:val="009E0FE7"/>
    <w:rsid w:val="009E1B75"/>
    <w:rsid w:val="009E214C"/>
    <w:rsid w:val="009E2A5A"/>
    <w:rsid w:val="009E3D17"/>
    <w:rsid w:val="009E601B"/>
    <w:rsid w:val="009E6DD9"/>
    <w:rsid w:val="009F6486"/>
    <w:rsid w:val="00A06AB6"/>
    <w:rsid w:val="00A12D34"/>
    <w:rsid w:val="00A145E8"/>
    <w:rsid w:val="00A1579A"/>
    <w:rsid w:val="00A2028A"/>
    <w:rsid w:val="00A31343"/>
    <w:rsid w:val="00A330FD"/>
    <w:rsid w:val="00A334B4"/>
    <w:rsid w:val="00A347BF"/>
    <w:rsid w:val="00A37E38"/>
    <w:rsid w:val="00A523D0"/>
    <w:rsid w:val="00A5643D"/>
    <w:rsid w:val="00A702B9"/>
    <w:rsid w:val="00A72907"/>
    <w:rsid w:val="00A7513D"/>
    <w:rsid w:val="00A7633E"/>
    <w:rsid w:val="00A8223D"/>
    <w:rsid w:val="00A82C06"/>
    <w:rsid w:val="00A842F8"/>
    <w:rsid w:val="00A843E5"/>
    <w:rsid w:val="00A963E0"/>
    <w:rsid w:val="00AA216E"/>
    <w:rsid w:val="00AA3AA9"/>
    <w:rsid w:val="00AA7E74"/>
    <w:rsid w:val="00AB50AF"/>
    <w:rsid w:val="00AB5392"/>
    <w:rsid w:val="00AB7B31"/>
    <w:rsid w:val="00AC427B"/>
    <w:rsid w:val="00AD079C"/>
    <w:rsid w:val="00AD08CD"/>
    <w:rsid w:val="00AD0F0B"/>
    <w:rsid w:val="00AE11F0"/>
    <w:rsid w:val="00AE1E02"/>
    <w:rsid w:val="00AE521A"/>
    <w:rsid w:val="00AF00B5"/>
    <w:rsid w:val="00AF03D5"/>
    <w:rsid w:val="00B00424"/>
    <w:rsid w:val="00B0136E"/>
    <w:rsid w:val="00B031C5"/>
    <w:rsid w:val="00B075FE"/>
    <w:rsid w:val="00B103B4"/>
    <w:rsid w:val="00B1054C"/>
    <w:rsid w:val="00B11F28"/>
    <w:rsid w:val="00B12220"/>
    <w:rsid w:val="00B150FA"/>
    <w:rsid w:val="00B178B8"/>
    <w:rsid w:val="00B262BD"/>
    <w:rsid w:val="00B426F3"/>
    <w:rsid w:val="00B44ADC"/>
    <w:rsid w:val="00B45FEE"/>
    <w:rsid w:val="00B51F15"/>
    <w:rsid w:val="00B5600A"/>
    <w:rsid w:val="00B6041A"/>
    <w:rsid w:val="00B610E8"/>
    <w:rsid w:val="00B67112"/>
    <w:rsid w:val="00B7134E"/>
    <w:rsid w:val="00B743BF"/>
    <w:rsid w:val="00B751D7"/>
    <w:rsid w:val="00B774B2"/>
    <w:rsid w:val="00B83A45"/>
    <w:rsid w:val="00B85166"/>
    <w:rsid w:val="00B86725"/>
    <w:rsid w:val="00B97A5E"/>
    <w:rsid w:val="00BA3809"/>
    <w:rsid w:val="00BA509A"/>
    <w:rsid w:val="00BB0E8D"/>
    <w:rsid w:val="00BB3583"/>
    <w:rsid w:val="00BB392A"/>
    <w:rsid w:val="00BB7DE5"/>
    <w:rsid w:val="00BC0DBE"/>
    <w:rsid w:val="00BC46F6"/>
    <w:rsid w:val="00BC65EE"/>
    <w:rsid w:val="00BC7716"/>
    <w:rsid w:val="00BD6283"/>
    <w:rsid w:val="00BE370B"/>
    <w:rsid w:val="00BE6224"/>
    <w:rsid w:val="00BF20AE"/>
    <w:rsid w:val="00BF2456"/>
    <w:rsid w:val="00BF64EF"/>
    <w:rsid w:val="00C07972"/>
    <w:rsid w:val="00C10EEB"/>
    <w:rsid w:val="00C11648"/>
    <w:rsid w:val="00C14878"/>
    <w:rsid w:val="00C149D6"/>
    <w:rsid w:val="00C23041"/>
    <w:rsid w:val="00C23973"/>
    <w:rsid w:val="00C2776D"/>
    <w:rsid w:val="00C309C3"/>
    <w:rsid w:val="00C36404"/>
    <w:rsid w:val="00C41B3E"/>
    <w:rsid w:val="00C41D37"/>
    <w:rsid w:val="00C42049"/>
    <w:rsid w:val="00C43650"/>
    <w:rsid w:val="00C438AA"/>
    <w:rsid w:val="00C50AEF"/>
    <w:rsid w:val="00C51AB0"/>
    <w:rsid w:val="00C536D3"/>
    <w:rsid w:val="00C54150"/>
    <w:rsid w:val="00C55260"/>
    <w:rsid w:val="00C55A98"/>
    <w:rsid w:val="00C57B2B"/>
    <w:rsid w:val="00C70370"/>
    <w:rsid w:val="00C707D5"/>
    <w:rsid w:val="00C71012"/>
    <w:rsid w:val="00C72DE0"/>
    <w:rsid w:val="00C82C69"/>
    <w:rsid w:val="00C833BF"/>
    <w:rsid w:val="00C85D04"/>
    <w:rsid w:val="00C90B40"/>
    <w:rsid w:val="00C95540"/>
    <w:rsid w:val="00CA7C59"/>
    <w:rsid w:val="00CB078E"/>
    <w:rsid w:val="00CB10DB"/>
    <w:rsid w:val="00CB4203"/>
    <w:rsid w:val="00CB4562"/>
    <w:rsid w:val="00CB51E7"/>
    <w:rsid w:val="00CC102C"/>
    <w:rsid w:val="00CC283A"/>
    <w:rsid w:val="00CC668C"/>
    <w:rsid w:val="00CC7174"/>
    <w:rsid w:val="00CE08D4"/>
    <w:rsid w:val="00CE2A3A"/>
    <w:rsid w:val="00CF1912"/>
    <w:rsid w:val="00CF3CEB"/>
    <w:rsid w:val="00CF5686"/>
    <w:rsid w:val="00D04518"/>
    <w:rsid w:val="00D15450"/>
    <w:rsid w:val="00D30F8B"/>
    <w:rsid w:val="00D31102"/>
    <w:rsid w:val="00D3270B"/>
    <w:rsid w:val="00D36FA1"/>
    <w:rsid w:val="00D40B68"/>
    <w:rsid w:val="00D4457B"/>
    <w:rsid w:val="00D47B34"/>
    <w:rsid w:val="00D50AEA"/>
    <w:rsid w:val="00D51552"/>
    <w:rsid w:val="00D54DF8"/>
    <w:rsid w:val="00D629F7"/>
    <w:rsid w:val="00D630CB"/>
    <w:rsid w:val="00D6711F"/>
    <w:rsid w:val="00D713B0"/>
    <w:rsid w:val="00D737E0"/>
    <w:rsid w:val="00D83453"/>
    <w:rsid w:val="00D839F7"/>
    <w:rsid w:val="00D9362D"/>
    <w:rsid w:val="00D93E9F"/>
    <w:rsid w:val="00DA14B3"/>
    <w:rsid w:val="00DA33B0"/>
    <w:rsid w:val="00DA62E5"/>
    <w:rsid w:val="00DA761D"/>
    <w:rsid w:val="00DB0002"/>
    <w:rsid w:val="00DB4030"/>
    <w:rsid w:val="00DB4EFF"/>
    <w:rsid w:val="00DC2769"/>
    <w:rsid w:val="00DC401B"/>
    <w:rsid w:val="00DC4ABB"/>
    <w:rsid w:val="00DC503A"/>
    <w:rsid w:val="00DC5B50"/>
    <w:rsid w:val="00DC5D2B"/>
    <w:rsid w:val="00DE427B"/>
    <w:rsid w:val="00DF264A"/>
    <w:rsid w:val="00DF2DED"/>
    <w:rsid w:val="00DF3272"/>
    <w:rsid w:val="00DF4631"/>
    <w:rsid w:val="00DF526B"/>
    <w:rsid w:val="00DF6963"/>
    <w:rsid w:val="00E0033A"/>
    <w:rsid w:val="00E013ED"/>
    <w:rsid w:val="00E1097B"/>
    <w:rsid w:val="00E153AA"/>
    <w:rsid w:val="00E16209"/>
    <w:rsid w:val="00E174E5"/>
    <w:rsid w:val="00E17DD4"/>
    <w:rsid w:val="00E21875"/>
    <w:rsid w:val="00E328D4"/>
    <w:rsid w:val="00E33D7E"/>
    <w:rsid w:val="00E40440"/>
    <w:rsid w:val="00E44826"/>
    <w:rsid w:val="00E55AD8"/>
    <w:rsid w:val="00E64BF8"/>
    <w:rsid w:val="00E66A17"/>
    <w:rsid w:val="00E67FAC"/>
    <w:rsid w:val="00E82F69"/>
    <w:rsid w:val="00E85BE9"/>
    <w:rsid w:val="00E9124C"/>
    <w:rsid w:val="00E92E09"/>
    <w:rsid w:val="00E950D2"/>
    <w:rsid w:val="00E951C4"/>
    <w:rsid w:val="00EA2C9B"/>
    <w:rsid w:val="00EA5279"/>
    <w:rsid w:val="00EA627F"/>
    <w:rsid w:val="00EB5ACC"/>
    <w:rsid w:val="00EB6921"/>
    <w:rsid w:val="00EC2366"/>
    <w:rsid w:val="00EC42D3"/>
    <w:rsid w:val="00EC48F5"/>
    <w:rsid w:val="00EC7C11"/>
    <w:rsid w:val="00EC7CC8"/>
    <w:rsid w:val="00ED0B23"/>
    <w:rsid w:val="00EF08D4"/>
    <w:rsid w:val="00EF5115"/>
    <w:rsid w:val="00EF5AA8"/>
    <w:rsid w:val="00F0449E"/>
    <w:rsid w:val="00F1122E"/>
    <w:rsid w:val="00F140C1"/>
    <w:rsid w:val="00F15A0F"/>
    <w:rsid w:val="00F16024"/>
    <w:rsid w:val="00F25783"/>
    <w:rsid w:val="00F36F7A"/>
    <w:rsid w:val="00F400A1"/>
    <w:rsid w:val="00F43D6C"/>
    <w:rsid w:val="00F4480B"/>
    <w:rsid w:val="00F6135C"/>
    <w:rsid w:val="00F6332B"/>
    <w:rsid w:val="00F667A5"/>
    <w:rsid w:val="00F759AE"/>
    <w:rsid w:val="00F7715F"/>
    <w:rsid w:val="00F8024F"/>
    <w:rsid w:val="00F82E51"/>
    <w:rsid w:val="00F864DE"/>
    <w:rsid w:val="00F92AEE"/>
    <w:rsid w:val="00F95D09"/>
    <w:rsid w:val="00FB3F34"/>
    <w:rsid w:val="00FB408D"/>
    <w:rsid w:val="00FB4917"/>
    <w:rsid w:val="00FD0372"/>
    <w:rsid w:val="00FD1CD4"/>
    <w:rsid w:val="00FD5331"/>
    <w:rsid w:val="00FD5595"/>
    <w:rsid w:val="00FD5E9C"/>
    <w:rsid w:val="00FE07AF"/>
    <w:rsid w:val="00FE25A9"/>
    <w:rsid w:val="00FF3D7D"/>
    <w:rsid w:val="00FF4E11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4892FFF-02FD-4AA0-A870-F7D59278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7A9C"/>
    <w:rPr>
      <w:sz w:val="24"/>
      <w:szCs w:val="24"/>
    </w:rPr>
  </w:style>
  <w:style w:type="paragraph" w:styleId="Cmsor1">
    <w:name w:val="heading 1"/>
    <w:basedOn w:val="Norml"/>
    <w:next w:val="Norml"/>
    <w:qFormat/>
    <w:rsid w:val="00167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054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F7045"/>
    <w:pPr>
      <w:jc w:val="center"/>
    </w:pPr>
    <w:rPr>
      <w:b/>
      <w:szCs w:val="20"/>
      <w:u w:val="single"/>
    </w:rPr>
  </w:style>
  <w:style w:type="character" w:customStyle="1" w:styleId="lfejChar">
    <w:name w:val="Élőfej Char"/>
    <w:aliases w:val=" Char2 Char,Char2 Char"/>
    <w:link w:val="lfej"/>
    <w:semiHidden/>
    <w:locked/>
    <w:rsid w:val="007F7045"/>
    <w:rPr>
      <w:sz w:val="24"/>
      <w:szCs w:val="24"/>
      <w:lang w:val="hu-HU" w:eastAsia="hu-HU" w:bidi="ar-SA"/>
    </w:rPr>
  </w:style>
  <w:style w:type="table" w:styleId="Rcsostblzat">
    <w:name w:val="Table Grid"/>
    <w:basedOn w:val="Normltblzat"/>
    <w:rsid w:val="008F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167938"/>
    <w:pPr>
      <w:jc w:val="center"/>
    </w:pPr>
    <w:rPr>
      <w:b/>
      <w:szCs w:val="20"/>
      <w:u w:val="single"/>
    </w:rPr>
  </w:style>
  <w:style w:type="character" w:customStyle="1" w:styleId="HeaderChar">
    <w:name w:val="Header Char"/>
    <w:basedOn w:val="Bekezdsalapbettpusa"/>
    <w:semiHidden/>
    <w:locked/>
    <w:rsid w:val="002C6D40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CC668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C668C"/>
    <w:rPr>
      <w:sz w:val="24"/>
      <w:szCs w:val="24"/>
    </w:rPr>
  </w:style>
  <w:style w:type="character" w:customStyle="1" w:styleId="CmChar">
    <w:name w:val="Cím Char"/>
    <w:link w:val="Cm"/>
    <w:rsid w:val="00CC668C"/>
    <w:rPr>
      <w:b/>
      <w:sz w:val="24"/>
      <w:u w:val="single"/>
    </w:rPr>
  </w:style>
  <w:style w:type="character" w:styleId="Hiperhivatkozs">
    <w:name w:val="Hyperlink"/>
    <w:rsid w:val="00CC668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1473B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4C64B6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B6F6-DD72-47A7-B06F-237B056E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419</TotalTime>
  <Pages>12</Pages>
  <Words>3895</Words>
  <Characters>26877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30711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Gyuráczné dr. Speier Anikó dr-né</cp:lastModifiedBy>
  <cp:revision>106</cp:revision>
  <cp:lastPrinted>2015-02-16T08:28:00Z</cp:lastPrinted>
  <dcterms:created xsi:type="dcterms:W3CDTF">2015-04-28T06:27:00Z</dcterms:created>
  <dcterms:modified xsi:type="dcterms:W3CDTF">2015-05-04T12:05:00Z</dcterms:modified>
</cp:coreProperties>
</file>