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7B" w:rsidRPr="00CA4DEF" w:rsidRDefault="00CA4DEF" w:rsidP="00CA4DE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4DEF">
        <w:rPr>
          <w:rFonts w:ascii="Arial" w:hAnsi="Arial" w:cs="Arial"/>
          <w:b/>
          <w:sz w:val="24"/>
          <w:szCs w:val="24"/>
          <w:u w:val="single"/>
        </w:rPr>
        <w:t>HATÁROZATI JAVASLAT</w:t>
      </w:r>
    </w:p>
    <w:p w:rsidR="00CA4DEF" w:rsidRPr="00CA4DEF" w:rsidRDefault="00CA4DEF" w:rsidP="00CA4DE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4DEF">
        <w:rPr>
          <w:rFonts w:ascii="Arial" w:hAnsi="Arial" w:cs="Arial"/>
          <w:b/>
          <w:sz w:val="24"/>
          <w:szCs w:val="24"/>
          <w:u w:val="single"/>
        </w:rPr>
        <w:t xml:space="preserve">…../2015.(IV. 16.) Kgy. </w:t>
      </w:r>
      <w:proofErr w:type="gramStart"/>
      <w:r w:rsidRPr="00CA4DEF">
        <w:rPr>
          <w:rFonts w:ascii="Arial" w:hAnsi="Arial" w:cs="Arial"/>
          <w:b/>
          <w:sz w:val="24"/>
          <w:szCs w:val="24"/>
          <w:u w:val="single"/>
        </w:rPr>
        <w:t>sz.</w:t>
      </w:r>
      <w:proofErr w:type="gramEnd"/>
      <w:r w:rsidRPr="00CA4DEF">
        <w:rPr>
          <w:rFonts w:ascii="Arial" w:hAnsi="Arial" w:cs="Arial"/>
          <w:b/>
          <w:sz w:val="24"/>
          <w:szCs w:val="24"/>
          <w:u w:val="single"/>
        </w:rPr>
        <w:t xml:space="preserve"> határozat</w:t>
      </w:r>
    </w:p>
    <w:p w:rsidR="00CA4DEF" w:rsidRDefault="00CA4DEF" w:rsidP="00CA4DE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63A4" w:rsidRPr="00CA4DEF" w:rsidRDefault="00DC63A4" w:rsidP="00CA4DE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A4DEF" w:rsidRDefault="00CA4DEF" w:rsidP="00CA4DEF">
      <w:pPr>
        <w:jc w:val="both"/>
        <w:rPr>
          <w:rFonts w:ascii="Arial" w:hAnsi="Arial" w:cs="Arial"/>
          <w:sz w:val="24"/>
          <w:szCs w:val="24"/>
        </w:rPr>
      </w:pPr>
      <w:r w:rsidRPr="00CA4DEF">
        <w:rPr>
          <w:rFonts w:ascii="Arial" w:hAnsi="Arial" w:cs="Arial"/>
          <w:sz w:val="24"/>
          <w:szCs w:val="24"/>
        </w:rPr>
        <w:t>Szombathely Megyei Jogú Város Közgyűlése a „Szombathely, Sze</w:t>
      </w:r>
      <w:r>
        <w:rPr>
          <w:rFonts w:ascii="Arial" w:hAnsi="Arial" w:cs="Arial"/>
          <w:sz w:val="24"/>
          <w:szCs w:val="24"/>
        </w:rPr>
        <w:t xml:space="preserve">nt Márton városa a fejlődés </w:t>
      </w:r>
      <w:proofErr w:type="gramStart"/>
      <w:r>
        <w:rPr>
          <w:rFonts w:ascii="Arial" w:hAnsi="Arial" w:cs="Arial"/>
          <w:sz w:val="24"/>
          <w:szCs w:val="24"/>
        </w:rPr>
        <w:t>útj</w:t>
      </w:r>
      <w:r w:rsidRPr="00CA4DEF">
        <w:rPr>
          <w:rFonts w:ascii="Arial" w:hAnsi="Arial" w:cs="Arial"/>
          <w:sz w:val="24"/>
          <w:szCs w:val="24"/>
        </w:rPr>
        <w:t xml:space="preserve">án 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Szombathely a III. évezred 2. évtizedében” című Szombathely Megyei Jogú Város Önkormányzata társadalmi-gazdasági programját megtárgyalta és azt tudomásul veszi. </w:t>
      </w:r>
    </w:p>
    <w:p w:rsidR="00CA4DEF" w:rsidRDefault="00CA4DEF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3A4">
        <w:rPr>
          <w:rFonts w:ascii="Arial" w:hAnsi="Arial" w:cs="Arial"/>
          <w:b/>
          <w:sz w:val="24"/>
          <w:szCs w:val="24"/>
          <w:u w:val="single"/>
        </w:rPr>
        <w:t>Fe</w:t>
      </w:r>
      <w:r w:rsidR="00097219" w:rsidRPr="00DC63A4">
        <w:rPr>
          <w:rFonts w:ascii="Arial" w:hAnsi="Arial" w:cs="Arial"/>
          <w:b/>
          <w:sz w:val="24"/>
          <w:szCs w:val="24"/>
          <w:u w:val="single"/>
        </w:rPr>
        <w:t>lelős</w:t>
      </w:r>
      <w:r w:rsidR="00DC63A4" w:rsidRPr="00DC63A4">
        <w:rPr>
          <w:rFonts w:ascii="Arial" w:hAnsi="Arial" w:cs="Arial"/>
          <w:b/>
          <w:sz w:val="24"/>
          <w:szCs w:val="24"/>
          <w:u w:val="single"/>
        </w:rPr>
        <w:t>:</w:t>
      </w:r>
      <w:r w:rsidR="00DC63A4">
        <w:rPr>
          <w:rFonts w:ascii="Arial" w:hAnsi="Arial" w:cs="Arial"/>
          <w:sz w:val="24"/>
          <w:szCs w:val="24"/>
        </w:rPr>
        <w:tab/>
        <w:t>Dr. Puskás Tivadar polgármester</w:t>
      </w:r>
    </w:p>
    <w:p w:rsidR="00DC63A4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Illés Károly alpolgármester</w:t>
      </w:r>
    </w:p>
    <w:p w:rsidR="00DC63A4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Koczka Tibor alpolgármester</w:t>
      </w:r>
    </w:p>
    <w:p w:rsidR="00DC63A4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Molnár Miklós alpolgármester</w:t>
      </w:r>
    </w:p>
    <w:p w:rsidR="00DC63A4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Károlyi Ákos jegyzői feladatokat ellátó aljegyző</w:t>
      </w:r>
    </w:p>
    <w:p w:rsidR="00DC63A4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DC63A4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Dr. Telek Miklós, a Polgármesteri Kabinet vezetője és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C63A4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Polgármesteri Hivatal valamennyi osztályvezetője/</w:t>
      </w:r>
    </w:p>
    <w:p w:rsidR="00DC63A4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3A4" w:rsidRPr="00CA4DEF" w:rsidRDefault="00DC63A4" w:rsidP="00DC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3A4"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  <w:t>folyamatos</w:t>
      </w:r>
    </w:p>
    <w:sectPr w:rsidR="00DC63A4" w:rsidRPr="00CA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EF"/>
    <w:rsid w:val="00097219"/>
    <w:rsid w:val="00395EC1"/>
    <w:rsid w:val="00C57EEE"/>
    <w:rsid w:val="00CA4DEF"/>
    <w:rsid w:val="00D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FB46E-6474-48F6-85BE-710674BC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2015-04-16T05:20:00Z</dcterms:created>
  <dcterms:modified xsi:type="dcterms:W3CDTF">2015-04-16T08:33:00Z</dcterms:modified>
</cp:coreProperties>
</file>