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C2" w:rsidRPr="002B7339" w:rsidRDefault="002F3BC2" w:rsidP="002F3BC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2B7339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3 tartózkodással és ellenszavazat nélkül az alábbi határozatot hozta: </w:t>
      </w:r>
    </w:p>
    <w:p w:rsidR="002F3BC2" w:rsidRPr="002B7339" w:rsidRDefault="002F3BC2" w:rsidP="002F3BC2">
      <w:pPr>
        <w:rPr>
          <w:rFonts w:cs="Arial"/>
        </w:rPr>
      </w:pPr>
      <w:r w:rsidRPr="002B7339">
        <w:rPr>
          <w:rFonts w:cs="Arial"/>
        </w:rPr>
        <w:t xml:space="preserve"> </w:t>
      </w:r>
    </w:p>
    <w:p w:rsidR="002F3BC2" w:rsidRPr="002B7339" w:rsidRDefault="002F3BC2" w:rsidP="002F3BC2">
      <w:pPr>
        <w:jc w:val="center"/>
        <w:rPr>
          <w:rFonts w:cs="Arial"/>
          <w:b/>
          <w:bCs/>
          <w:u w:val="single"/>
        </w:rPr>
      </w:pPr>
      <w:r w:rsidRPr="002B7339">
        <w:rPr>
          <w:rFonts w:cs="Arial"/>
          <w:b/>
          <w:bCs/>
          <w:u w:val="single"/>
        </w:rPr>
        <w:t xml:space="preserve">177/2015. (IV. 15.) </w:t>
      </w:r>
      <w:proofErr w:type="spellStart"/>
      <w:r w:rsidRPr="002B7339">
        <w:rPr>
          <w:rFonts w:cs="Arial"/>
          <w:b/>
          <w:bCs/>
          <w:u w:val="single"/>
        </w:rPr>
        <w:t>OSzB</w:t>
      </w:r>
      <w:proofErr w:type="spellEnd"/>
      <w:r w:rsidRPr="002B7339">
        <w:rPr>
          <w:rFonts w:cs="Arial"/>
          <w:b/>
          <w:bCs/>
          <w:u w:val="single"/>
        </w:rPr>
        <w:t>. sz. határozat</w:t>
      </w:r>
    </w:p>
    <w:p w:rsidR="002F3BC2" w:rsidRPr="002B7339" w:rsidRDefault="002F3BC2" w:rsidP="002F3BC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2F3BC2" w:rsidRPr="002B7339" w:rsidRDefault="002F3BC2" w:rsidP="002F3BC2">
      <w:pPr>
        <w:jc w:val="both"/>
        <w:rPr>
          <w:rFonts w:cs="Arial"/>
          <w:b/>
        </w:rPr>
      </w:pPr>
      <w:r w:rsidRPr="002B7339">
        <w:rPr>
          <w:rFonts w:cs="Arial"/>
        </w:rPr>
        <w:t xml:space="preserve">Az Oktatási és Szociális Bizottság az önkormányzati tulajdonú lakóépületeket érintő élőerős őrzés kiváltásának lehetőségeiről szóló tájékoztatót megtárgyalta, s az abban foglaltakat elfogadta. A Bizottság felkéri a SZOVA </w:t>
      </w:r>
      <w:proofErr w:type="spellStart"/>
      <w:r w:rsidRPr="002B7339">
        <w:rPr>
          <w:rFonts w:cs="Arial"/>
        </w:rPr>
        <w:t>Zrt-t</w:t>
      </w:r>
      <w:proofErr w:type="spellEnd"/>
      <w:r w:rsidRPr="002B7339">
        <w:rPr>
          <w:rFonts w:cs="Arial"/>
        </w:rPr>
        <w:t xml:space="preserve">, hogy készítsen egy tájékoztató anyagot a Szombathely, </w:t>
      </w:r>
      <w:proofErr w:type="spellStart"/>
      <w:r w:rsidRPr="002B7339">
        <w:rPr>
          <w:rFonts w:cs="Arial"/>
        </w:rPr>
        <w:t>Paragvári</w:t>
      </w:r>
      <w:proofErr w:type="spellEnd"/>
      <w:r w:rsidRPr="002B7339">
        <w:rPr>
          <w:rFonts w:cs="Arial"/>
        </w:rPr>
        <w:t xml:space="preserve"> u. 86. illetve a dr. Szabolcs Zoltán u. 1. szám alatt lakók körében, hogy milyen megoldást tartanának célszerűnek a biztonságérzetűk javítása érdekében, és ezt a bizottság június havi ülésére terjessze be. A Bizottság továbbá kéri a kezelőt, hogy a </w:t>
      </w:r>
      <w:r>
        <w:rPr>
          <w:rFonts w:cs="Arial"/>
        </w:rPr>
        <w:t>„</w:t>
      </w:r>
      <w:r w:rsidRPr="002B7339">
        <w:rPr>
          <w:rFonts w:cs="Arial"/>
        </w:rPr>
        <w:t>zöld számos rendszer</w:t>
      </w:r>
      <w:r>
        <w:rPr>
          <w:rFonts w:cs="Arial"/>
        </w:rPr>
        <w:t>”</w:t>
      </w:r>
      <w:r w:rsidRPr="002B7339">
        <w:rPr>
          <w:rFonts w:cs="Arial"/>
        </w:rPr>
        <w:t xml:space="preserve"> lehetőségéről a fenti bérlakásokban élőket tájékoztassa.  </w:t>
      </w:r>
    </w:p>
    <w:p w:rsidR="002F3BC2" w:rsidRPr="002B7339" w:rsidRDefault="002F3BC2" w:rsidP="002F3BC2">
      <w:pPr>
        <w:pStyle w:val="Szvegtrzs"/>
      </w:pPr>
    </w:p>
    <w:p w:rsidR="002F3BC2" w:rsidRPr="002B7339" w:rsidRDefault="002F3BC2" w:rsidP="002F3BC2">
      <w:pPr>
        <w:ind w:left="1410" w:hanging="1410"/>
        <w:jc w:val="both"/>
        <w:rPr>
          <w:rFonts w:cs="Arial"/>
        </w:rPr>
      </w:pPr>
      <w:r w:rsidRPr="002B7339">
        <w:rPr>
          <w:rFonts w:cs="Arial"/>
          <w:b/>
          <w:bCs/>
          <w:u w:val="single"/>
        </w:rPr>
        <w:t>Felelősök:</w:t>
      </w:r>
      <w:r w:rsidRPr="002B7339">
        <w:rPr>
          <w:rFonts w:cs="Arial"/>
        </w:rPr>
        <w:tab/>
        <w:t>Rettegi Attila, az Oktatási és Szociális Bizottság elnöke</w:t>
      </w:r>
    </w:p>
    <w:p w:rsidR="002F3BC2" w:rsidRPr="002B7339" w:rsidRDefault="002F3BC2" w:rsidP="002F3BC2">
      <w:pPr>
        <w:ind w:left="1413"/>
        <w:jc w:val="both"/>
        <w:rPr>
          <w:rFonts w:cs="Arial"/>
        </w:rPr>
      </w:pPr>
      <w:r w:rsidRPr="002B7339">
        <w:rPr>
          <w:rFonts w:cs="Arial"/>
        </w:rPr>
        <w:tab/>
        <w:t>/a végrehajtás előkészítéséért:</w:t>
      </w:r>
    </w:p>
    <w:p w:rsidR="002F3BC2" w:rsidRDefault="002F3BC2" w:rsidP="002F3BC2">
      <w:pPr>
        <w:ind w:left="1413"/>
        <w:jc w:val="both"/>
        <w:rPr>
          <w:rFonts w:cs="Arial"/>
        </w:rPr>
      </w:pPr>
      <w:proofErr w:type="gramStart"/>
      <w:r w:rsidRPr="002B7339">
        <w:rPr>
          <w:rFonts w:cs="Arial"/>
        </w:rPr>
        <w:t>dr.</w:t>
      </w:r>
      <w:proofErr w:type="gramEnd"/>
      <w:r w:rsidRPr="002B7339">
        <w:rPr>
          <w:rFonts w:cs="Arial"/>
        </w:rPr>
        <w:t xml:space="preserve"> Bencsics Enikő, az Egészségügyi és Közszolgálati Osztály vezetője</w:t>
      </w:r>
    </w:p>
    <w:p w:rsidR="002F3BC2" w:rsidRPr="002B7339" w:rsidRDefault="002F3BC2" w:rsidP="002F3BC2">
      <w:pPr>
        <w:ind w:left="1413"/>
        <w:jc w:val="both"/>
        <w:rPr>
          <w:rFonts w:cs="Arial"/>
        </w:rPr>
      </w:pPr>
      <w:r>
        <w:rPr>
          <w:rFonts w:cs="Arial"/>
        </w:rPr>
        <w:t xml:space="preserve">Szijártó Győző,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Ingatlankezelési Egység vezetője</w:t>
      </w:r>
      <w:r w:rsidRPr="002B7339">
        <w:rPr>
          <w:rFonts w:cs="Arial"/>
        </w:rPr>
        <w:t>/</w:t>
      </w:r>
      <w:r w:rsidRPr="002B7339">
        <w:rPr>
          <w:rFonts w:cs="Arial"/>
        </w:rPr>
        <w:tab/>
      </w:r>
    </w:p>
    <w:p w:rsidR="002F3BC2" w:rsidRPr="002B7339" w:rsidRDefault="002F3BC2" w:rsidP="002F3BC2">
      <w:pPr>
        <w:ind w:left="1413"/>
        <w:jc w:val="both"/>
        <w:rPr>
          <w:rFonts w:cs="Arial"/>
        </w:rPr>
      </w:pPr>
    </w:p>
    <w:p w:rsidR="002F3BC2" w:rsidRPr="002B7339" w:rsidRDefault="002F3BC2" w:rsidP="002F3BC2">
      <w:pPr>
        <w:jc w:val="both"/>
        <w:rPr>
          <w:rFonts w:cs="Arial"/>
        </w:rPr>
      </w:pPr>
      <w:r w:rsidRPr="002B7339">
        <w:rPr>
          <w:rFonts w:cs="Arial"/>
          <w:b/>
          <w:bCs/>
          <w:u w:val="single"/>
        </w:rPr>
        <w:t>Határidő:</w:t>
      </w:r>
      <w:r w:rsidRPr="002B7339">
        <w:rPr>
          <w:rFonts w:cs="Arial"/>
        </w:rPr>
        <w:tab/>
        <w:t>2015. június havi bizottsági ülés</w:t>
      </w: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407163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2015-04-16T07:33:00Z</dcterms:created>
  <dcterms:modified xsi:type="dcterms:W3CDTF">2015-04-16T07:33:00Z</dcterms:modified>
</cp:coreProperties>
</file>