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23" w:rsidRPr="00217EBD" w:rsidRDefault="00146923" w:rsidP="0014692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146923" w:rsidRPr="00217EBD" w:rsidRDefault="00146923" w:rsidP="00146923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146923" w:rsidRPr="00217EBD" w:rsidRDefault="00146923" w:rsidP="0014692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73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146923" w:rsidRPr="00217EBD" w:rsidRDefault="00146923" w:rsidP="00146923">
      <w:pPr>
        <w:rPr>
          <w:rFonts w:cs="Arial"/>
          <w:color w:val="000000"/>
        </w:rPr>
      </w:pPr>
    </w:p>
    <w:p w:rsidR="00146923" w:rsidRDefault="00146923" w:rsidP="00146923">
      <w:pPr>
        <w:numPr>
          <w:ilvl w:val="0"/>
          <w:numId w:val="3"/>
        </w:num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Az Oktatási és Szociális Bizottság </w:t>
      </w:r>
      <w:r>
        <w:rPr>
          <w:rFonts w:cs="Arial"/>
          <w:color w:val="000000"/>
        </w:rPr>
        <w:t>az előterjesztésben és annak mellékletében foglaltakat megtárgyalta, a műszaki állapotfelmérésről szóló tájékoztatót tudomásul vette.</w:t>
      </w:r>
    </w:p>
    <w:p w:rsidR="00146923" w:rsidRDefault="00146923" w:rsidP="00146923">
      <w:pPr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Bizottság felkéri a Szombathelyi Köznevelési Intézmények Gazdasági, Műszaki Ellátó és Szolgáltató Szervezetét, hogy az óvodákhoz hasonlóan készítsen műszaki állapotfelmérést az önkormányzati </w:t>
      </w:r>
      <w:r w:rsidR="00501DE0">
        <w:rPr>
          <w:rFonts w:cs="Arial"/>
          <w:color w:val="000000"/>
        </w:rPr>
        <w:t>és</w:t>
      </w:r>
      <w:bookmarkStart w:id="0" w:name="_GoBack"/>
      <w:bookmarkEnd w:id="0"/>
      <w:r w:rsidR="001E4AD3">
        <w:rPr>
          <w:rFonts w:cs="Arial"/>
          <w:color w:val="000000"/>
        </w:rPr>
        <w:t xml:space="preserve"> állami </w:t>
      </w:r>
      <w:r>
        <w:rPr>
          <w:rFonts w:cs="Arial"/>
          <w:color w:val="000000"/>
        </w:rPr>
        <w:t>működtetésű általános és középiskolákban.</w:t>
      </w:r>
    </w:p>
    <w:p w:rsidR="00146923" w:rsidRDefault="00146923" w:rsidP="00146923">
      <w:pPr>
        <w:ind w:left="720"/>
        <w:jc w:val="both"/>
        <w:rPr>
          <w:rFonts w:cs="Arial"/>
          <w:color w:val="000000"/>
        </w:rPr>
      </w:pPr>
    </w:p>
    <w:p w:rsidR="00146923" w:rsidRPr="00217EBD" w:rsidRDefault="00146923" w:rsidP="00146923">
      <w:pPr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146923" w:rsidRDefault="00146923" w:rsidP="00146923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146923" w:rsidRPr="00217EBD" w:rsidRDefault="00146923" w:rsidP="00146923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146923" w:rsidRPr="00217EBD" w:rsidRDefault="00146923" w:rsidP="00146923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Stéger Gábor, a Közgazdasági és Adó Osztály vezetője </w:t>
      </w:r>
      <w:r w:rsidRPr="00217EBD">
        <w:rPr>
          <w:rFonts w:cs="Arial"/>
          <w:color w:val="000000"/>
        </w:rPr>
        <w:t>/</w:t>
      </w:r>
    </w:p>
    <w:p w:rsidR="00146923" w:rsidRPr="00217EBD" w:rsidRDefault="00146923" w:rsidP="00146923">
      <w:pPr>
        <w:ind w:left="705" w:hanging="705"/>
        <w:jc w:val="both"/>
        <w:rPr>
          <w:rFonts w:cs="Arial"/>
          <w:color w:val="000000"/>
        </w:rPr>
      </w:pPr>
    </w:p>
    <w:p w:rsidR="00146923" w:rsidRDefault="00146923" w:rsidP="00146923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2015. február 25. /1. pont vonatkozásában/</w:t>
      </w:r>
    </w:p>
    <w:p w:rsidR="00146923" w:rsidRDefault="00146923" w:rsidP="00146923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a</w:t>
      </w:r>
      <w:proofErr w:type="gramEnd"/>
      <w:r>
        <w:rPr>
          <w:rFonts w:cs="Arial"/>
          <w:color w:val="000000"/>
        </w:rPr>
        <w:t xml:space="preserve"> bizottság június havi ülésére /2. pont vonatkozásában/</w:t>
      </w:r>
    </w:p>
    <w:p w:rsidR="008E04B2" w:rsidRDefault="008E04B2"/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E4AD3"/>
    <w:rsid w:val="00221C74"/>
    <w:rsid w:val="00501DE0"/>
    <w:rsid w:val="00583CD8"/>
    <w:rsid w:val="00612431"/>
    <w:rsid w:val="006A4FB9"/>
    <w:rsid w:val="00846295"/>
    <w:rsid w:val="008E04B2"/>
    <w:rsid w:val="00BD0F88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2015-02-26T10:18:00Z</dcterms:created>
  <dcterms:modified xsi:type="dcterms:W3CDTF">2015-02-27T11:25:00Z</dcterms:modified>
</cp:coreProperties>
</file>