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50" w:rsidRPr="007E68CD" w:rsidRDefault="00AD5A50" w:rsidP="00AD5A50">
      <w:pPr>
        <w:jc w:val="center"/>
        <w:rPr>
          <w:rFonts w:ascii="Arial" w:hAnsi="Arial" w:cs="Arial"/>
        </w:rPr>
      </w:pPr>
      <w:r w:rsidRPr="007E68CD">
        <w:rPr>
          <w:rFonts w:ascii="Arial" w:hAnsi="Arial" w:cs="Arial"/>
        </w:rPr>
        <w:t>Szombathely Megyei Jogú Város Önkormányzata Közgyűlésének</w:t>
      </w:r>
    </w:p>
    <w:p w:rsidR="00AD5A50" w:rsidRPr="007E68CD" w:rsidRDefault="00AD5A50" w:rsidP="00AD5A50">
      <w:pPr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…./2014.(</w:t>
      </w:r>
      <w:proofErr w:type="gramStart"/>
      <w:r w:rsidRPr="007E68CD">
        <w:rPr>
          <w:rFonts w:ascii="Arial" w:hAnsi="Arial" w:cs="Arial"/>
          <w:b/>
        </w:rPr>
        <w:t>….</w:t>
      </w:r>
      <w:proofErr w:type="gramEnd"/>
      <w:r w:rsidRPr="007E68CD">
        <w:rPr>
          <w:rFonts w:ascii="Arial" w:hAnsi="Arial" w:cs="Arial"/>
          <w:b/>
        </w:rPr>
        <w:t>) önkormányzati rendelete</w:t>
      </w:r>
    </w:p>
    <w:p w:rsidR="00AD5A50" w:rsidRPr="007E68CD" w:rsidRDefault="00AD5A50" w:rsidP="00AD5A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7E68CD">
        <w:rPr>
          <w:rFonts w:ascii="Arial" w:hAnsi="Arial" w:cs="Arial"/>
          <w:bCs/>
        </w:rPr>
        <w:t>a</w:t>
      </w:r>
      <w:proofErr w:type="gramEnd"/>
      <w:r w:rsidRPr="007E68CD">
        <w:rPr>
          <w:rFonts w:ascii="Arial" w:hAnsi="Arial" w:cs="Arial"/>
          <w:bCs/>
        </w:rPr>
        <w:t xml:space="preserve"> reklám elhelyezés szabályairól szóló</w:t>
      </w:r>
      <w:r w:rsidRPr="007E68CD">
        <w:rPr>
          <w:rFonts w:ascii="Arial" w:hAnsi="Arial" w:cs="Arial"/>
          <w:b/>
          <w:bCs/>
        </w:rPr>
        <w:t xml:space="preserve"> 4/2014.(II.10.) önkormányzati rendelet módosításáról</w:t>
      </w:r>
    </w:p>
    <w:p w:rsidR="00AD5A50" w:rsidRPr="007E68CD" w:rsidRDefault="00AD5A50" w:rsidP="00AD5A50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AD5A50" w:rsidRPr="007E68CD" w:rsidRDefault="00AD5A50" w:rsidP="00AD5A5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7E68CD">
        <w:rPr>
          <w:rFonts w:ascii="Arial" w:hAnsi="Arial" w:cs="Arial"/>
          <w:bCs/>
        </w:rPr>
        <w:t>Szombathely Megyei Jogú Város Önkormányzatának Közgyűlése az épített környezet alakításáról és védelméről szóló 1997. évi LXXVIII. Törvény 54. § (5) bekezdésében foglalt felhatalmazás alapján és az Alaptörvény 32. cikk (1) bekezdés a) pontjában foglalt feladatkörében eljárva a következő rendeletet alkotja:</w:t>
      </w:r>
    </w:p>
    <w:p w:rsidR="00AD5A50" w:rsidRPr="007E68CD" w:rsidRDefault="00AD5A50" w:rsidP="00AD5A50">
      <w:pPr>
        <w:spacing w:after="120"/>
        <w:ind w:firstLine="240"/>
        <w:jc w:val="center"/>
        <w:rPr>
          <w:rFonts w:ascii="Arial" w:hAnsi="Arial" w:cs="Arial"/>
          <w:b/>
        </w:rPr>
      </w:pPr>
    </w:p>
    <w:p w:rsidR="00AD5A50" w:rsidRPr="007E68CD" w:rsidRDefault="00AD5A50" w:rsidP="00AD5A50">
      <w:pPr>
        <w:spacing w:after="120"/>
        <w:ind w:firstLine="240"/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1. §</w:t>
      </w:r>
    </w:p>
    <w:p w:rsidR="00AD5A50" w:rsidRPr="007E68CD" w:rsidRDefault="00AD5A50" w:rsidP="00AD5A50">
      <w:pPr>
        <w:spacing w:after="120"/>
        <w:ind w:firstLine="24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 4. § a következő ponttal egészül ki:</w:t>
      </w:r>
    </w:p>
    <w:p w:rsidR="00AD5A50" w:rsidRPr="007E68CD" w:rsidRDefault="00AD5A50" w:rsidP="00AD5A50">
      <w:pPr>
        <w:spacing w:line="288" w:lineRule="atLeast"/>
        <w:ind w:firstLine="240"/>
        <w:jc w:val="both"/>
        <w:rPr>
          <w:rFonts w:ascii="Arial" w:hAnsi="Arial" w:cs="Arial"/>
        </w:rPr>
      </w:pPr>
      <w:r w:rsidRPr="007E68CD">
        <w:rPr>
          <w:rFonts w:ascii="Arial" w:hAnsi="Arial" w:cs="Arial"/>
          <w:bCs/>
        </w:rPr>
        <w:t>„</w:t>
      </w:r>
      <w:r w:rsidRPr="007E68CD">
        <w:rPr>
          <w:rFonts w:ascii="Arial" w:hAnsi="Arial" w:cs="Arial"/>
        </w:rPr>
        <w:t>g) a kampányidőszakban választási plakátot tartalmazó mobil plakáttartó berendezésre.</w:t>
      </w:r>
      <w:r w:rsidRPr="007E68CD">
        <w:rPr>
          <w:rFonts w:ascii="Arial" w:hAnsi="Arial" w:cs="Arial"/>
          <w:bCs/>
        </w:rPr>
        <w:t>”</w:t>
      </w:r>
    </w:p>
    <w:p w:rsidR="00AD5A50" w:rsidRPr="007E68CD" w:rsidRDefault="00AD5A50" w:rsidP="00AD5A50">
      <w:pPr>
        <w:spacing w:after="120"/>
        <w:ind w:firstLine="240"/>
        <w:jc w:val="center"/>
        <w:rPr>
          <w:rFonts w:ascii="Arial" w:hAnsi="Arial" w:cs="Arial"/>
          <w:b/>
        </w:rPr>
      </w:pPr>
    </w:p>
    <w:p w:rsidR="00AD5A50" w:rsidRPr="007E68CD" w:rsidRDefault="00AD5A50" w:rsidP="00AD5A50">
      <w:pPr>
        <w:spacing w:after="120"/>
        <w:ind w:firstLine="240"/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2. §</w:t>
      </w:r>
    </w:p>
    <w:p w:rsidR="00AD5A50" w:rsidRPr="007E68CD" w:rsidRDefault="00AD5A50" w:rsidP="00AD5A50">
      <w:pPr>
        <w:spacing w:after="120"/>
        <w:ind w:firstLine="240"/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Az 5. § c) pontja helyébe a következő rendelkezés lép:</w:t>
      </w:r>
    </w:p>
    <w:p w:rsidR="00AD5A50" w:rsidRPr="007E68CD" w:rsidRDefault="00AD5A50" w:rsidP="00AD5A50">
      <w:pPr>
        <w:spacing w:line="288" w:lineRule="atLeast"/>
        <w:ind w:firstLine="240"/>
        <w:jc w:val="both"/>
        <w:rPr>
          <w:rFonts w:ascii="Arial" w:hAnsi="Arial" w:cs="Arial"/>
        </w:rPr>
      </w:pPr>
      <w:r w:rsidRPr="007E68CD">
        <w:rPr>
          <w:rFonts w:ascii="Arial" w:hAnsi="Arial" w:cs="Arial"/>
          <w:bCs/>
        </w:rPr>
        <w:t>„</w:t>
      </w:r>
      <w:r w:rsidRPr="007E68CD">
        <w:rPr>
          <w:rFonts w:ascii="Arial" w:hAnsi="Arial" w:cs="Arial"/>
        </w:rPr>
        <w:t>c) mobil plakáttartó berendezésre</w:t>
      </w:r>
      <w:r>
        <w:rPr>
          <w:rFonts w:ascii="Arial" w:hAnsi="Arial" w:cs="Arial"/>
        </w:rPr>
        <w:t>, kivéve</w:t>
      </w:r>
      <w:r w:rsidRPr="007E68CD">
        <w:rPr>
          <w:rFonts w:ascii="Arial" w:hAnsi="Arial" w:cs="Arial"/>
        </w:rPr>
        <w:t xml:space="preserve"> a kampányidőszak</w:t>
      </w:r>
      <w:r>
        <w:rPr>
          <w:rFonts w:ascii="Arial" w:hAnsi="Arial" w:cs="Arial"/>
        </w:rPr>
        <w:t>ban választási plakátot tartalmazó berendezést</w:t>
      </w:r>
      <w:r w:rsidRPr="007E68CD">
        <w:rPr>
          <w:rFonts w:ascii="Arial" w:hAnsi="Arial" w:cs="Arial"/>
        </w:rPr>
        <w:t>.”</w:t>
      </w:r>
    </w:p>
    <w:p w:rsidR="00AD5A50" w:rsidRPr="007E68CD" w:rsidRDefault="00AD5A50" w:rsidP="00AD5A50">
      <w:pPr>
        <w:spacing w:after="120"/>
        <w:ind w:firstLine="240"/>
        <w:jc w:val="both"/>
        <w:rPr>
          <w:rFonts w:ascii="Arial" w:hAnsi="Arial" w:cs="Arial"/>
        </w:rPr>
      </w:pPr>
    </w:p>
    <w:p w:rsidR="00AD5A50" w:rsidRPr="007E68CD" w:rsidRDefault="00AD5A50" w:rsidP="00AD5A50">
      <w:pPr>
        <w:spacing w:after="120"/>
        <w:ind w:firstLine="240"/>
        <w:jc w:val="center"/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>3. §</w:t>
      </w:r>
    </w:p>
    <w:p w:rsidR="00AD5A50" w:rsidRPr="007E68CD" w:rsidRDefault="00AD5A50" w:rsidP="00AD5A50">
      <w:pPr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(1) E rendelet a kihirdetés</w:t>
      </w:r>
      <w:r>
        <w:rPr>
          <w:rFonts w:ascii="Arial" w:hAnsi="Arial" w:cs="Arial"/>
        </w:rPr>
        <w:t xml:space="preserve"> napján, 2014. szeptember 11. </w:t>
      </w:r>
      <w:proofErr w:type="gramStart"/>
      <w:r>
        <w:rPr>
          <w:rFonts w:ascii="Arial" w:hAnsi="Arial" w:cs="Arial"/>
        </w:rPr>
        <w:t>napján …</w:t>
      </w:r>
      <w:proofErr w:type="gramEnd"/>
      <w:r w:rsidRPr="007E68CD">
        <w:rPr>
          <w:rFonts w:ascii="Arial" w:hAnsi="Arial" w:cs="Arial"/>
        </w:rPr>
        <w:t xml:space="preserve"> órakor lép hatályba.</w:t>
      </w:r>
    </w:p>
    <w:p w:rsidR="00AD5A50" w:rsidRPr="007E68CD" w:rsidRDefault="00AD5A50" w:rsidP="00AD5A50">
      <w:pPr>
        <w:jc w:val="both"/>
        <w:rPr>
          <w:rFonts w:ascii="Arial" w:hAnsi="Arial" w:cs="Arial"/>
        </w:rPr>
      </w:pPr>
      <w:r w:rsidRPr="007E68CD">
        <w:rPr>
          <w:rFonts w:ascii="Arial" w:hAnsi="Arial" w:cs="Arial"/>
        </w:rPr>
        <w:t>(2) E rendelet szabályait a már folyamatban lévő ügyek esetében is alkalmazni kell.</w:t>
      </w: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tabs>
          <w:tab w:val="center" w:pos="1440"/>
          <w:tab w:val="center" w:pos="6300"/>
        </w:tabs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ab/>
        <w:t xml:space="preserve">/: Dr. Puskás </w:t>
      </w:r>
      <w:proofErr w:type="gramStart"/>
      <w:r w:rsidRPr="007E68CD">
        <w:rPr>
          <w:rFonts w:ascii="Arial" w:hAnsi="Arial" w:cs="Arial"/>
          <w:b/>
        </w:rPr>
        <w:t>Tivadar :</w:t>
      </w:r>
      <w:proofErr w:type="gramEnd"/>
      <w:r w:rsidRPr="007E68CD">
        <w:rPr>
          <w:rFonts w:ascii="Arial" w:hAnsi="Arial" w:cs="Arial"/>
          <w:b/>
        </w:rPr>
        <w:t>/</w:t>
      </w:r>
      <w:r w:rsidRPr="007E68CD">
        <w:rPr>
          <w:rFonts w:ascii="Arial" w:hAnsi="Arial" w:cs="Arial"/>
          <w:b/>
        </w:rPr>
        <w:tab/>
        <w:t>/: Dr. Gaál Róbert :/</w:t>
      </w:r>
    </w:p>
    <w:p w:rsidR="00AD5A50" w:rsidRPr="007E68CD" w:rsidRDefault="00AD5A50" w:rsidP="00AD5A50">
      <w:pPr>
        <w:tabs>
          <w:tab w:val="center" w:pos="1440"/>
          <w:tab w:val="center" w:pos="6300"/>
        </w:tabs>
        <w:rPr>
          <w:rFonts w:ascii="Arial" w:hAnsi="Arial" w:cs="Arial"/>
          <w:b/>
        </w:rPr>
      </w:pPr>
      <w:r w:rsidRPr="007E68CD">
        <w:rPr>
          <w:rFonts w:ascii="Arial" w:hAnsi="Arial" w:cs="Arial"/>
          <w:b/>
        </w:rPr>
        <w:tab/>
      </w:r>
      <w:proofErr w:type="gramStart"/>
      <w:r w:rsidRPr="007E68CD">
        <w:rPr>
          <w:rFonts w:ascii="Arial" w:hAnsi="Arial" w:cs="Arial"/>
          <w:b/>
        </w:rPr>
        <w:t>polgármester</w:t>
      </w:r>
      <w:proofErr w:type="gramEnd"/>
      <w:r w:rsidRPr="007E68CD">
        <w:rPr>
          <w:rFonts w:ascii="Arial" w:hAnsi="Arial" w:cs="Arial"/>
          <w:b/>
        </w:rPr>
        <w:tab/>
        <w:t>jegyző</w:t>
      </w:r>
    </w:p>
    <w:p w:rsidR="00AD5A50" w:rsidRPr="007E68CD" w:rsidRDefault="00AD5A50" w:rsidP="00AD5A50">
      <w:pPr>
        <w:tabs>
          <w:tab w:val="center" w:pos="1440"/>
          <w:tab w:val="center" w:pos="6300"/>
        </w:tabs>
        <w:rPr>
          <w:rFonts w:ascii="Arial" w:hAnsi="Arial" w:cs="Arial"/>
          <w:b/>
        </w:rPr>
      </w:pPr>
    </w:p>
    <w:p w:rsidR="00AD5A50" w:rsidRPr="007E68CD" w:rsidRDefault="00AD5A50" w:rsidP="00AD5A50">
      <w:pPr>
        <w:ind w:firstLine="708"/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AD5A50" w:rsidRPr="007E68CD" w:rsidRDefault="00AD5A50" w:rsidP="00AD5A50">
      <w:pPr>
        <w:rPr>
          <w:rFonts w:ascii="Arial" w:hAnsi="Arial" w:cs="Arial"/>
        </w:rPr>
      </w:pPr>
    </w:p>
    <w:p w:rsidR="00771057" w:rsidRDefault="00771057">
      <w:bookmarkStart w:id="0" w:name="_GoBack"/>
      <w:bookmarkEnd w:id="0"/>
    </w:p>
    <w:sectPr w:rsidR="0077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50"/>
    <w:rsid w:val="00771057"/>
    <w:rsid w:val="00A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1318-2BE5-4E64-B847-071AA9C0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5A5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Andrea</dc:creator>
  <cp:keywords/>
  <dc:description/>
  <cp:lastModifiedBy>Tóth Andrea</cp:lastModifiedBy>
  <cp:revision>1</cp:revision>
  <dcterms:created xsi:type="dcterms:W3CDTF">2014-09-11T06:20:00Z</dcterms:created>
  <dcterms:modified xsi:type="dcterms:W3CDTF">2014-09-11T06:21:00Z</dcterms:modified>
</cp:coreProperties>
</file>