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  <w:r w:rsidRPr="00443AFA">
        <w:rPr>
          <w:b/>
          <w:sz w:val="40"/>
          <w:szCs w:val="40"/>
        </w:rPr>
        <w:t>SZOMHULL Szombathelyi Hulladékgazdálkodási Nonprofit Kft.</w:t>
      </w: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</w:p>
    <w:p w:rsidR="00435B2B" w:rsidRPr="00443AFA" w:rsidRDefault="00435B2B" w:rsidP="00435B2B">
      <w:pPr>
        <w:jc w:val="center"/>
        <w:rPr>
          <w:b/>
          <w:sz w:val="40"/>
          <w:szCs w:val="40"/>
        </w:rPr>
      </w:pPr>
      <w:r w:rsidRPr="00443AFA">
        <w:rPr>
          <w:b/>
          <w:sz w:val="40"/>
          <w:szCs w:val="40"/>
        </w:rPr>
        <w:t>SZERVEZETI ÉS MŰKÖDÉSI SZABÁLYZAT</w:t>
      </w:r>
    </w:p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/>
    <w:p w:rsidR="00435B2B" w:rsidRPr="00443AFA" w:rsidRDefault="00435B2B" w:rsidP="00435B2B">
      <w:pPr>
        <w:rPr>
          <w:sz w:val="28"/>
          <w:szCs w:val="28"/>
        </w:rPr>
      </w:pPr>
      <w:r w:rsidRPr="00443AFA">
        <w:rPr>
          <w:sz w:val="28"/>
          <w:szCs w:val="28"/>
        </w:rPr>
        <w:t xml:space="preserve">Jóváhagyta: </w:t>
      </w:r>
      <w:r>
        <w:rPr>
          <w:sz w:val="28"/>
          <w:szCs w:val="28"/>
        </w:rPr>
        <w:t xml:space="preserve">A társaság taggyűlése a </w:t>
      </w:r>
      <w:r w:rsidRPr="00443AFA">
        <w:rPr>
          <w:sz w:val="28"/>
          <w:szCs w:val="28"/>
        </w:rPr>
        <w:t>…/201</w:t>
      </w:r>
      <w:r>
        <w:rPr>
          <w:sz w:val="28"/>
          <w:szCs w:val="28"/>
        </w:rPr>
        <w:t>4</w:t>
      </w:r>
      <w:r w:rsidRPr="00443AFA">
        <w:rPr>
          <w:sz w:val="28"/>
          <w:szCs w:val="28"/>
        </w:rPr>
        <w:t xml:space="preserve">. ( </w:t>
      </w:r>
      <w:r>
        <w:rPr>
          <w:sz w:val="28"/>
          <w:szCs w:val="28"/>
        </w:rPr>
        <w:t>..</w:t>
      </w:r>
      <w:r w:rsidRPr="00443AFA">
        <w:rPr>
          <w:sz w:val="28"/>
          <w:szCs w:val="28"/>
        </w:rPr>
        <w:t>..) sz. határozatával</w:t>
      </w:r>
    </w:p>
    <w:p w:rsidR="00435B2B" w:rsidRPr="00443AFA" w:rsidRDefault="00435B2B" w:rsidP="00435B2B">
      <w:pPr>
        <w:rPr>
          <w:sz w:val="28"/>
          <w:szCs w:val="28"/>
        </w:rPr>
      </w:pPr>
      <w:r w:rsidRPr="00443AFA">
        <w:rPr>
          <w:sz w:val="28"/>
          <w:szCs w:val="28"/>
        </w:rPr>
        <w:br w:type="page"/>
      </w:r>
    </w:p>
    <w:p w:rsidR="00435B2B" w:rsidRPr="00443AFA" w:rsidRDefault="00435B2B" w:rsidP="00435B2B">
      <w:pPr>
        <w:jc w:val="center"/>
        <w:rPr>
          <w:b/>
        </w:rPr>
      </w:pPr>
      <w:r>
        <w:rPr>
          <w:b/>
        </w:rPr>
        <w:lastRenderedPageBreak/>
        <w:t>I</w:t>
      </w:r>
      <w:r w:rsidRPr="00443AFA">
        <w:rPr>
          <w:b/>
        </w:rPr>
        <w:t xml:space="preserve">. </w:t>
      </w:r>
      <w:r>
        <w:rPr>
          <w:b/>
        </w:rPr>
        <w:t>Általános rész</w:t>
      </w:r>
    </w:p>
    <w:p w:rsidR="00435B2B" w:rsidRPr="00443AFA" w:rsidRDefault="00435B2B" w:rsidP="00435B2B"/>
    <w:p w:rsidR="00435B2B" w:rsidRPr="00443AFA" w:rsidRDefault="00435B2B" w:rsidP="00435B2B"/>
    <w:p w:rsidR="00435B2B" w:rsidRPr="002272D5" w:rsidRDefault="00435B2B" w:rsidP="00435B2B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2272D5">
        <w:rPr>
          <w:rFonts w:ascii="Times New Roman" w:hAnsi="Times New Roman"/>
          <w:b/>
          <w:sz w:val="24"/>
          <w:szCs w:val="24"/>
        </w:rPr>
        <w:t>A társaság főbb adatai</w:t>
      </w:r>
    </w:p>
    <w:p w:rsidR="00435B2B" w:rsidRPr="002B4FBE" w:rsidRDefault="00435B2B" w:rsidP="00435B2B">
      <w:pPr>
        <w:numPr>
          <w:ilvl w:val="1"/>
          <w:numId w:val="3"/>
        </w:numPr>
        <w:tabs>
          <w:tab w:val="num" w:pos="1080"/>
        </w:tabs>
        <w:spacing w:after="120"/>
        <w:ind w:left="1080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 társaság cégneve: SZOMHULL Szombathelyi Hulladékgazdálkodási Közszolgáltató Nonprofit Korlátolt Felelősségű Társaság</w:t>
      </w:r>
    </w:p>
    <w:p w:rsidR="00435B2B" w:rsidRPr="002B4FBE" w:rsidRDefault="00435B2B" w:rsidP="00435B2B">
      <w:pPr>
        <w:spacing w:after="120"/>
        <w:ind w:left="1080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 társaság rövidített neve: SZOMHULL Nonprofit Kft.</w:t>
      </w:r>
    </w:p>
    <w:p w:rsidR="00435B2B" w:rsidRPr="002B4FBE" w:rsidRDefault="00435B2B" w:rsidP="00435B2B">
      <w:pPr>
        <w:numPr>
          <w:ilvl w:val="1"/>
          <w:numId w:val="3"/>
        </w:numPr>
        <w:tabs>
          <w:tab w:val="num" w:pos="1080"/>
        </w:tabs>
        <w:spacing w:after="120"/>
        <w:ind w:left="1080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 társaság székhelye: 9700 Szombathely, Welther K. u. 4.</w:t>
      </w:r>
    </w:p>
    <w:p w:rsidR="00435B2B" w:rsidRPr="002B4FBE" w:rsidRDefault="00435B2B" w:rsidP="00435B2B">
      <w:pPr>
        <w:numPr>
          <w:ilvl w:val="1"/>
          <w:numId w:val="3"/>
        </w:numPr>
        <w:tabs>
          <w:tab w:val="num" w:pos="1080"/>
        </w:tabs>
        <w:spacing w:after="120"/>
        <w:ind w:left="1080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 társaság telephelyei/fióktelepei: -</w:t>
      </w:r>
    </w:p>
    <w:p w:rsidR="00435B2B" w:rsidRPr="002B4FBE" w:rsidRDefault="00435B2B" w:rsidP="00435B2B">
      <w:pPr>
        <w:numPr>
          <w:ilvl w:val="1"/>
          <w:numId w:val="3"/>
        </w:numPr>
        <w:tabs>
          <w:tab w:val="num" w:pos="1080"/>
        </w:tabs>
        <w:spacing w:after="120"/>
        <w:ind w:left="1080"/>
        <w:jc w:val="both"/>
        <w:outlineLvl w:val="1"/>
        <w:rPr>
          <w:lang w:eastAsia="en-US"/>
        </w:rPr>
      </w:pPr>
      <w:r w:rsidRPr="002B4FBE">
        <w:rPr>
          <w:bCs/>
          <w:iCs/>
          <w:lang w:eastAsia="en-US"/>
        </w:rPr>
        <w:t>A társaság tagjai:</w:t>
      </w:r>
    </w:p>
    <w:p w:rsidR="00435B2B" w:rsidRPr="002B4FBE" w:rsidRDefault="00435B2B" w:rsidP="00435B2B">
      <w:pPr>
        <w:tabs>
          <w:tab w:val="left" w:pos="9000"/>
        </w:tabs>
        <w:ind w:left="1080" w:right="72"/>
        <w:jc w:val="both"/>
        <w:rPr>
          <w:lang w:eastAsia="en-US"/>
        </w:rPr>
      </w:pPr>
      <w:r w:rsidRPr="002B4FBE">
        <w:rPr>
          <w:lang w:eastAsia="en-US"/>
        </w:rPr>
        <w:t>Név: Szombathely Megyei Jogú Város Önkormányzata</w:t>
      </w:r>
    </w:p>
    <w:p w:rsidR="00435B2B" w:rsidRPr="002B4FBE" w:rsidRDefault="00435B2B" w:rsidP="00435B2B">
      <w:pPr>
        <w:tabs>
          <w:tab w:val="left" w:pos="9000"/>
        </w:tabs>
        <w:ind w:left="1080" w:right="72"/>
        <w:jc w:val="both"/>
        <w:rPr>
          <w:lang w:eastAsia="en-US"/>
        </w:rPr>
      </w:pPr>
      <w:r w:rsidRPr="002B4FBE">
        <w:rPr>
          <w:lang w:eastAsia="en-US"/>
        </w:rPr>
        <w:t xml:space="preserve">Székhely: 9700 Szombathely, Kossuth Lajos utca 1-3. </w:t>
      </w:r>
    </w:p>
    <w:p w:rsidR="00435B2B" w:rsidRPr="002B4FBE" w:rsidRDefault="00435B2B" w:rsidP="00435B2B">
      <w:pPr>
        <w:tabs>
          <w:tab w:val="left" w:pos="9000"/>
        </w:tabs>
        <w:ind w:left="1080" w:right="72"/>
        <w:jc w:val="both"/>
        <w:rPr>
          <w:lang w:eastAsia="en-US"/>
        </w:rPr>
      </w:pPr>
      <w:r w:rsidRPr="002B4FBE">
        <w:rPr>
          <w:lang w:eastAsia="en-US"/>
        </w:rPr>
        <w:t>Nyilvántartási szám: 733656</w:t>
      </w:r>
    </w:p>
    <w:p w:rsidR="00435B2B" w:rsidRPr="002B4FBE" w:rsidRDefault="00435B2B" w:rsidP="00435B2B">
      <w:pPr>
        <w:tabs>
          <w:tab w:val="left" w:pos="9000"/>
        </w:tabs>
        <w:ind w:left="1077" w:right="74"/>
        <w:jc w:val="both"/>
        <w:rPr>
          <w:lang w:eastAsia="en-US"/>
        </w:rPr>
      </w:pPr>
    </w:p>
    <w:p w:rsidR="00435B2B" w:rsidRPr="002B4FBE" w:rsidRDefault="00435B2B" w:rsidP="00435B2B">
      <w:pPr>
        <w:tabs>
          <w:tab w:val="left" w:pos="9000"/>
        </w:tabs>
        <w:ind w:left="1077" w:right="74"/>
        <w:jc w:val="both"/>
        <w:rPr>
          <w:bCs/>
          <w:lang w:eastAsia="en-US"/>
        </w:rPr>
      </w:pPr>
      <w:r w:rsidRPr="002B4FBE">
        <w:rPr>
          <w:lang w:eastAsia="en-US"/>
        </w:rPr>
        <w:t xml:space="preserve">Név: SZOVA </w:t>
      </w:r>
      <w:r w:rsidRPr="002B4FBE">
        <w:rPr>
          <w:bCs/>
          <w:lang w:eastAsia="en-US"/>
        </w:rPr>
        <w:t>Szombathelyi Vagyonhasznosító és Városgazdálkodási Zártkörűen működő Részvénytársaság (SZOVA Zrt.)</w:t>
      </w:r>
    </w:p>
    <w:p w:rsidR="00435B2B" w:rsidRPr="002B4FBE" w:rsidRDefault="00435B2B" w:rsidP="00435B2B">
      <w:pPr>
        <w:tabs>
          <w:tab w:val="left" w:pos="9000"/>
        </w:tabs>
        <w:ind w:left="1077" w:right="74"/>
        <w:jc w:val="both"/>
        <w:rPr>
          <w:bCs/>
          <w:lang w:eastAsia="en-US"/>
        </w:rPr>
      </w:pPr>
      <w:r w:rsidRPr="002B4FBE">
        <w:rPr>
          <w:bCs/>
          <w:lang w:eastAsia="en-US"/>
        </w:rPr>
        <w:t>Székhely: 9700 Szombathely, Welther Károly utca 4.</w:t>
      </w:r>
    </w:p>
    <w:p w:rsidR="00435B2B" w:rsidRPr="002B4FBE" w:rsidRDefault="00435B2B" w:rsidP="00435B2B">
      <w:pPr>
        <w:tabs>
          <w:tab w:val="left" w:pos="9000"/>
        </w:tabs>
        <w:ind w:left="1077" w:right="74"/>
        <w:jc w:val="both"/>
        <w:rPr>
          <w:lang w:eastAsia="en-US"/>
        </w:rPr>
      </w:pPr>
      <w:r w:rsidRPr="002B4FBE">
        <w:rPr>
          <w:lang w:eastAsia="en-US"/>
        </w:rPr>
        <w:t>Cégjegyzékszám: 18-10-100680</w:t>
      </w:r>
    </w:p>
    <w:p w:rsidR="00435B2B" w:rsidRPr="002B4FBE" w:rsidRDefault="00435B2B" w:rsidP="00435B2B">
      <w:pPr>
        <w:numPr>
          <w:ilvl w:val="1"/>
          <w:numId w:val="3"/>
        </w:numPr>
        <w:spacing w:before="120" w:after="120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 tagok törzsbetétjei:</w:t>
      </w:r>
    </w:p>
    <w:p w:rsidR="00435B2B" w:rsidRPr="002B4FBE" w:rsidRDefault="00435B2B" w:rsidP="00435B2B">
      <w:pPr>
        <w:spacing w:before="120" w:after="120"/>
        <w:ind w:left="1001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Szombathely Megyei Jogú Város Önkormányzatának törzsbetéte: 2.700.000,- Ft, azaz kettőmillió-hétszázezer forint, amely teljes egészében pénzbeli hozzájárulás.</w:t>
      </w:r>
    </w:p>
    <w:p w:rsidR="00435B2B" w:rsidRPr="002B4FBE" w:rsidRDefault="00435B2B" w:rsidP="00435B2B">
      <w:pPr>
        <w:spacing w:before="120" w:after="120"/>
        <w:ind w:left="1001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 SZOVA Szombathelyi Vagyonhasznosító és Városgazdálkodási Zártkörűen működő Részvénytársaság törzsbetéte: 300.000,- Ft, azaz háromszázezer forint, amely teljes egészében pénzbeli hozzájárulás.</w:t>
      </w:r>
    </w:p>
    <w:p w:rsidR="00435B2B" w:rsidRDefault="00435B2B" w:rsidP="00435B2B">
      <w:pPr>
        <w:numPr>
          <w:ilvl w:val="1"/>
          <w:numId w:val="3"/>
        </w:numPr>
        <w:spacing w:before="120" w:after="120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 társaság fennállása alatt a tag az általa teljesített vagyoni hozzájárulást a társaságtól nem követelheti vissza.</w:t>
      </w:r>
    </w:p>
    <w:p w:rsidR="00435B2B" w:rsidRPr="002B4FBE" w:rsidRDefault="00435B2B" w:rsidP="00435B2B">
      <w:pPr>
        <w:numPr>
          <w:ilvl w:val="1"/>
          <w:numId w:val="3"/>
        </w:numPr>
        <w:spacing w:before="120" w:after="120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 társaság üzletszerű gazdasági tevékenységet csak kiegészítő jelleggel folytathat. A társaság tevékenységből származó nyereség nem osztható fel, az a társaság vagyonát gyarapítja és kizárólag a hulladékgazdálkodási közszolgáltatási tevékenység folytatására, fejlesztésére, illetve vállalkozásainak fejlesztésére használhatja fel.</w:t>
      </w:r>
    </w:p>
    <w:p w:rsidR="00435B2B" w:rsidRPr="002B4FBE" w:rsidRDefault="00435B2B" w:rsidP="00435B2B">
      <w:pPr>
        <w:numPr>
          <w:ilvl w:val="1"/>
          <w:numId w:val="3"/>
        </w:numPr>
        <w:spacing w:before="120" w:after="120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 társaság működésének időtartama:</w:t>
      </w:r>
    </w:p>
    <w:p w:rsidR="00435B2B" w:rsidRPr="002B4FBE" w:rsidRDefault="00435B2B" w:rsidP="00435B2B">
      <w:pPr>
        <w:spacing w:before="120" w:after="120"/>
        <w:ind w:left="1001"/>
        <w:jc w:val="both"/>
        <w:outlineLvl w:val="1"/>
      </w:pPr>
      <w:r w:rsidRPr="002B4FBE">
        <w:t xml:space="preserve">Az alapítók a társaságot határozatlan időtartamra hozták létre, tevékenységét 2013. </w:t>
      </w:r>
      <w:r>
        <w:t>október 16.</w:t>
      </w:r>
      <w:r w:rsidRPr="002B4FBE">
        <w:t xml:space="preserve"> napjával kezd</w:t>
      </w:r>
      <w:r>
        <w:t>te</w:t>
      </w:r>
      <w:r w:rsidRPr="002B4FBE">
        <w:t xml:space="preserve"> meg.</w:t>
      </w:r>
    </w:p>
    <w:p w:rsidR="00435B2B" w:rsidRDefault="00435B2B" w:rsidP="00435B2B">
      <w:pPr>
        <w:numPr>
          <w:ilvl w:val="1"/>
          <w:numId w:val="3"/>
        </w:numPr>
        <w:spacing w:before="120" w:after="120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>Az üzleti év</w:t>
      </w:r>
      <w:r w:rsidRPr="002272D5">
        <w:rPr>
          <w:bCs/>
          <w:iCs/>
          <w:lang w:eastAsia="en-US"/>
        </w:rPr>
        <w:t>:</w:t>
      </w:r>
    </w:p>
    <w:p w:rsidR="00435B2B" w:rsidRDefault="00435B2B" w:rsidP="00435B2B">
      <w:pPr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2B4FBE">
        <w:rPr>
          <w:bCs/>
          <w:iCs/>
          <w:lang w:eastAsia="en-US"/>
        </w:rPr>
        <w:t>Az üzleti év a naptári évvel azonos. Az első üzleti év a társaság cégbejegyzési kérelmének az illetékes cégbírósághoz történő benyújtásának napjával kezdődik és az adott év december 31. napjáig tart.</w:t>
      </w:r>
    </w:p>
    <w:p w:rsidR="00435B2B" w:rsidRPr="002272D5" w:rsidRDefault="00435B2B" w:rsidP="00435B2B">
      <w:pPr>
        <w:pStyle w:val="Listaszerbekezds"/>
        <w:numPr>
          <w:ilvl w:val="0"/>
          <w:numId w:val="2"/>
        </w:numPr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2272D5">
        <w:rPr>
          <w:rFonts w:ascii="Times New Roman" w:hAnsi="Times New Roman"/>
          <w:b/>
          <w:sz w:val="24"/>
          <w:szCs w:val="24"/>
        </w:rPr>
        <w:t>A társaság tevékenységi köre</w:t>
      </w:r>
    </w:p>
    <w:p w:rsidR="00435B2B" w:rsidRPr="002272D5" w:rsidRDefault="00435B2B" w:rsidP="00435B2B">
      <w:pPr>
        <w:pStyle w:val="Listaszerbekezds"/>
        <w:numPr>
          <w:ilvl w:val="1"/>
          <w:numId w:val="4"/>
        </w:numPr>
        <w:ind w:left="993" w:hanging="567"/>
        <w:rPr>
          <w:rFonts w:ascii="Times New Roman" w:hAnsi="Times New Roman"/>
          <w:b/>
          <w:sz w:val="24"/>
          <w:szCs w:val="24"/>
        </w:rPr>
      </w:pPr>
      <w:r w:rsidRPr="002272D5">
        <w:rPr>
          <w:rFonts w:ascii="Times New Roman" w:hAnsi="Times New Roman"/>
          <w:bCs/>
          <w:iCs/>
          <w:sz w:val="24"/>
          <w:szCs w:val="24"/>
        </w:rPr>
        <w:t xml:space="preserve">Főtevékenység: </w:t>
      </w:r>
    </w:p>
    <w:p w:rsidR="00435B2B" w:rsidRDefault="00435B2B" w:rsidP="00435B2B">
      <w:pPr>
        <w:pStyle w:val="Listaszerbekezds"/>
        <w:ind w:left="993"/>
        <w:contextualSpacing w:val="0"/>
        <w:rPr>
          <w:bCs/>
          <w:iCs/>
        </w:rPr>
      </w:pPr>
      <w:r w:rsidRPr="002272D5">
        <w:rPr>
          <w:rFonts w:ascii="Times New Roman" w:hAnsi="Times New Roman"/>
          <w:bCs/>
          <w:iCs/>
          <w:sz w:val="24"/>
          <w:szCs w:val="24"/>
        </w:rPr>
        <w:t>3811'08 Nem veszélyes hulladék gyűjtése</w:t>
      </w:r>
      <w:r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435B2B" w:rsidRPr="002272D5" w:rsidRDefault="00435B2B" w:rsidP="00435B2B">
      <w:pPr>
        <w:pStyle w:val="Listaszerbekezds"/>
        <w:numPr>
          <w:ilvl w:val="1"/>
          <w:numId w:val="4"/>
        </w:numPr>
        <w:ind w:left="993" w:hanging="567"/>
        <w:rPr>
          <w:rFonts w:ascii="Times New Roman" w:hAnsi="Times New Roman"/>
          <w:b/>
          <w:sz w:val="24"/>
          <w:szCs w:val="24"/>
        </w:rPr>
      </w:pPr>
      <w:r w:rsidRPr="002272D5">
        <w:rPr>
          <w:rFonts w:ascii="Times New Roman" w:hAnsi="Times New Roman"/>
          <w:bCs/>
          <w:iCs/>
          <w:sz w:val="24"/>
          <w:szCs w:val="24"/>
        </w:rPr>
        <w:lastRenderedPageBreak/>
        <w:t>Melléktevékenységek: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38.12'08 veszélyes hulladék gyűjtése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38.21'08 nem veszélyes hulladékok kezelése, ártalmatlanítása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38.31'08 használt eszközök bontása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38.32'08 hulladék újrahasznosítása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39.00'08 szennyeződés mentesítés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52.10'08 raktározás tárolás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52.21'08 szárazföldi szállítást kisegítő szolgáltatás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52.24'08 rakománykezelés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74.90'08 m.n.s. egyéb szakmai tudományos, műszaki tevékenység</w:t>
      </w:r>
    </w:p>
    <w:p w:rsidR="00435B2B" w:rsidRPr="00443AFA" w:rsidRDefault="00435B2B" w:rsidP="00435B2B">
      <w:pPr>
        <w:keepNext/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81.10'08 építmény üzemeltetés</w:t>
      </w:r>
    </w:p>
    <w:p w:rsidR="00435B2B" w:rsidRPr="00443AFA" w:rsidRDefault="00435B2B" w:rsidP="00435B2B">
      <w:pPr>
        <w:tabs>
          <w:tab w:val="left" w:pos="540"/>
        </w:tabs>
        <w:spacing w:before="120" w:after="120"/>
        <w:ind w:left="993"/>
        <w:jc w:val="both"/>
        <w:outlineLvl w:val="1"/>
        <w:rPr>
          <w:bCs/>
          <w:iCs/>
          <w:lang w:eastAsia="en-US"/>
        </w:rPr>
      </w:pPr>
      <w:r w:rsidRPr="00443AFA">
        <w:rPr>
          <w:bCs/>
          <w:iCs/>
          <w:lang w:eastAsia="en-US"/>
        </w:rPr>
        <w:t>89.29'08 egyéb takarítás</w:t>
      </w:r>
    </w:p>
    <w:p w:rsidR="00435B2B" w:rsidRPr="00443AFA" w:rsidRDefault="00435B2B" w:rsidP="00435B2B">
      <w:pPr>
        <w:rPr>
          <w:b/>
        </w:rPr>
      </w:pPr>
    </w:p>
    <w:p w:rsidR="00435B2B" w:rsidRDefault="00435B2B" w:rsidP="00435B2B">
      <w:pPr>
        <w:pStyle w:val="Listaszerbekezds"/>
        <w:numPr>
          <w:ilvl w:val="0"/>
          <w:numId w:val="2"/>
        </w:numPr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társaság jogállása</w:t>
      </w:r>
    </w:p>
    <w:p w:rsidR="00435B2B" w:rsidRPr="001E5003" w:rsidRDefault="00435B2B" w:rsidP="00435B2B">
      <w:pPr>
        <w:pStyle w:val="Listaszerbekezds"/>
        <w:numPr>
          <w:ilvl w:val="1"/>
          <w:numId w:val="5"/>
        </w:numPr>
        <w:ind w:left="993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 társaság saját cégneve alatt önálló jogalanyként tevékenykedik</w:t>
      </w:r>
    </w:p>
    <w:p w:rsidR="00435B2B" w:rsidRDefault="00435B2B" w:rsidP="00435B2B">
      <w:pPr>
        <w:pStyle w:val="Listaszerbekezds"/>
        <w:numPr>
          <w:ilvl w:val="2"/>
          <w:numId w:val="5"/>
        </w:numPr>
        <w:ind w:left="1276" w:hanging="567"/>
        <w:rPr>
          <w:rFonts w:ascii="Times New Roman" w:hAnsi="Times New Roman"/>
          <w:sz w:val="24"/>
          <w:szCs w:val="24"/>
        </w:rPr>
      </w:pPr>
      <w:r w:rsidRPr="001E5003">
        <w:rPr>
          <w:rFonts w:ascii="Times New Roman" w:hAnsi="Times New Roman"/>
          <w:sz w:val="24"/>
          <w:szCs w:val="24"/>
        </w:rPr>
        <w:t>szerezhet</w:t>
      </w:r>
      <w:r>
        <w:rPr>
          <w:rFonts w:ascii="Times New Roman" w:hAnsi="Times New Roman"/>
          <w:sz w:val="24"/>
          <w:szCs w:val="24"/>
        </w:rPr>
        <w:t xml:space="preserve"> jogokat,</w:t>
      </w:r>
    </w:p>
    <w:p w:rsidR="00435B2B" w:rsidRDefault="00435B2B" w:rsidP="00435B2B">
      <w:pPr>
        <w:pStyle w:val="Listaszerbekezds"/>
        <w:numPr>
          <w:ilvl w:val="2"/>
          <w:numId w:val="5"/>
        </w:numPr>
        <w:ind w:left="127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vállalhat kötelezettségeket,</w:t>
      </w:r>
    </w:p>
    <w:p w:rsidR="00435B2B" w:rsidRDefault="00435B2B" w:rsidP="00435B2B">
      <w:pPr>
        <w:pStyle w:val="Listaszerbekezds"/>
        <w:numPr>
          <w:ilvl w:val="2"/>
          <w:numId w:val="5"/>
        </w:numPr>
        <w:ind w:left="127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önálló tulajdonszerzési joga van,</w:t>
      </w:r>
    </w:p>
    <w:p w:rsidR="00435B2B" w:rsidRDefault="00435B2B" w:rsidP="00435B2B">
      <w:pPr>
        <w:pStyle w:val="Listaszerbekezds"/>
        <w:numPr>
          <w:ilvl w:val="2"/>
          <w:numId w:val="5"/>
        </w:numPr>
        <w:ind w:left="127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önállóan köthet szerződéseket,</w:t>
      </w:r>
    </w:p>
    <w:p w:rsidR="00435B2B" w:rsidRPr="001E5003" w:rsidRDefault="00435B2B" w:rsidP="00435B2B">
      <w:pPr>
        <w:pStyle w:val="Listaszerbekezds"/>
        <w:numPr>
          <w:ilvl w:val="2"/>
          <w:numId w:val="5"/>
        </w:numPr>
        <w:ind w:left="127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 indíthat és perelhető.</w:t>
      </w:r>
    </w:p>
    <w:p w:rsidR="00435B2B" w:rsidRPr="001E5003" w:rsidRDefault="00435B2B" w:rsidP="00435B2B">
      <w:pPr>
        <w:pStyle w:val="Listaszerbekezds"/>
        <w:numPr>
          <w:ilvl w:val="1"/>
          <w:numId w:val="5"/>
        </w:numPr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 saját cégnév alatt kötött szerződésekből származó kötelezettségek és jogok kizárólagosan a társaságot illetik meg, illetve terhelik.</w:t>
      </w:r>
    </w:p>
    <w:p w:rsidR="00435B2B" w:rsidRPr="001E5003" w:rsidRDefault="00435B2B" w:rsidP="00435B2B">
      <w:pPr>
        <w:pStyle w:val="Listaszerbekezds"/>
        <w:numPr>
          <w:ilvl w:val="1"/>
          <w:numId w:val="5"/>
        </w:numPr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 társaság önálló gazdasági tevékenységet folytat, a tevékenysége során keletkező jogok és kötelezettségek kizárólagosan illetik meg, illetve terhelik.</w:t>
      </w:r>
    </w:p>
    <w:p w:rsidR="00435B2B" w:rsidRPr="001E5003" w:rsidRDefault="00435B2B" w:rsidP="00435B2B">
      <w:pPr>
        <w:pStyle w:val="Listaszerbekezds"/>
        <w:numPr>
          <w:ilvl w:val="1"/>
          <w:numId w:val="5"/>
        </w:numPr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 társaság önálló adó-, munkajogi és társadalombiztosítási jogalanyisággal rendelkezik.</w:t>
      </w:r>
    </w:p>
    <w:p w:rsidR="00435B2B" w:rsidRPr="002272D5" w:rsidRDefault="00435B2B" w:rsidP="00435B2B">
      <w:pPr>
        <w:pStyle w:val="Listaszerbekezds"/>
        <w:numPr>
          <w:ilvl w:val="1"/>
          <w:numId w:val="5"/>
        </w:numPr>
        <w:ind w:left="993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 társaság eszközeit önállóan használja fel, gazdasági tevékenységét az üzleti tervében foglaltaknak megfelelően folytatja.</w:t>
      </w:r>
    </w:p>
    <w:p w:rsidR="00435B2B" w:rsidRDefault="00435B2B" w:rsidP="00435B2B">
      <w:pPr>
        <w:pStyle w:val="Listaszerbekezds"/>
        <w:numPr>
          <w:ilvl w:val="0"/>
          <w:numId w:val="2"/>
        </w:numPr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társaság képviselete</w:t>
      </w:r>
    </w:p>
    <w:p w:rsidR="00435B2B" w:rsidRPr="00FA63BF" w:rsidRDefault="00435B2B" w:rsidP="00435B2B">
      <w:pPr>
        <w:pStyle w:val="Listaszerbekezds"/>
        <w:numPr>
          <w:ilvl w:val="1"/>
          <w:numId w:val="6"/>
        </w:numPr>
        <w:ind w:left="993" w:hanging="567"/>
        <w:rPr>
          <w:rFonts w:ascii="Times New Roman" w:hAnsi="Times New Roman"/>
          <w:b/>
          <w:sz w:val="24"/>
          <w:szCs w:val="24"/>
        </w:rPr>
      </w:pPr>
      <w:r w:rsidRPr="009E2963">
        <w:rPr>
          <w:rFonts w:ascii="Times New Roman" w:hAnsi="Times New Roman"/>
          <w:bCs/>
          <w:iCs/>
          <w:sz w:val="24"/>
          <w:szCs w:val="24"/>
        </w:rPr>
        <w:t>A társaságot az ügyvezető önálló aláírási joggal képviseli.</w:t>
      </w:r>
    </w:p>
    <w:p w:rsidR="00435B2B" w:rsidRPr="00A33F3A" w:rsidRDefault="00435B2B" w:rsidP="00435B2B">
      <w:pPr>
        <w:pStyle w:val="Listaszerbekezds"/>
        <w:numPr>
          <w:ilvl w:val="1"/>
          <w:numId w:val="6"/>
        </w:numPr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3F3A">
        <w:rPr>
          <w:rFonts w:ascii="Times New Roman" w:hAnsi="Times New Roman"/>
          <w:sz w:val="24"/>
          <w:szCs w:val="24"/>
        </w:rPr>
        <w:t>A cégjegyzés úgy történik, hogy a társaság géppel vagy kézzel írt, előnyomott, vagy nyomtatott cégszöveg alá a társaság ügyvezetője önállóan, minden korlátozás nélkül írja a teljes nevét, aláírás-mintájának megfelelően.</w:t>
      </w:r>
    </w:p>
    <w:p w:rsidR="00435B2B" w:rsidRDefault="00435B2B" w:rsidP="00435B2B">
      <w:pPr>
        <w:pStyle w:val="Listaszerbekezds"/>
        <w:numPr>
          <w:ilvl w:val="0"/>
          <w:numId w:val="2"/>
        </w:numPr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társaság működési rendje</w:t>
      </w:r>
    </w:p>
    <w:p w:rsidR="00435B2B" w:rsidRDefault="00435B2B" w:rsidP="00435B2B">
      <w:pPr>
        <w:pStyle w:val="Listaszerbekezds"/>
        <w:numPr>
          <w:ilvl w:val="1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munkáltatói jogok gyakorlása</w:t>
      </w:r>
    </w:p>
    <w:p w:rsidR="00435B2B" w:rsidRDefault="00435B2B" w:rsidP="00435B2B">
      <w:pPr>
        <w:pStyle w:val="Listaszerbekezds"/>
        <w:numPr>
          <w:ilvl w:val="2"/>
          <w:numId w:val="2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munkáltatói jogok gyakorlása a munkavállalók munkaviszonyával kapcsolatos valamennyi kérdésben való döntés jogát jelenti, így különösen, de nem </w:t>
      </w:r>
      <w:r>
        <w:rPr>
          <w:rFonts w:ascii="Times New Roman" w:hAnsi="Times New Roman"/>
          <w:sz w:val="24"/>
          <w:szCs w:val="24"/>
        </w:rPr>
        <w:lastRenderedPageBreak/>
        <w:t>kizárólagosan e joggyakorlás kiterjed a munkaviszony létesítésére, megváltoztatására, megszüntetésére, a munkabér és egyéb pénzbeni vagy természetbeni juttatás megállapítására, a munkavállaló minősítésére, a munkajogi felelősségre vonásra és a munkajogi felelősség megállapítása esetén szankciók alkalmazására.</w:t>
      </w:r>
    </w:p>
    <w:p w:rsidR="00435B2B" w:rsidRDefault="00435B2B" w:rsidP="00435B2B">
      <w:pPr>
        <w:pStyle w:val="Listaszerbekezds"/>
        <w:numPr>
          <w:ilvl w:val="2"/>
          <w:numId w:val="2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 munkavállalói felett a munkáltatói jogokat az ügyvezető gyakorolja.</w:t>
      </w:r>
    </w:p>
    <w:p w:rsidR="00435B2B" w:rsidRDefault="00435B2B" w:rsidP="00435B2B">
      <w:pPr>
        <w:pStyle w:val="Listaszerbekezds"/>
        <w:numPr>
          <w:ilvl w:val="2"/>
          <w:numId w:val="2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ügyvezető az általa meghatározott munkavállalót feljogosíthatja a munkáltatói jogok gyakorlásával, azonban a munkaviszony létesítésével, a munkaszerződés módosításával és a munkaviszony megszüntetésével kapcsolatos jogokat kizárólag az ügyvezető gyakorolhatja.</w:t>
      </w:r>
    </w:p>
    <w:p w:rsidR="00435B2B" w:rsidRDefault="00435B2B" w:rsidP="00435B2B">
      <w:pPr>
        <w:pStyle w:val="Listaszerbekezds"/>
        <w:numPr>
          <w:ilvl w:val="2"/>
          <w:numId w:val="2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ügyvezető a munkáltatói jogok teljességét akkor is jogosult gyakorolni, ha a munkavállalóval kapcsolatos munkáltatói joggyakorlást az általa meghatározott más munkavállalóra a jelen fejezet 5.1.3. pontjában foglaltak szerint részben átruházta.</w:t>
      </w:r>
    </w:p>
    <w:p w:rsidR="00435B2B" w:rsidRDefault="00435B2B" w:rsidP="00435B2B">
      <w:pPr>
        <w:pStyle w:val="Listaszerbekezds"/>
        <w:numPr>
          <w:ilvl w:val="2"/>
          <w:numId w:val="2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 ügyvezetője felett a munkáltatói jogkört – a taggyűlés kizárólagos hatáskörébe tartozó ügyek kivételével – a polgármester gyakorolja.</w:t>
      </w:r>
    </w:p>
    <w:p w:rsidR="00435B2B" w:rsidRDefault="00435B2B" w:rsidP="00435B2B">
      <w:pPr>
        <w:pStyle w:val="Listaszerbekezds"/>
        <w:numPr>
          <w:ilvl w:val="1"/>
          <w:numId w:val="2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munkavállalók érdekeinek védelme</w:t>
      </w:r>
    </w:p>
    <w:p w:rsidR="00435B2B" w:rsidRDefault="00435B2B" w:rsidP="00435B2B">
      <w:pPr>
        <w:pStyle w:val="Listaszerbekezds"/>
        <w:numPr>
          <w:ilvl w:val="2"/>
          <w:numId w:val="2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Figyelemmel arra, hogy a társaság a hulladékgazdálkodási közszolgáltatási tevékenységet a SZOVA Zrt-vel szorosan együttműködve, a SZOVA Zrt. erőforrásaira támaszkodva végzi, ezért a munkavállalói jogok ágazaton belüli egységességének biztosítása érdekében a társaság munkavállalóinak munkaviszonyára a SZOVA Zrt. mindenkor hatályos kollektív szerződésében foglaltakat megfelelően alkalmazni kell.</w:t>
      </w:r>
    </w:p>
    <w:p w:rsidR="00435B2B" w:rsidRPr="00755B6B" w:rsidRDefault="00435B2B" w:rsidP="00435B2B">
      <w:pPr>
        <w:pStyle w:val="Listaszerbekezds"/>
        <w:numPr>
          <w:ilvl w:val="2"/>
          <w:numId w:val="2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 munkavállalóit megilletik mindazon jogok és terhelik mindazon kötelezettségek, amelyeket a SZOVA Zrt. kollektív szerződése magában foglal.</w:t>
      </w:r>
    </w:p>
    <w:p w:rsidR="00435B2B" w:rsidRDefault="00435B2B" w:rsidP="00435B2B">
      <w:pPr>
        <w:pStyle w:val="Listaszerbekezds"/>
        <w:numPr>
          <w:ilvl w:val="0"/>
          <w:numId w:val="2"/>
        </w:numPr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2272D5">
        <w:rPr>
          <w:rFonts w:ascii="Times New Roman" w:hAnsi="Times New Roman"/>
          <w:b/>
          <w:sz w:val="24"/>
          <w:szCs w:val="24"/>
        </w:rPr>
        <w:t xml:space="preserve">A társaság </w:t>
      </w:r>
      <w:r>
        <w:rPr>
          <w:rFonts w:ascii="Times New Roman" w:hAnsi="Times New Roman"/>
          <w:b/>
          <w:sz w:val="24"/>
          <w:szCs w:val="24"/>
        </w:rPr>
        <w:t>belső szabályozási rendje</w:t>
      </w:r>
    </w:p>
    <w:p w:rsidR="00435B2B" w:rsidRPr="00755B6B" w:rsidRDefault="00435B2B" w:rsidP="00435B2B">
      <w:pPr>
        <w:pStyle w:val="Listaszerbekezds"/>
        <w:numPr>
          <w:ilvl w:val="1"/>
          <w:numId w:val="2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 működését meghatározó vagy jogszabályban előírt szabályzatok kiadására az ügyvezető jogosult azzal, hogy a jogszabályban előírt szabályzatok megfelelő időben történő elkészítéséért felelősséggel tartozik.</w:t>
      </w:r>
    </w:p>
    <w:p w:rsidR="00435B2B" w:rsidRPr="00443AFA" w:rsidRDefault="00435B2B" w:rsidP="00435B2B">
      <w:pPr>
        <w:jc w:val="center"/>
        <w:rPr>
          <w:b/>
        </w:rPr>
      </w:pPr>
      <w:r>
        <w:rPr>
          <w:b/>
        </w:rPr>
        <w:t>II</w:t>
      </w:r>
      <w:r w:rsidRPr="00443AFA">
        <w:rPr>
          <w:b/>
        </w:rPr>
        <w:t xml:space="preserve">. </w:t>
      </w:r>
      <w:r>
        <w:rPr>
          <w:b/>
        </w:rPr>
        <w:t>Az alapítók jogköre és joggyakorlásuk módja</w:t>
      </w:r>
    </w:p>
    <w:p w:rsidR="00435B2B" w:rsidRPr="00443AFA" w:rsidRDefault="00435B2B" w:rsidP="00435B2B"/>
    <w:p w:rsidR="00435B2B" w:rsidRDefault="00435B2B" w:rsidP="00435B2B">
      <w:pPr>
        <w:pStyle w:val="Listaszerbekezds"/>
        <w:numPr>
          <w:ilvl w:val="0"/>
          <w:numId w:val="7"/>
        </w:numPr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0A6C21">
        <w:rPr>
          <w:rFonts w:ascii="Times New Roman" w:hAnsi="Times New Roman"/>
          <w:b/>
          <w:sz w:val="24"/>
          <w:szCs w:val="24"/>
        </w:rPr>
        <w:t xml:space="preserve">A társaság </w:t>
      </w:r>
      <w:r>
        <w:rPr>
          <w:rFonts w:ascii="Times New Roman" w:hAnsi="Times New Roman"/>
          <w:b/>
          <w:sz w:val="24"/>
          <w:szCs w:val="24"/>
        </w:rPr>
        <w:t>legfőbb irányító szerve</w:t>
      </w:r>
    </w:p>
    <w:p w:rsidR="00435B2B" w:rsidRDefault="00435B2B" w:rsidP="00435B2B">
      <w:pPr>
        <w:pStyle w:val="Listaszerbekezds"/>
        <w:numPr>
          <w:ilvl w:val="1"/>
          <w:numId w:val="7"/>
        </w:numPr>
        <w:ind w:left="794" w:hanging="36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 legfőbb irányító szerve a taggyűlés.</w:t>
      </w:r>
    </w:p>
    <w:p w:rsidR="00435B2B" w:rsidRDefault="00435B2B" w:rsidP="00435B2B">
      <w:pPr>
        <w:pStyle w:val="Listaszerbekezds"/>
        <w:numPr>
          <w:ilvl w:val="0"/>
          <w:numId w:val="7"/>
        </w:numPr>
        <w:ind w:left="357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0A6C21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taggyűlés működésének rendje</w:t>
      </w:r>
    </w:p>
    <w:p w:rsidR="00435B2B" w:rsidRPr="00157C85" w:rsidRDefault="00435B2B" w:rsidP="00435B2B">
      <w:pPr>
        <w:pStyle w:val="Listaszerbekezds"/>
        <w:numPr>
          <w:ilvl w:val="1"/>
          <w:numId w:val="7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157C85">
        <w:rPr>
          <w:rFonts w:ascii="Times New Roman" w:hAnsi="Times New Roman"/>
          <w:bCs/>
          <w:iCs/>
          <w:sz w:val="24"/>
          <w:szCs w:val="24"/>
        </w:rPr>
        <w:t xml:space="preserve">A taggyűlést az ügyvezető hívja össze. A taggyűlést évente legalább egyszer, legkésőbb május 31. napjáig az éves beszámoló </w:t>
      </w:r>
      <w:r>
        <w:rPr>
          <w:rFonts w:ascii="Times New Roman" w:hAnsi="Times New Roman"/>
          <w:bCs/>
          <w:iCs/>
          <w:sz w:val="24"/>
          <w:szCs w:val="24"/>
        </w:rPr>
        <w:t xml:space="preserve">elfogadása </w:t>
      </w:r>
      <w:r w:rsidRPr="00157C85">
        <w:rPr>
          <w:rFonts w:ascii="Times New Roman" w:hAnsi="Times New Roman"/>
          <w:bCs/>
          <w:iCs/>
          <w:sz w:val="24"/>
          <w:szCs w:val="24"/>
        </w:rPr>
        <w:t xml:space="preserve">céljából össze kell hívni. </w:t>
      </w:r>
      <w:r w:rsidRPr="00157C85">
        <w:rPr>
          <w:rFonts w:ascii="Times New Roman" w:hAnsi="Times New Roman"/>
          <w:bCs/>
          <w:iCs/>
          <w:sz w:val="24"/>
          <w:szCs w:val="24"/>
        </w:rPr>
        <w:lastRenderedPageBreak/>
        <w:t>Ezen kívül össze kell hívni a taggyűlést, ha azt a jogszabály vagy a tagok bármelyike kéri.</w:t>
      </w:r>
    </w:p>
    <w:p w:rsidR="00435B2B" w:rsidRDefault="00435B2B" w:rsidP="00435B2B">
      <w:pPr>
        <w:numPr>
          <w:ilvl w:val="1"/>
          <w:numId w:val="7"/>
        </w:numPr>
        <w:spacing w:after="200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A taggyűlésre a meghívót írásban a taggyűlés időpontja előtt legalább 5 nappal kell megküldeni.</w:t>
      </w:r>
    </w:p>
    <w:p w:rsidR="00435B2B" w:rsidRDefault="00435B2B" w:rsidP="00435B2B">
      <w:pPr>
        <w:numPr>
          <w:ilvl w:val="1"/>
          <w:numId w:val="7"/>
        </w:numPr>
        <w:spacing w:after="200"/>
        <w:jc w:val="both"/>
        <w:rPr>
          <w:bCs/>
          <w:iCs/>
          <w:lang w:eastAsia="en-US"/>
        </w:rPr>
      </w:pPr>
      <w:r w:rsidRPr="00732729">
        <w:rPr>
          <w:bCs/>
          <w:iCs/>
          <w:lang w:eastAsia="en-US"/>
        </w:rPr>
        <w:t>A taggyűlés akkor határozatképes, ha azon legalább Szombathely Megyei Jogú Város Önkormányzata képviselve van.</w:t>
      </w:r>
    </w:p>
    <w:p w:rsidR="00435B2B" w:rsidRDefault="00435B2B" w:rsidP="00435B2B">
      <w:pPr>
        <w:numPr>
          <w:ilvl w:val="1"/>
          <w:numId w:val="7"/>
        </w:numPr>
        <w:spacing w:after="200"/>
        <w:jc w:val="both"/>
        <w:rPr>
          <w:bCs/>
          <w:iCs/>
          <w:lang w:eastAsia="en-US"/>
        </w:rPr>
      </w:pPr>
      <w:r w:rsidRPr="00732729">
        <w:rPr>
          <w:bCs/>
          <w:iCs/>
          <w:lang w:eastAsia="en-US"/>
        </w:rPr>
        <w:t xml:space="preserve">Ha a szabályszerűen összehívott taggyűlés a meghatározott kezdési időpontot követő egy óra elteltével sem határozatképes, a taggyűlés határozatlanképtelenségét meg kell állapítani. </w:t>
      </w:r>
    </w:p>
    <w:p w:rsidR="00435B2B" w:rsidRDefault="00435B2B" w:rsidP="00435B2B">
      <w:pPr>
        <w:numPr>
          <w:ilvl w:val="1"/>
          <w:numId w:val="7"/>
        </w:numPr>
        <w:spacing w:after="200"/>
        <w:jc w:val="both"/>
        <w:rPr>
          <w:bCs/>
          <w:iCs/>
          <w:lang w:eastAsia="en-US"/>
        </w:rPr>
      </w:pPr>
      <w:r w:rsidRPr="00732729">
        <w:rPr>
          <w:bCs/>
          <w:iCs/>
          <w:lang w:eastAsia="en-US"/>
        </w:rPr>
        <w:t xml:space="preserve">A határozatlanképtelen taggyűlést – a meghívóban foglaltak szerint – meg kell ismételni. </w:t>
      </w:r>
    </w:p>
    <w:p w:rsidR="00435B2B" w:rsidRPr="00732729" w:rsidRDefault="00435B2B" w:rsidP="00435B2B">
      <w:pPr>
        <w:numPr>
          <w:ilvl w:val="1"/>
          <w:numId w:val="7"/>
        </w:numPr>
        <w:spacing w:after="200"/>
        <w:jc w:val="both"/>
        <w:rPr>
          <w:bCs/>
          <w:iCs/>
          <w:lang w:eastAsia="en-US"/>
        </w:rPr>
      </w:pPr>
      <w:r w:rsidRPr="00732729">
        <w:rPr>
          <w:bCs/>
          <w:iCs/>
          <w:lang w:eastAsia="en-US"/>
        </w:rPr>
        <w:t>A megismételt taggyűlés az eredeti napirenden szereplő ügyekben a jelenlévők számára tekintet nélkül határozatképes.</w:t>
      </w:r>
    </w:p>
    <w:p w:rsidR="00435B2B" w:rsidRPr="00732729" w:rsidRDefault="00435B2B" w:rsidP="00435B2B">
      <w:pPr>
        <w:numPr>
          <w:ilvl w:val="1"/>
          <w:numId w:val="7"/>
        </w:numPr>
        <w:spacing w:after="200"/>
        <w:ind w:left="850" w:hanging="425"/>
        <w:jc w:val="both"/>
        <w:rPr>
          <w:bCs/>
          <w:iCs/>
          <w:lang w:eastAsia="en-US"/>
        </w:rPr>
      </w:pPr>
      <w:r>
        <w:t>Ha a taggyűlés nem volt határozatképes, a taggyűlés és a megismételt taggyűlés időpontjai között legalább 3 napnak kell eltelnie.</w:t>
      </w:r>
    </w:p>
    <w:p w:rsidR="00435B2B" w:rsidRPr="000A6C21" w:rsidRDefault="00435B2B" w:rsidP="00435B2B">
      <w:pPr>
        <w:numPr>
          <w:ilvl w:val="1"/>
          <w:numId w:val="7"/>
        </w:numPr>
        <w:ind w:left="851" w:hanging="425"/>
        <w:jc w:val="both"/>
        <w:rPr>
          <w:bCs/>
          <w:iCs/>
          <w:lang w:eastAsia="en-US"/>
        </w:rPr>
      </w:pPr>
      <w:r w:rsidRPr="000A6C21">
        <w:t>Rendkívüli taggyűlést kell összehívni, ha</w:t>
      </w:r>
    </w:p>
    <w:p w:rsidR="00435B2B" w:rsidRPr="000A6C21" w:rsidRDefault="00435B2B" w:rsidP="00435B2B">
      <w:pPr>
        <w:numPr>
          <w:ilvl w:val="2"/>
          <w:numId w:val="7"/>
        </w:numPr>
        <w:ind w:left="1276" w:hanging="556"/>
        <w:jc w:val="both"/>
        <w:rPr>
          <w:bCs/>
          <w:iCs/>
          <w:lang w:eastAsia="en-US"/>
        </w:rPr>
      </w:pPr>
      <w:r w:rsidRPr="000A6C21">
        <w:t>bármelyik tag kezdeményezi;</w:t>
      </w:r>
    </w:p>
    <w:p w:rsidR="00435B2B" w:rsidRPr="000A6C21" w:rsidRDefault="00435B2B" w:rsidP="00435B2B">
      <w:pPr>
        <w:numPr>
          <w:ilvl w:val="2"/>
          <w:numId w:val="7"/>
        </w:numPr>
        <w:ind w:left="1276" w:hanging="556"/>
        <w:jc w:val="both"/>
        <w:rPr>
          <w:bCs/>
          <w:iCs/>
          <w:lang w:eastAsia="en-US"/>
        </w:rPr>
      </w:pPr>
      <w:r w:rsidRPr="000A6C21">
        <w:t>a társaság mérlegéből, könyvviteli nyilvántartásából kitűnik, hogy saját tőke veszteség folytán a törzstőke felére csökkent;</w:t>
      </w:r>
    </w:p>
    <w:p w:rsidR="00435B2B" w:rsidRPr="000A6C21" w:rsidRDefault="00435B2B" w:rsidP="00435B2B">
      <w:pPr>
        <w:numPr>
          <w:ilvl w:val="2"/>
          <w:numId w:val="7"/>
        </w:numPr>
        <w:spacing w:after="200"/>
        <w:ind w:left="1276" w:hanging="556"/>
        <w:jc w:val="both"/>
        <w:rPr>
          <w:bCs/>
          <w:iCs/>
          <w:lang w:eastAsia="en-US"/>
        </w:rPr>
      </w:pPr>
      <w:r w:rsidRPr="000A6C21">
        <w:t>valamint, ha a társaság fizetéseit beszüntette és vagyona a tartozásokat nem fedezi.</w:t>
      </w:r>
    </w:p>
    <w:p w:rsidR="00435B2B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850" w:hanging="425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>A tagok taggyűlés tartása nélkül írásban is határozhatnak – a számviteli törvény szerinti beszámoló kivételével – a taggyűlés hatáskörébe tartozó valamennyi kérdésben.</w:t>
      </w:r>
    </w:p>
    <w:p w:rsidR="00435B2B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993" w:hanging="568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>A taggyűlés tartása nélkül döntésre bocsátott határozat tervezetét írásban, és a döntésre legalább 8 napot biztosítva kell az ügyvezetőnek a tagokkal közölni, akik szavazatukat ugyancsak írásban adják le az ügyvezető részére.</w:t>
      </w:r>
    </w:p>
    <w:p w:rsidR="00435B2B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993" w:hanging="568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>A 2.10. pont szerinti határozathozatalra előterjesztett döntési javaslatot minden tagnak meg kell küldeni függetlenül attól, hogy a tagnak a javasolt döntés tárgyában van-e szavazati joga.</w:t>
      </w:r>
    </w:p>
    <w:p w:rsidR="00435B2B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993" w:hanging="568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>A taggyűlés tartása nélküli döntéshozatal esetén a határozatot az utolsó szavazat beérkezését követő napon kell meghozottnak tekinteni.</w:t>
      </w:r>
    </w:p>
    <w:p w:rsidR="00435B2B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993" w:hanging="568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>Az ügyvezető a 2.10. szerinti szavazás eredményéről a tagokat a határozat keltétől számított 8 napon belül írásban tájékoztatja.</w:t>
      </w:r>
    </w:p>
    <w:p w:rsidR="00435B2B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993" w:hanging="568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>Ha a társaság tagja jogszabály vagy a társasági szerződés szerint valamely ügyben nem szavazhat, az érintett tagot az e kérdésben történő határozathozatal során a határozatképesség megállapításánál figyelembe kell venni.</w:t>
      </w:r>
    </w:p>
    <w:p w:rsidR="00435B2B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993" w:hanging="568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A határozat meghozatalánál nem szavazhat az a tag, akit a határozat kötelezettség vagy felelősség alól mentesít, vagy a társaság rovására másfajta előnyben részesít, továbbá az, akivel a határozat szerint szerződést kell kötni, aki ellen pert kell </w:t>
      </w:r>
      <w:r>
        <w:rPr>
          <w:bCs/>
          <w:iCs/>
          <w:lang w:eastAsia="en-US"/>
        </w:rPr>
        <w:lastRenderedPageBreak/>
        <w:t>indítani, valamint az, akinek a társasággal fennálló társasági jogi jogviszonyának létesítésére, tatalmára vagy megszűnésére a határozat vonatkozik.</w:t>
      </w:r>
    </w:p>
    <w:p w:rsidR="00435B2B" w:rsidRPr="000A6C21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993" w:hanging="56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A taggyűlés hatáskörébe tartozik mindazon döntések meghozatala, amelyeket a Gt. 141. § (2) bekezdése, más jogszabály, vagy jelen társasági szerződés a legfőbb szerv kizárólagos hatáskörébe utal.</w:t>
      </w:r>
    </w:p>
    <w:p w:rsidR="00435B2B" w:rsidRDefault="00435B2B" w:rsidP="00435B2B">
      <w:pPr>
        <w:numPr>
          <w:ilvl w:val="1"/>
          <w:numId w:val="7"/>
        </w:numPr>
        <w:tabs>
          <w:tab w:val="left" w:pos="1134"/>
        </w:tabs>
        <w:ind w:left="993" w:hanging="56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A taggyűlés kizárólagos hatáskörébe tartozik a fentieken túlmenően az alábbi kérdések tárgyában való döntés meghozatala is:</w:t>
      </w:r>
    </w:p>
    <w:p w:rsidR="00435B2B" w:rsidRDefault="00435B2B" w:rsidP="00435B2B">
      <w:pPr>
        <w:numPr>
          <w:ilvl w:val="2"/>
          <w:numId w:val="7"/>
        </w:numPr>
        <w:tabs>
          <w:tab w:val="left" w:pos="1276"/>
        </w:tabs>
        <w:ind w:left="1418" w:hanging="69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pótbefizetés elrendelése és visszafizetése, a törzstőke felemelése és leszállítása,</w:t>
      </w:r>
    </w:p>
    <w:p w:rsidR="00435B2B" w:rsidRDefault="00435B2B" w:rsidP="00435B2B">
      <w:pPr>
        <w:numPr>
          <w:ilvl w:val="2"/>
          <w:numId w:val="7"/>
        </w:numPr>
        <w:tabs>
          <w:tab w:val="left" w:pos="1276"/>
        </w:tabs>
        <w:ind w:left="1418" w:hanging="69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üzletrész felosztásához való hozzájárulás és az üzletrész bevonásának elrendelése,</w:t>
      </w:r>
    </w:p>
    <w:p w:rsidR="00435B2B" w:rsidRDefault="00435B2B" w:rsidP="00435B2B">
      <w:pPr>
        <w:numPr>
          <w:ilvl w:val="2"/>
          <w:numId w:val="7"/>
        </w:numPr>
        <w:tabs>
          <w:tab w:val="left" w:pos="1276"/>
        </w:tabs>
        <w:ind w:left="1418" w:hanging="69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 xml:space="preserve"> a tag kizárásának kezdeményezéséről való határozat,</w:t>
      </w:r>
    </w:p>
    <w:p w:rsidR="00435B2B" w:rsidRDefault="00435B2B" w:rsidP="00435B2B">
      <w:pPr>
        <w:numPr>
          <w:ilvl w:val="2"/>
          <w:numId w:val="7"/>
        </w:numPr>
        <w:tabs>
          <w:tab w:val="left" w:pos="1276"/>
        </w:tabs>
        <w:ind w:left="1418" w:hanging="69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a magához vont üzletrész tagok általi megvásárlásának elhatározása,</w:t>
      </w:r>
    </w:p>
    <w:p w:rsidR="00435B2B" w:rsidRDefault="00435B2B" w:rsidP="00435B2B">
      <w:pPr>
        <w:numPr>
          <w:ilvl w:val="2"/>
          <w:numId w:val="7"/>
        </w:numPr>
        <w:tabs>
          <w:tab w:val="left" w:pos="1276"/>
        </w:tabs>
        <w:ind w:left="1418" w:hanging="69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 xml:space="preserve"> a 2006. évi IV. törvény 37. § (1) bekezdésében foglaltak kivételével az ügyvezető megválasztása, visszahívása és díjazásának megállapítása (megválasztáskor),</w:t>
      </w:r>
    </w:p>
    <w:p w:rsidR="00435B2B" w:rsidRDefault="00435B2B" w:rsidP="00435B2B">
      <w:pPr>
        <w:numPr>
          <w:ilvl w:val="2"/>
          <w:numId w:val="7"/>
        </w:numPr>
        <w:tabs>
          <w:tab w:val="left" w:pos="1276"/>
        </w:tabs>
        <w:ind w:left="1418" w:hanging="69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 xml:space="preserve">a felügyelő bizottsági tagok megválasztása, visszahívása, a felügyelő bizottság díjazásának megállapítása (megválasztáskor), </w:t>
      </w:r>
    </w:p>
    <w:p w:rsidR="00435B2B" w:rsidRDefault="00435B2B" w:rsidP="00435B2B">
      <w:pPr>
        <w:numPr>
          <w:ilvl w:val="2"/>
          <w:numId w:val="7"/>
        </w:numPr>
        <w:tabs>
          <w:tab w:val="left" w:pos="1276"/>
        </w:tabs>
        <w:ind w:left="1418" w:hanging="69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 xml:space="preserve">olyan szerződés megkötésének jóváhagyása, melyet a társaság saját tagjával, ügyvezetőjével vagy azok közeli hozzátartozójával (Ptk. 685. § b) pont) köt, kivéve, ha az utóbbi szerződés megkötése a társaság szokásos tevékenységéhez tartozik, </w:t>
      </w:r>
    </w:p>
    <w:p w:rsidR="00435B2B" w:rsidRDefault="00435B2B" w:rsidP="00435B2B">
      <w:pPr>
        <w:numPr>
          <w:ilvl w:val="2"/>
          <w:numId w:val="7"/>
        </w:numPr>
        <w:tabs>
          <w:tab w:val="left" w:pos="1276"/>
        </w:tabs>
        <w:ind w:left="1418" w:hanging="69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az alapításért felelős tagok, az ügyvezetők és a felügyelő bizottsági tagok ellen kártérítési igények érvényesítése,</w:t>
      </w:r>
    </w:p>
    <w:p w:rsidR="00435B2B" w:rsidRDefault="00435B2B" w:rsidP="00435B2B">
      <w:pPr>
        <w:numPr>
          <w:ilvl w:val="2"/>
          <w:numId w:val="7"/>
        </w:numPr>
        <w:tabs>
          <w:tab w:val="left" w:pos="1276"/>
        </w:tabs>
        <w:ind w:left="1418" w:hanging="698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 xml:space="preserve"> a társaság jogutód nélküli megszűnésének, átalakulásának elhatározása,</w:t>
      </w:r>
    </w:p>
    <w:p w:rsidR="00435B2B" w:rsidRDefault="00435B2B" w:rsidP="00435B2B">
      <w:pPr>
        <w:numPr>
          <w:ilvl w:val="2"/>
          <w:numId w:val="7"/>
        </w:numPr>
        <w:tabs>
          <w:tab w:val="left" w:pos="1418"/>
        </w:tabs>
        <w:ind w:left="1560" w:hanging="840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 xml:space="preserve"> más gazdasági társaság alapításáról, illetve működő társaságba tagként való belépésről történő döntés, </w:t>
      </w:r>
    </w:p>
    <w:p w:rsidR="00435B2B" w:rsidRDefault="00435B2B" w:rsidP="00435B2B">
      <w:pPr>
        <w:numPr>
          <w:ilvl w:val="2"/>
          <w:numId w:val="7"/>
        </w:numPr>
        <w:tabs>
          <w:tab w:val="left" w:pos="1418"/>
        </w:tabs>
        <w:ind w:left="1560" w:hanging="840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társasági szerződés módosítása,</w:t>
      </w:r>
    </w:p>
    <w:p w:rsidR="00435B2B" w:rsidRDefault="00435B2B" w:rsidP="00435B2B">
      <w:pPr>
        <w:numPr>
          <w:ilvl w:val="2"/>
          <w:numId w:val="7"/>
        </w:numPr>
        <w:tabs>
          <w:tab w:val="left" w:pos="1418"/>
        </w:tabs>
        <w:ind w:left="1560" w:hanging="840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a számviteli törvény szerinti beszámoló elfogadása, ideértve az adózott eredmény felhasználására vonatkozó döntést,</w:t>
      </w:r>
    </w:p>
    <w:p w:rsidR="00435B2B" w:rsidRDefault="00435B2B" w:rsidP="00435B2B">
      <w:pPr>
        <w:numPr>
          <w:ilvl w:val="2"/>
          <w:numId w:val="7"/>
        </w:numPr>
        <w:tabs>
          <w:tab w:val="left" w:pos="1418"/>
        </w:tabs>
        <w:ind w:left="1560" w:hanging="840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üzleti terv, beszámoló jóváhagyása,</w:t>
      </w:r>
    </w:p>
    <w:p w:rsidR="00435B2B" w:rsidRDefault="00435B2B" w:rsidP="00435B2B">
      <w:pPr>
        <w:numPr>
          <w:ilvl w:val="2"/>
          <w:numId w:val="7"/>
        </w:numPr>
        <w:tabs>
          <w:tab w:val="left" w:pos="1418"/>
        </w:tabs>
        <w:ind w:left="1560" w:hanging="840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hosszú lejáratú hitel és hosszú lejáratú kölcsön felvételének engedélyezése, amennyiben a társaság kötvény forrás nélkül számított hosszú- lejáratú hitel és kölcsön állománya a hosszú lejáratú hitel vagy kamatmentes kölcsön felvételével a törzstőke 30%- át meghaladja, rövid lejáratú hitel és rövid lejáratú kölcsön felvételének engedélyezése, amennyiben a társaság rövid lejáratú hitel és kölcsön állománya a rövid lejáratú hitel vagy kamatmentes kölcsön felvételével a törzstőke 40%- át meghaladja,</w:t>
      </w:r>
    </w:p>
    <w:p w:rsidR="00435B2B" w:rsidRDefault="00435B2B" w:rsidP="00435B2B">
      <w:pPr>
        <w:numPr>
          <w:ilvl w:val="2"/>
          <w:numId w:val="7"/>
        </w:numPr>
        <w:tabs>
          <w:tab w:val="left" w:pos="1418"/>
        </w:tabs>
        <w:ind w:left="1560" w:hanging="840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a társaság Szervezeti és Működési Szabályzatának jóváhagyása,</w:t>
      </w:r>
    </w:p>
    <w:p w:rsidR="00435B2B" w:rsidRDefault="00435B2B" w:rsidP="00435B2B">
      <w:pPr>
        <w:numPr>
          <w:ilvl w:val="2"/>
          <w:numId w:val="7"/>
        </w:numPr>
        <w:tabs>
          <w:tab w:val="left" w:pos="1418"/>
        </w:tabs>
        <w:ind w:left="1560" w:hanging="840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döntés a gazdasági társaság alapításáról, gazdasági társaságban lévő üzletrész felosztásáról, értékesítéséről,</w:t>
      </w:r>
    </w:p>
    <w:p w:rsidR="00435B2B" w:rsidRDefault="00435B2B" w:rsidP="00435B2B">
      <w:pPr>
        <w:numPr>
          <w:ilvl w:val="2"/>
          <w:numId w:val="7"/>
        </w:numPr>
        <w:tabs>
          <w:tab w:val="left" w:pos="1418"/>
        </w:tabs>
        <w:spacing w:after="200"/>
        <w:ind w:left="1560" w:hanging="840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döntés elismert vállalatcsoport létrehozásáról, az uralmi szerződés jóváhagyásáról.</w:t>
      </w:r>
    </w:p>
    <w:p w:rsidR="00435B2B" w:rsidRPr="00651824" w:rsidRDefault="00435B2B" w:rsidP="00435B2B">
      <w:pPr>
        <w:numPr>
          <w:ilvl w:val="1"/>
          <w:numId w:val="7"/>
        </w:numPr>
        <w:tabs>
          <w:tab w:val="left" w:pos="851"/>
        </w:tabs>
        <w:spacing w:after="200"/>
        <w:ind w:left="850" w:hanging="493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 xml:space="preserve"> </w:t>
      </w:r>
      <w:r>
        <w:t>A taggyűlés</w:t>
      </w:r>
      <w:r w:rsidRPr="00443AFA">
        <w:t xml:space="preserve"> bármikor elvonhatja az ügyvezetőtől hatáskörét</w:t>
      </w:r>
      <w:r>
        <w:t>,</w:t>
      </w:r>
      <w:r w:rsidRPr="00443AFA">
        <w:t xml:space="preserve"> és </w:t>
      </w:r>
      <w:r>
        <w:t xml:space="preserve">az ügyvezetőt </w:t>
      </w:r>
      <w:r w:rsidRPr="00443AFA">
        <w:t>írásban is utasíthatja.</w:t>
      </w:r>
    </w:p>
    <w:p w:rsidR="00435B2B" w:rsidRPr="00732729" w:rsidRDefault="00435B2B" w:rsidP="00435B2B">
      <w:pPr>
        <w:numPr>
          <w:ilvl w:val="1"/>
          <w:numId w:val="7"/>
        </w:numPr>
        <w:tabs>
          <w:tab w:val="left" w:pos="851"/>
        </w:tabs>
        <w:spacing w:after="200"/>
        <w:ind w:left="850" w:hanging="493"/>
        <w:jc w:val="both"/>
        <w:outlineLvl w:val="1"/>
        <w:rPr>
          <w:bCs/>
          <w:iCs/>
          <w:lang w:eastAsia="en-US"/>
        </w:rPr>
      </w:pPr>
      <w:r>
        <w:t>A taggyűlés a beszámoló jóváhagyásával egyidejűleg köteles döntést hozni az ügyvezető előző üzleti évben végzett munkájának értékeléséről, és köteles határozni az ügyvezető részére megadható felmentvény tárgyában.</w:t>
      </w:r>
    </w:p>
    <w:p w:rsidR="00435B2B" w:rsidRDefault="00435B2B" w:rsidP="00435B2B">
      <w:pPr>
        <w:numPr>
          <w:ilvl w:val="1"/>
          <w:numId w:val="7"/>
        </w:numPr>
        <w:tabs>
          <w:tab w:val="left" w:pos="851"/>
        </w:tabs>
        <w:spacing w:after="200"/>
        <w:ind w:left="850" w:hanging="493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lastRenderedPageBreak/>
        <w:t>A taggyűlés egyhangú határozata szükséges a tagok társasági szerződésben foglalt kötelezettségeinek növelése, új kötelezettségek megállapítása, illetve az egyes tagok külön jogainak megváltoztatása esetén.</w:t>
      </w:r>
    </w:p>
    <w:p w:rsidR="00435B2B" w:rsidRDefault="00435B2B" w:rsidP="00435B2B">
      <w:pPr>
        <w:numPr>
          <w:ilvl w:val="1"/>
          <w:numId w:val="7"/>
        </w:numPr>
        <w:tabs>
          <w:tab w:val="left" w:pos="851"/>
        </w:tabs>
        <w:spacing w:after="200"/>
        <w:ind w:left="850" w:hanging="493"/>
        <w:jc w:val="both"/>
        <w:outlineLvl w:val="1"/>
        <w:rPr>
          <w:bCs/>
          <w:iCs/>
          <w:lang w:eastAsia="en-US"/>
        </w:rPr>
      </w:pPr>
      <w:r>
        <w:rPr>
          <w:bCs/>
          <w:iCs/>
          <w:lang w:eastAsia="en-US"/>
        </w:rPr>
        <w:t>A 2.6. pontban és jogszabályban foglalt eseteket ide nem értve a taggyűlési határozat elfogadásához egyszerű többség szükséges.</w:t>
      </w:r>
    </w:p>
    <w:p w:rsidR="00435B2B" w:rsidRDefault="00435B2B" w:rsidP="00435B2B">
      <w:pPr>
        <w:tabs>
          <w:tab w:val="left" w:pos="1418"/>
        </w:tabs>
        <w:ind w:left="1418"/>
        <w:jc w:val="both"/>
        <w:outlineLvl w:val="1"/>
        <w:rPr>
          <w:bCs/>
          <w:iCs/>
          <w:lang w:eastAsia="en-US"/>
        </w:rPr>
      </w:pPr>
    </w:p>
    <w:p w:rsidR="00435B2B" w:rsidRPr="000A6C21" w:rsidRDefault="00435B2B" w:rsidP="00435B2B">
      <w:pPr>
        <w:numPr>
          <w:ilvl w:val="0"/>
          <w:numId w:val="7"/>
        </w:numPr>
        <w:tabs>
          <w:tab w:val="left" w:pos="1418"/>
        </w:tabs>
        <w:spacing w:after="200"/>
        <w:ind w:left="357" w:hanging="357"/>
        <w:jc w:val="both"/>
        <w:outlineLvl w:val="1"/>
        <w:rPr>
          <w:b/>
          <w:bCs/>
          <w:iCs/>
          <w:lang w:eastAsia="en-US"/>
        </w:rPr>
      </w:pPr>
      <w:r w:rsidRPr="00157C85">
        <w:rPr>
          <w:b/>
          <w:bCs/>
          <w:iCs/>
          <w:lang w:eastAsia="en-US"/>
        </w:rPr>
        <w:t>A t</w:t>
      </w:r>
      <w:r>
        <w:rPr>
          <w:b/>
          <w:bCs/>
          <w:iCs/>
          <w:lang w:eastAsia="en-US"/>
        </w:rPr>
        <w:t>aggyűlési határozatok véleményezési rendje</w:t>
      </w:r>
    </w:p>
    <w:p w:rsidR="00435B2B" w:rsidRPr="000A6C21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850" w:hanging="425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A</w:t>
      </w:r>
      <w:r>
        <w:rPr>
          <w:bCs/>
          <w:iCs/>
          <w:lang w:eastAsia="en-US"/>
        </w:rPr>
        <w:t xml:space="preserve">z ügyvezető </w:t>
      </w:r>
      <w:r w:rsidRPr="000A6C21">
        <w:rPr>
          <w:bCs/>
          <w:iCs/>
          <w:lang w:eastAsia="en-US"/>
        </w:rPr>
        <w:t>és a felügyelőbizottság a taggyűlés kizárólagos hatáskörébe tartozó összes döntést előzetes véleményével köteles ellátni, a megválasztással, illetőleg a kinevezéssel kapcsolatos ügyek kivételével.</w:t>
      </w:r>
    </w:p>
    <w:p w:rsidR="00435B2B" w:rsidRPr="000A6C21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850" w:hanging="425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>A felügyelőbizottság saját ügyrendjében meghatározottak szerint, a nem a társaság által előterjesztett legfőbb szervi döntést előzetes írásban véleményezni köteles. A véleményét írásba foglaltan az előterjesztéshez mellékelni kell, az előterjesztés kézhezvételétől számított 8 napon belül.</w:t>
      </w:r>
    </w:p>
    <w:p w:rsidR="00435B2B" w:rsidRPr="000A6C21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850" w:hanging="425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 xml:space="preserve">Halaszthatatlan döntési ügyben </w:t>
      </w:r>
      <w:r>
        <w:rPr>
          <w:bCs/>
          <w:iCs/>
          <w:lang w:eastAsia="en-US"/>
        </w:rPr>
        <w:t>az ügyvezető</w:t>
      </w:r>
      <w:r w:rsidRPr="000A6C21">
        <w:rPr>
          <w:bCs/>
          <w:iCs/>
          <w:lang w:eastAsia="en-US"/>
        </w:rPr>
        <w:t xml:space="preserve"> és a felügyelőbizottság véleményét rövid úton (telefon, e-mail, fax) is megteheti, de a fenti közlési módokon eljuttatott véleményét 8 napon belül írásban köteles megerősíteni.</w:t>
      </w:r>
    </w:p>
    <w:p w:rsidR="00435B2B" w:rsidRPr="000A6C21" w:rsidRDefault="00435B2B" w:rsidP="00435B2B">
      <w:pPr>
        <w:numPr>
          <w:ilvl w:val="1"/>
          <w:numId w:val="7"/>
        </w:numPr>
        <w:tabs>
          <w:tab w:val="left" w:pos="1134"/>
        </w:tabs>
        <w:spacing w:after="200"/>
        <w:ind w:left="850" w:hanging="425"/>
        <w:jc w:val="both"/>
        <w:outlineLvl w:val="1"/>
        <w:rPr>
          <w:bCs/>
          <w:iCs/>
          <w:lang w:eastAsia="en-US"/>
        </w:rPr>
      </w:pPr>
      <w:r w:rsidRPr="000A6C21">
        <w:rPr>
          <w:bCs/>
          <w:iCs/>
          <w:lang w:eastAsia="en-US"/>
        </w:rPr>
        <w:t xml:space="preserve">A taggyűlés által kizárólagos hatáskörébe tartozó kérdésekben, az </w:t>
      </w:r>
      <w:r>
        <w:rPr>
          <w:bCs/>
          <w:iCs/>
          <w:lang w:eastAsia="en-US"/>
        </w:rPr>
        <w:t>ügyvezető</w:t>
      </w:r>
      <w:r w:rsidRPr="000A6C21">
        <w:rPr>
          <w:bCs/>
          <w:iCs/>
          <w:lang w:eastAsia="en-US"/>
        </w:rPr>
        <w:t xml:space="preserve"> és a felügyelő bizottság által véleményezett ügyekben a meghozott döntésről, a döntés meghozatalát követő 8 napon belül írásban </w:t>
      </w:r>
      <w:r>
        <w:rPr>
          <w:bCs/>
          <w:iCs/>
          <w:lang w:eastAsia="en-US"/>
        </w:rPr>
        <w:t>az ügyvezetőt</w:t>
      </w:r>
      <w:r w:rsidRPr="000A6C21">
        <w:rPr>
          <w:bCs/>
          <w:iCs/>
          <w:lang w:eastAsia="en-US"/>
        </w:rPr>
        <w:t xml:space="preserve"> és a felügyelőbizottságot értesíti.</w:t>
      </w:r>
    </w:p>
    <w:p w:rsidR="00435B2B" w:rsidRDefault="00435B2B" w:rsidP="00435B2B">
      <w:pPr>
        <w:rPr>
          <w:b/>
        </w:rPr>
      </w:pPr>
    </w:p>
    <w:p w:rsidR="00435B2B" w:rsidRPr="00443AFA" w:rsidRDefault="00435B2B" w:rsidP="00435B2B">
      <w:pPr>
        <w:spacing w:after="240"/>
        <w:jc w:val="center"/>
        <w:rPr>
          <w:b/>
        </w:rPr>
      </w:pPr>
      <w:r>
        <w:rPr>
          <w:b/>
        </w:rPr>
        <w:t>III</w:t>
      </w:r>
      <w:r w:rsidRPr="00443AFA">
        <w:rPr>
          <w:b/>
        </w:rPr>
        <w:t xml:space="preserve">. </w:t>
      </w:r>
      <w:r>
        <w:rPr>
          <w:b/>
        </w:rPr>
        <w:t>A társaság szervezete</w:t>
      </w:r>
    </w:p>
    <w:p w:rsidR="00435B2B" w:rsidRDefault="00435B2B" w:rsidP="00435B2B">
      <w:pPr>
        <w:pStyle w:val="Listaszerbekezds"/>
        <w:numPr>
          <w:ilvl w:val="0"/>
          <w:numId w:val="8"/>
        </w:numPr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ügyvezető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ügyvezető a feladatát megbízás</w:t>
      </w:r>
      <w:r w:rsidRPr="00B04C75">
        <w:rPr>
          <w:rFonts w:ascii="Times New Roman" w:hAnsi="Times New Roman"/>
          <w:b w:val="0"/>
          <w:szCs w:val="24"/>
        </w:rPr>
        <w:t xml:space="preserve"> keretében látja el. </w:t>
      </w:r>
    </w:p>
    <w:p w:rsidR="00435B2B" w:rsidRPr="00B04C75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jc w:val="both"/>
        <w:rPr>
          <w:rFonts w:ascii="Times New Roman" w:hAnsi="Times New Roman"/>
          <w:b w:val="0"/>
          <w:szCs w:val="24"/>
        </w:rPr>
      </w:pPr>
      <w:r w:rsidRPr="00B04C75">
        <w:rPr>
          <w:rFonts w:ascii="Times New Roman" w:hAnsi="Times New Roman"/>
          <w:b w:val="0"/>
          <w:szCs w:val="24"/>
        </w:rPr>
        <w:t>Az ügyvezető a jogszabályok és a társasági szerződés által meghatározott körben intézi a társaság ügyeit, ellátja a társaság törvényes képviseletét.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  <w:tab w:val="num" w:pos="1134"/>
        </w:tabs>
        <w:spacing w:befor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ügyvezető ügyvezetői minőségében kizárólag a jogszabályoknak, a társasági szerződésnek, valamint a taggyűlési határozatoknak van alávetve, a társaság tagjai által nem utasítható.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  <w:tab w:val="num" w:pos="1134"/>
        </w:tabs>
        <w:spacing w:befor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ügyvezető a társaság tagjairól nyilvántartást (tagjegyzéket) vezet.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  <w:tab w:val="num" w:pos="1134"/>
        </w:tabs>
        <w:spacing w:befor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 tagok személyében vagy üzletrészeiben bekövetkezett minden változást, így az üzletrészek átruházását (átszállását), felosztását, a társaság tulajdonába kerülését vagy a bevonását köteles átvezetni a tagjegyzéken és a hatályos tagjegyzéket köteles jogszabályi határidőben és jogszabályban előírt módon a cégbíróságnak benyújtani.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Az ügyvezető köteles a társasági szerződés módosítását, a cégjegyzékbe bejegyzett jogokat, tényeket, adatokat, valamint ezek változását és a jogszabályban előírt egyéb adatokat </w:t>
      </w:r>
      <w:r w:rsidRPr="002617B7">
        <w:rPr>
          <w:rFonts w:ascii="Times New Roman" w:hAnsi="Times New Roman"/>
          <w:b w:val="0"/>
          <w:szCs w:val="24"/>
        </w:rPr>
        <w:t xml:space="preserve">jogszabályi határidőben és jogszabályban előírt módon a cégbíróságnak </w:t>
      </w:r>
      <w:r>
        <w:rPr>
          <w:rFonts w:ascii="Times New Roman" w:hAnsi="Times New Roman"/>
          <w:b w:val="0"/>
          <w:szCs w:val="24"/>
        </w:rPr>
        <w:t>bejelenteni</w:t>
      </w:r>
      <w:r w:rsidRPr="002617B7">
        <w:rPr>
          <w:rFonts w:ascii="Times New Roman" w:hAnsi="Times New Roman"/>
          <w:b w:val="0"/>
          <w:szCs w:val="24"/>
        </w:rPr>
        <w:t>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  <w:tab w:val="num" w:pos="1134"/>
        </w:tabs>
        <w:spacing w:befor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ügyvezető köteles a társaság üzleti titkait korlátlan ideig megőrizni.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  <w:tab w:val="num" w:pos="1134"/>
        </w:tabs>
        <w:spacing w:befor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Az ügyvezető a társaság fizetésképtelenségével fenyegető helyzet bekövetkeztét követően feladatait a társaság hitelezői érdekeinek elsődlegessége alapján köteles ellátni.</w:t>
      </w:r>
    </w:p>
    <w:p w:rsidR="00435B2B" w:rsidRPr="00B04C75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  <w:tab w:val="num" w:pos="1134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 w:rsidRPr="00B04C75">
        <w:rPr>
          <w:rFonts w:ascii="Times New Roman" w:hAnsi="Times New Roman"/>
          <w:b w:val="0"/>
          <w:szCs w:val="24"/>
        </w:rPr>
        <w:t>Az ügyvezető – a nyilvánosan működő részvénytársaságban való részvényszerzés kivételével – nem szerezhet részesedést a gazdasági társaságéval azonos tevékenységet főtevékenységként megjelölő más gazdálkodó szervezetben [Ptk. 685. § c) pont], továbbá nem lehet vezető tisztségviselő a társaságéval azonos főtevékenységet végző más gazdasági társaságban, illetve szövetkezetben, kivéve, ha ezt az érintett gazdasági társaság társasági szerződése lehetővé teszi vagy a gazdasági társaság legfőbb szerve ehhez hozzájárul.</w:t>
      </w:r>
    </w:p>
    <w:p w:rsidR="00435B2B" w:rsidRPr="00B04C75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 w:rsidRPr="00B04C75">
        <w:rPr>
          <w:rFonts w:ascii="Times New Roman" w:hAnsi="Times New Roman"/>
          <w:b w:val="0"/>
          <w:szCs w:val="24"/>
        </w:rPr>
        <w:t xml:space="preserve">Az ügyvezetőnek írásban nyilatkoznia kell a taggyűlésnek, hogy a </w:t>
      </w:r>
      <w:r>
        <w:rPr>
          <w:rFonts w:ascii="Times New Roman" w:hAnsi="Times New Roman"/>
          <w:b w:val="0"/>
          <w:szCs w:val="24"/>
        </w:rPr>
        <w:t>taggyűlés</w:t>
      </w:r>
      <w:r w:rsidRPr="00B04C75">
        <w:rPr>
          <w:rFonts w:ascii="Times New Roman" w:hAnsi="Times New Roman"/>
          <w:b w:val="0"/>
          <w:szCs w:val="24"/>
        </w:rPr>
        <w:t xml:space="preserve"> által elhatározott és javára szóló pénzbeli és nem pénzbeli vagyoni juttatás kifizetése nem veszélyezteti a társaság fizetőképességét, illetve a hitelezők érdekeinek érvényesülését. A nyilatkozat tételének elmulasztása miatti, illetve valótlan nyilatkozat tételével okozott károkért az ügyvezető a vezető tisztségviselőkre vonatkozó általános rendelkezések szerint felel.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 w:rsidRPr="00FD274A">
        <w:rPr>
          <w:rFonts w:ascii="Times New Roman" w:hAnsi="Times New Roman"/>
          <w:b w:val="0"/>
          <w:szCs w:val="24"/>
        </w:rPr>
        <w:t>Az ügyvezető köteles gondoskodni a társaság könyveinek szabályszerű vezetéséről, tájékoztatást adni az alapító</w:t>
      </w:r>
      <w:r>
        <w:rPr>
          <w:rFonts w:ascii="Times New Roman" w:hAnsi="Times New Roman"/>
          <w:b w:val="0"/>
          <w:szCs w:val="24"/>
        </w:rPr>
        <w:t>k</w:t>
      </w:r>
      <w:r w:rsidRPr="00FD274A">
        <w:rPr>
          <w:rFonts w:ascii="Times New Roman" w:hAnsi="Times New Roman"/>
          <w:b w:val="0"/>
          <w:szCs w:val="24"/>
        </w:rPr>
        <w:t>nak a társaság ügyeiről és lehetővé tenni az üzleti könyvekbe, illetve iratokba való betekintést.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 taggyűlést az ügyvezető hívja össze.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ügyvezető legalább a számviteli törvény szerinti beszámolót tárgyaló taggyűlésre a könyvvizsgálót is köteles meghívni.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ügyvezető a taggyűlésről köteles jegyzőkönyvet készíteni, amelyet az ügyvezető és egy, a taggyűlésen jelen lévő és a taggyűlés által megválasztott hitelesítő aláírásával hitelesít.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ügyvezető a tagok által hozott határozatokról köteles folyamatos nyilvántartást vezetni (határozatok könyve), amelyet a társaság székhelyén köteles tartani.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ügyvezető a taggyűlés határozatait, azok meghozatalát követően haladéktalanul bevezeti a határozatok könyvébe.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Az ügyvezető jogosult a taggyűlés határozata bírósági felülvizsgálatára irányuló per megindításának kezdeményezésére a bíróság előtt.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ind w:left="851" w:hanging="491"/>
        <w:jc w:val="both"/>
        <w:rPr>
          <w:rFonts w:ascii="Times New Roman" w:hAnsi="Times New Roman"/>
          <w:b w:val="0"/>
          <w:szCs w:val="24"/>
        </w:rPr>
      </w:pPr>
      <w:r w:rsidRPr="00B04C75">
        <w:rPr>
          <w:rFonts w:ascii="Times New Roman" w:hAnsi="Times New Roman"/>
          <w:b w:val="0"/>
          <w:szCs w:val="24"/>
        </w:rPr>
        <w:t>Az ügyvezető jogviszonya megszűnik:</w:t>
      </w:r>
    </w:p>
    <w:p w:rsidR="00435B2B" w:rsidRPr="00B04C75" w:rsidRDefault="00435B2B" w:rsidP="00435B2B">
      <w:pPr>
        <w:pStyle w:val="Cmsor2"/>
        <w:keepNext w:val="0"/>
        <w:numPr>
          <w:ilvl w:val="2"/>
          <w:numId w:val="8"/>
        </w:numPr>
        <w:tabs>
          <w:tab w:val="left" w:pos="1080"/>
        </w:tabs>
        <w:spacing w:before="0"/>
        <w:jc w:val="both"/>
        <w:rPr>
          <w:rFonts w:ascii="Times New Roman" w:hAnsi="Times New Roman"/>
          <w:b w:val="0"/>
          <w:szCs w:val="24"/>
        </w:rPr>
      </w:pPr>
      <w:r w:rsidRPr="00B04C75">
        <w:rPr>
          <w:rFonts w:ascii="Times New Roman" w:hAnsi="Times New Roman"/>
          <w:b w:val="0"/>
          <w:szCs w:val="24"/>
        </w:rPr>
        <w:t>a megbízás időtartamának lejártával,</w:t>
      </w:r>
    </w:p>
    <w:p w:rsidR="00435B2B" w:rsidRPr="00B04C75" w:rsidRDefault="00435B2B" w:rsidP="00435B2B">
      <w:pPr>
        <w:pStyle w:val="Cmsor2"/>
        <w:keepNext w:val="0"/>
        <w:numPr>
          <w:ilvl w:val="2"/>
          <w:numId w:val="8"/>
        </w:numPr>
        <w:tabs>
          <w:tab w:val="left" w:pos="1080"/>
        </w:tabs>
        <w:spacing w:before="0"/>
        <w:jc w:val="both"/>
        <w:rPr>
          <w:rFonts w:ascii="Times New Roman" w:hAnsi="Times New Roman"/>
          <w:b w:val="0"/>
          <w:szCs w:val="24"/>
        </w:rPr>
      </w:pPr>
      <w:r w:rsidRPr="00B04C75">
        <w:rPr>
          <w:rFonts w:ascii="Times New Roman" w:hAnsi="Times New Roman"/>
          <w:b w:val="0"/>
          <w:szCs w:val="24"/>
        </w:rPr>
        <w:t>visszahívással,</w:t>
      </w:r>
    </w:p>
    <w:p w:rsidR="00435B2B" w:rsidRPr="00B04C75" w:rsidRDefault="00435B2B" w:rsidP="00435B2B">
      <w:pPr>
        <w:pStyle w:val="Listaszerbekezds"/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00B04C75">
        <w:rPr>
          <w:rFonts w:ascii="Times New Roman" w:hAnsi="Times New Roman"/>
          <w:sz w:val="24"/>
          <w:szCs w:val="24"/>
        </w:rPr>
        <w:t>jogszabályban szabályozott kizáró ok bekövetkeztével,</w:t>
      </w:r>
    </w:p>
    <w:p w:rsidR="00435B2B" w:rsidRPr="00B04C75" w:rsidRDefault="00435B2B" w:rsidP="00435B2B">
      <w:pPr>
        <w:pStyle w:val="Listaszerbekezds"/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00B04C75">
        <w:rPr>
          <w:rFonts w:ascii="Times New Roman" w:hAnsi="Times New Roman"/>
          <w:sz w:val="24"/>
          <w:szCs w:val="24"/>
        </w:rPr>
        <w:t>lemondással,</w:t>
      </w:r>
    </w:p>
    <w:p w:rsidR="00435B2B" w:rsidRPr="00B04C75" w:rsidRDefault="00435B2B" w:rsidP="00435B2B">
      <w:pPr>
        <w:pStyle w:val="Listaszerbekezds"/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00B04C75">
        <w:rPr>
          <w:rFonts w:ascii="Times New Roman" w:hAnsi="Times New Roman"/>
          <w:sz w:val="24"/>
          <w:szCs w:val="24"/>
        </w:rPr>
        <w:t>az ügyvezető halálával,</w:t>
      </w:r>
    </w:p>
    <w:p w:rsidR="00435B2B" w:rsidRDefault="00435B2B" w:rsidP="00435B2B">
      <w:pPr>
        <w:pStyle w:val="Listaszerbekezds"/>
        <w:numPr>
          <w:ilvl w:val="2"/>
          <w:numId w:val="8"/>
        </w:numPr>
        <w:ind w:left="1225" w:hanging="505"/>
        <w:contextualSpacing w:val="0"/>
        <w:rPr>
          <w:rFonts w:ascii="Times New Roman" w:hAnsi="Times New Roman"/>
          <w:sz w:val="24"/>
          <w:szCs w:val="24"/>
        </w:rPr>
      </w:pPr>
      <w:r w:rsidRPr="00B04C75">
        <w:rPr>
          <w:rFonts w:ascii="Times New Roman" w:hAnsi="Times New Roman"/>
          <w:sz w:val="24"/>
          <w:szCs w:val="24"/>
        </w:rPr>
        <w:t>külön jogszabályban meghatározott esetben.</w:t>
      </w:r>
    </w:p>
    <w:p w:rsidR="00435B2B" w:rsidRDefault="00435B2B" w:rsidP="00435B2B">
      <w:pPr>
        <w:pStyle w:val="Listaszerbekezds"/>
        <w:numPr>
          <w:ilvl w:val="0"/>
          <w:numId w:val="8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társaság munkavállalói</w:t>
      </w:r>
    </w:p>
    <w:p w:rsidR="00435B2B" w:rsidRDefault="00435B2B" w:rsidP="00435B2B">
      <w:pPr>
        <w:pStyle w:val="Cmsor2"/>
        <w:keepNext w:val="0"/>
        <w:numPr>
          <w:ilvl w:val="1"/>
          <w:numId w:val="8"/>
        </w:numPr>
        <w:tabs>
          <w:tab w:val="left" w:pos="1080"/>
        </w:tabs>
        <w:spacing w:befor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 társaság a Munka törvénykönyve szerinti vezető állású munkavállalót az ügyvezetőn kívül nem foglalkoztat</w:t>
      </w:r>
      <w:r w:rsidRPr="00B04C75">
        <w:rPr>
          <w:rFonts w:ascii="Times New Roman" w:hAnsi="Times New Roman"/>
          <w:b w:val="0"/>
          <w:szCs w:val="24"/>
        </w:rPr>
        <w:t>.</w:t>
      </w:r>
    </w:p>
    <w:p w:rsidR="00435B2B" w:rsidRDefault="00435B2B" w:rsidP="00435B2B">
      <w:pPr>
        <w:pStyle w:val="Listaszerbekezds"/>
        <w:numPr>
          <w:ilvl w:val="1"/>
          <w:numId w:val="8"/>
        </w:numPr>
        <w:ind w:left="788" w:hanging="43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42CB6">
        <w:rPr>
          <w:rFonts w:ascii="Times New Roman" w:hAnsi="Times New Roman"/>
          <w:szCs w:val="24"/>
        </w:rPr>
        <w:lastRenderedPageBreak/>
        <w:t xml:space="preserve">A társaság munkavállalói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munkájuk során tudomásukr</w:t>
      </w:r>
      <w:r w:rsidRPr="00B42CB6">
        <w:rPr>
          <w:rFonts w:ascii="Times New Roman" w:eastAsia="Times New Roman" w:hAnsi="Times New Roman"/>
          <w:sz w:val="24"/>
          <w:szCs w:val="24"/>
          <w:lang w:eastAsia="hu-HU"/>
        </w:rPr>
        <w:t>a jutott üzleti titkot, valamint a munkáltatóra, vagy üzleti partnereire (ügyfeleire), illetve ezek tevékenységére vonatkozó információkat, illetve adatokat –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42CB6">
        <w:rPr>
          <w:rFonts w:ascii="Times New Roman" w:eastAsia="Times New Roman" w:hAnsi="Times New Roman"/>
          <w:sz w:val="24"/>
          <w:szCs w:val="24"/>
          <w:lang w:eastAsia="hu-HU"/>
        </w:rPr>
        <w:t>munkaviszony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uk</w:t>
      </w:r>
      <w:r w:rsidRPr="00B42CB6">
        <w:rPr>
          <w:rFonts w:ascii="Times New Roman" w:eastAsia="Times New Roman" w:hAnsi="Times New Roman"/>
          <w:sz w:val="24"/>
          <w:szCs w:val="24"/>
          <w:lang w:eastAsia="hu-HU"/>
        </w:rPr>
        <w:t xml:space="preserve"> teljes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időtartama </w:t>
      </w:r>
      <w:r w:rsidRPr="00B42CB6">
        <w:rPr>
          <w:rFonts w:ascii="Times New Roman" w:eastAsia="Times New Roman" w:hAnsi="Times New Roman"/>
          <w:sz w:val="24"/>
          <w:szCs w:val="24"/>
          <w:lang w:eastAsia="hu-HU"/>
        </w:rPr>
        <w:t>alatt és annak megszűnését követően is – köteles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ek</w:t>
      </w:r>
      <w:r w:rsidRPr="00B42CB6">
        <w:rPr>
          <w:rFonts w:ascii="Times New Roman" w:eastAsia="Times New Roman" w:hAnsi="Times New Roman"/>
          <w:sz w:val="24"/>
          <w:szCs w:val="24"/>
          <w:lang w:eastAsia="hu-HU"/>
        </w:rPr>
        <w:t xml:space="preserve"> megőrizni. </w:t>
      </w:r>
    </w:p>
    <w:p w:rsidR="00435B2B" w:rsidRDefault="00435B2B" w:rsidP="00435B2B">
      <w:pPr>
        <w:pStyle w:val="Listaszerbekezds"/>
        <w:numPr>
          <w:ilvl w:val="1"/>
          <w:numId w:val="8"/>
        </w:numPr>
        <w:ind w:left="788" w:hanging="43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42CB6">
        <w:rPr>
          <w:rFonts w:ascii="Times New Roman" w:eastAsia="Times New Roman" w:hAnsi="Times New Roman"/>
          <w:sz w:val="24"/>
          <w:szCs w:val="24"/>
          <w:lang w:eastAsia="hu-HU"/>
        </w:rPr>
        <w:t xml:space="preserve">A munkavállaló nem közölhet illetéktelen személlyel olyan információt, adatot, amely munkaköre betöltésével összefüggésben jutott a tudomására, és amelynek közlése a munkáltatóra vagy más személyre hátrányos következménnyel járna. </w:t>
      </w:r>
    </w:p>
    <w:p w:rsidR="00435B2B" w:rsidRPr="00B42CB6" w:rsidRDefault="00435B2B" w:rsidP="00435B2B">
      <w:pPr>
        <w:pStyle w:val="Listaszerbekezds"/>
        <w:numPr>
          <w:ilvl w:val="1"/>
          <w:numId w:val="8"/>
        </w:numPr>
        <w:ind w:left="788" w:hanging="43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42CB6">
        <w:rPr>
          <w:rFonts w:ascii="Times New Roman" w:eastAsia="Times New Roman" w:hAnsi="Times New Roman"/>
          <w:sz w:val="24"/>
          <w:szCs w:val="24"/>
          <w:lang w:eastAsia="hu-HU"/>
        </w:rPr>
        <w:t>A munkavállaló a munkavégzésével össze nem függő célra nem készíthet másolatot a munkavégzése során birtokába került, a munkáltató, vagy üzleti partnerei tevékenységével öss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zefüggő dokumentumról, adatról.</w:t>
      </w:r>
    </w:p>
    <w:p w:rsidR="00435B2B" w:rsidRDefault="00435B2B" w:rsidP="00435B2B">
      <w:pPr>
        <w:pStyle w:val="Listaszerbekezds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35B2B" w:rsidRPr="001B252A" w:rsidRDefault="00435B2B" w:rsidP="00435B2B">
      <w:pPr>
        <w:pStyle w:val="Listaszerbekezds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B252A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1B252A">
        <w:rPr>
          <w:rFonts w:ascii="Times New Roman" w:hAnsi="Times New Roman"/>
          <w:b/>
          <w:sz w:val="24"/>
          <w:szCs w:val="24"/>
        </w:rPr>
        <w:t>. A társaság ellenőrzési rendszere</w:t>
      </w:r>
    </w:p>
    <w:p w:rsidR="00435B2B" w:rsidRDefault="00435B2B" w:rsidP="00435B2B"/>
    <w:p w:rsidR="00435B2B" w:rsidRDefault="00435B2B" w:rsidP="00435B2B">
      <w:pPr>
        <w:pStyle w:val="Listaszerbekezds"/>
        <w:numPr>
          <w:ilvl w:val="0"/>
          <w:numId w:val="9"/>
        </w:numPr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alapítók ellenőrzési jogköre</w:t>
      </w:r>
    </w:p>
    <w:p w:rsidR="00435B2B" w:rsidRDefault="00435B2B" w:rsidP="00435B2B">
      <w:pPr>
        <w:pStyle w:val="Listaszerbekezds"/>
        <w:numPr>
          <w:ilvl w:val="1"/>
          <w:numId w:val="9"/>
        </w:numPr>
        <w:spacing w:after="0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 tevékenysége és az ügyvezető feletti ellenőrzést az alapítók</w:t>
      </w:r>
    </w:p>
    <w:p w:rsidR="00435B2B" w:rsidRDefault="00435B2B" w:rsidP="00435B2B">
      <w:pPr>
        <w:pStyle w:val="Listaszerbekezds"/>
        <w:numPr>
          <w:ilvl w:val="2"/>
          <w:numId w:val="9"/>
        </w:numPr>
        <w:spacing w:after="0"/>
        <w:ind w:left="1276" w:hanging="55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Szombathely Megyei Jogú Város Polgármestere,</w:t>
      </w:r>
    </w:p>
    <w:p w:rsidR="00435B2B" w:rsidRDefault="00435B2B" w:rsidP="00435B2B">
      <w:pPr>
        <w:pStyle w:val="Listaszerbekezds"/>
        <w:numPr>
          <w:ilvl w:val="2"/>
          <w:numId w:val="9"/>
        </w:numPr>
        <w:spacing w:after="0"/>
        <w:ind w:left="1276" w:hanging="55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SZOVA Zrt. Igazgatóságának elnöke,</w:t>
      </w:r>
    </w:p>
    <w:p w:rsidR="00435B2B" w:rsidRDefault="00435B2B" w:rsidP="00435B2B">
      <w:pPr>
        <w:pStyle w:val="Listaszerbekezds"/>
        <w:numPr>
          <w:ilvl w:val="2"/>
          <w:numId w:val="9"/>
        </w:numPr>
        <w:spacing w:after="0"/>
        <w:ind w:left="1276" w:hanging="55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SZOVA Zrt. vezérigazgatója,</w:t>
      </w:r>
    </w:p>
    <w:p w:rsidR="00435B2B" w:rsidRDefault="00435B2B" w:rsidP="00435B2B">
      <w:pPr>
        <w:pStyle w:val="Listaszerbekezds"/>
        <w:numPr>
          <w:ilvl w:val="2"/>
          <w:numId w:val="9"/>
        </w:numPr>
        <w:spacing w:after="0"/>
        <w:ind w:left="1276" w:hanging="55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1.1.1 - 1.1.3. pontokban meghatározott személyek által megbízott személyek,</w:t>
      </w:r>
    </w:p>
    <w:p w:rsidR="00435B2B" w:rsidRDefault="00435B2B" w:rsidP="00435B2B">
      <w:pPr>
        <w:pStyle w:val="Listaszerbekezds"/>
        <w:numPr>
          <w:ilvl w:val="2"/>
          <w:numId w:val="9"/>
        </w:numPr>
        <w:spacing w:after="0"/>
        <w:ind w:left="1276" w:hanging="55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felügyelő bizottság,</w:t>
      </w:r>
    </w:p>
    <w:p w:rsidR="00435B2B" w:rsidRDefault="00435B2B" w:rsidP="00435B2B">
      <w:pPr>
        <w:pStyle w:val="Listaszerbekezds"/>
        <w:numPr>
          <w:ilvl w:val="2"/>
          <w:numId w:val="9"/>
        </w:numPr>
        <w:spacing w:after="0"/>
        <w:ind w:left="1276" w:hanging="55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könyvvizsgáló </w:t>
      </w:r>
    </w:p>
    <w:p w:rsidR="00435B2B" w:rsidRPr="0046350C" w:rsidRDefault="00435B2B" w:rsidP="00435B2B">
      <w:pPr>
        <w:ind w:left="568" w:firstLine="708"/>
      </w:pPr>
      <w:r w:rsidRPr="0046350C">
        <w:t>útján gyakorolják.</w:t>
      </w:r>
    </w:p>
    <w:p w:rsidR="00435B2B" w:rsidRPr="0046350C" w:rsidRDefault="00435B2B" w:rsidP="00435B2B">
      <w:pPr>
        <w:ind w:left="426" w:hanging="426"/>
      </w:pPr>
    </w:p>
    <w:p w:rsidR="00435B2B" w:rsidRDefault="00435B2B" w:rsidP="00435B2B">
      <w:pPr>
        <w:pStyle w:val="Listaszerbekezds"/>
        <w:numPr>
          <w:ilvl w:val="0"/>
          <w:numId w:val="9"/>
        </w:numPr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46350C">
        <w:rPr>
          <w:rFonts w:ascii="Times New Roman" w:hAnsi="Times New Roman"/>
          <w:b/>
          <w:sz w:val="24"/>
          <w:szCs w:val="24"/>
        </w:rPr>
        <w:t>A felügyelő bizottság</w:t>
      </w:r>
    </w:p>
    <w:p w:rsidR="00435B2B" w:rsidRDefault="00435B2B" w:rsidP="00435B2B">
      <w:pPr>
        <w:pStyle w:val="Listaszerbekezds"/>
        <w:numPr>
          <w:ilvl w:val="1"/>
          <w:numId w:val="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felügyelő bizottság feladat és hatásköre</w:t>
      </w:r>
    </w:p>
    <w:p w:rsidR="00435B2B" w:rsidRPr="0046350C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</w:rPr>
        <w:t>A felügyelő bizottság a társaság működésének ellenőrzése során az ügyvezetőtől és a társaság vezető állású munkavállalóitól felvilágosítást kérhet, a társaság összes üzleti könyvébe és kimutatásába korlátozás nélkül betekinthet, azokat megvizsgálhatja.</w:t>
      </w:r>
    </w:p>
    <w:p w:rsidR="00435B2B" w:rsidRPr="0046350C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</w:rPr>
        <w:t>A felügyelő bizottság kérésére a szükséges felvilágosítást 15 napon belül, írásban kell az ügyvezetőnek, illetve a vezető állású munkavállalónak megadnia.</w:t>
      </w:r>
    </w:p>
    <w:p w:rsidR="00435B2B" w:rsidRPr="0046350C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</w:rPr>
        <w:t>A felügyelő bizottság köteles megvizsgálni a társaság taggyűlése elé terjesztendő valamennyi üzletpolitikai jelentést, és a társaság taggyűlésének kizárólagos hatáskörébe tartozó ügyre vonatkozó előterjesztést.</w:t>
      </w:r>
    </w:p>
    <w:p w:rsidR="00435B2B" w:rsidRPr="0046350C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</w:rPr>
        <w:t>A számviteli törvény szerinti beszámoló és az adózott eredmény felhasználására vonatkozó javaslat tárgyában a felügyelőbizottság írásbeli jelentése nélkül a társaság taggyűlése határozatot nem hozhat.</w:t>
      </w:r>
    </w:p>
    <w:p w:rsidR="00435B2B" w:rsidRPr="0046350C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</w:rPr>
        <w:t>A felügyelőbizottság előzetes jóváhagyása kell az ügyvezetés azonnali döntést igénylő jogügyleteinek kivételével:</w:t>
      </w:r>
    </w:p>
    <w:p w:rsidR="00435B2B" w:rsidRPr="0046350C" w:rsidRDefault="00435B2B" w:rsidP="00435B2B">
      <w:pPr>
        <w:pStyle w:val="Listaszerbekezds"/>
        <w:numPr>
          <w:ilvl w:val="3"/>
          <w:numId w:val="9"/>
        </w:numPr>
        <w:ind w:left="1843" w:hanging="763"/>
        <w:jc w:val="both"/>
        <w:rPr>
          <w:rFonts w:ascii="Times New Roman" w:hAnsi="Times New Roman"/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</w:rPr>
        <w:lastRenderedPageBreak/>
        <w:t>bármilyen kötelezettségvállalást eredményező egyedi jognyilatkozatához, ha az abban foglalt kötelezettségvállalás a nettó 50.000.000,- Ft-ot meghaladja;</w:t>
      </w:r>
    </w:p>
    <w:p w:rsidR="00435B2B" w:rsidRPr="0046350C" w:rsidRDefault="00435B2B" w:rsidP="00435B2B">
      <w:pPr>
        <w:pStyle w:val="Listaszerbekezds"/>
        <w:numPr>
          <w:ilvl w:val="3"/>
          <w:numId w:val="9"/>
        </w:numPr>
        <w:ind w:left="1843" w:hanging="763"/>
        <w:jc w:val="both"/>
        <w:rPr>
          <w:rFonts w:ascii="Times New Roman" w:hAnsi="Times New Roman"/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</w:rPr>
        <w:t>az egy partnerrel egy naptári évben kötött kötelezettségvállalást eredményező műveletekhez, ha azok együttes összege eléri a nettó 100.000.000,-Ft-ot.</w:t>
      </w:r>
    </w:p>
    <w:p w:rsidR="00435B2B" w:rsidRPr="0046350C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50C">
        <w:rPr>
          <w:rFonts w:ascii="Times New Roman" w:hAnsi="Times New Roman"/>
          <w:sz w:val="24"/>
          <w:szCs w:val="24"/>
        </w:rPr>
        <w:t>felügyelőbizottság előzetes jóváhagyásához kötött jogügyletek vonatkozásában, amennyiben a felügyelőbizottság a határozat jóváhagyását megtagadja, a gazdasági társaság ügyvezetője jogosult a taggyűlés határozathozatalát kezdeményezni. Ez esetben a taggyűlés a felügyelőbizottság határozatát megváltoztathatja.</w:t>
      </w:r>
    </w:p>
    <w:p w:rsidR="00435B2B" w:rsidRDefault="00435B2B" w:rsidP="00435B2B">
      <w:pPr>
        <w:pStyle w:val="Listaszerbekezds"/>
        <w:numPr>
          <w:ilvl w:val="2"/>
          <w:numId w:val="9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</w:rPr>
        <w:t>Ha a felügyelőbizottság szerint az ügyvezető tevékenysége törvénysértő, vagy társasági szerződésbe, a társaság legfőbb szervének határozatába ütközik, illetve a társaság, vagy tagjainak érdekeit sérti, kezdeményezi a társaság taggyűlésének döntéshozatalát.</w:t>
      </w:r>
    </w:p>
    <w:p w:rsidR="00435B2B" w:rsidRDefault="00435B2B" w:rsidP="00435B2B">
      <w:pPr>
        <w:pStyle w:val="Listaszerbekezds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felügyelő bizottsági tagok felelőssége</w:t>
      </w:r>
    </w:p>
    <w:p w:rsidR="00435B2B" w:rsidRPr="00062C4B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062C4B">
        <w:rPr>
          <w:rFonts w:ascii="Times New Roman" w:hAnsi="Times New Roman"/>
          <w:sz w:val="24"/>
          <w:szCs w:val="24"/>
        </w:rPr>
        <w:t>A felügyelőbizottsági tagok korlátlanul és egyetemlegesen felelnek a társaságnak az ellenőrzési kötelezettségük megszegésével okozott kárért.</w:t>
      </w:r>
    </w:p>
    <w:p w:rsidR="00435B2B" w:rsidRPr="00062C4B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062C4B">
        <w:rPr>
          <w:rFonts w:ascii="Times New Roman" w:hAnsi="Times New Roman"/>
          <w:sz w:val="24"/>
          <w:szCs w:val="24"/>
        </w:rPr>
        <w:t>A felügyelőbizottság előzetes jóváhagyása során meghozott határozatok tekintetében a felügyelőbizottság tagjai az ügyvezetőkre vonatkozó felelősségi szabályok szerint, az ügyvezetőkkel egyetemlegesen felelnek a döntéssel a társaságnak okozott kárért.</w:t>
      </w:r>
    </w:p>
    <w:p w:rsidR="00435B2B" w:rsidRPr="00062C4B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062C4B">
        <w:rPr>
          <w:rFonts w:ascii="Times New Roman" w:hAnsi="Times New Roman"/>
          <w:sz w:val="24"/>
          <w:szCs w:val="24"/>
        </w:rPr>
        <w:t>A társaság taggyűlése nem engedélyezi a felügyelőbizottsági tagok számára, hogy társasági részesedést szerezzenek a társaságéval azonos tevékenységet is folytató más gazdálkodó szervezetben, valamint ilyen szervezetben vezető tisztségviselői megbízatást lássanak el.</w:t>
      </w:r>
    </w:p>
    <w:p w:rsidR="00435B2B" w:rsidRDefault="00435B2B" w:rsidP="00435B2B">
      <w:pPr>
        <w:pStyle w:val="Listaszerbekezds"/>
        <w:numPr>
          <w:ilvl w:val="2"/>
          <w:numId w:val="9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2C4B">
        <w:rPr>
          <w:rFonts w:ascii="Times New Roman" w:hAnsi="Times New Roman"/>
          <w:sz w:val="24"/>
          <w:szCs w:val="24"/>
        </w:rPr>
        <w:t>A vezető tisztségviselők és közeli hozzátartozóik a felügyelőbizottság tagjává nem választhatók.</w:t>
      </w:r>
    </w:p>
    <w:p w:rsidR="00435B2B" w:rsidRDefault="00435B2B" w:rsidP="00435B2B">
      <w:pPr>
        <w:ind w:left="720"/>
      </w:pPr>
    </w:p>
    <w:p w:rsidR="00435B2B" w:rsidRDefault="00435B2B" w:rsidP="00435B2B">
      <w:pPr>
        <w:pStyle w:val="Listaszerbekezds"/>
        <w:numPr>
          <w:ilvl w:val="0"/>
          <w:numId w:val="9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46350C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könyvvizsgáló</w:t>
      </w:r>
    </w:p>
    <w:p w:rsidR="00435B2B" w:rsidRDefault="00435B2B" w:rsidP="00435B2B">
      <w:pPr>
        <w:pStyle w:val="Listaszerbekezds"/>
        <w:numPr>
          <w:ilvl w:val="1"/>
          <w:numId w:val="9"/>
        </w:numPr>
        <w:ind w:left="788" w:hanging="43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könyvvizsgálót a taggyűlés választja meg határozott időtartamra.</w:t>
      </w:r>
    </w:p>
    <w:p w:rsidR="00435B2B" w:rsidRDefault="00435B2B" w:rsidP="00435B2B">
      <w:pPr>
        <w:pStyle w:val="Listaszerbekezds"/>
        <w:numPr>
          <w:ilvl w:val="1"/>
          <w:numId w:val="9"/>
        </w:numPr>
        <w:ind w:left="788" w:hanging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könyvvizsgáló feladat és hatásköre</w:t>
      </w:r>
    </w:p>
    <w:p w:rsidR="00435B2B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könyvvizsgáló köteles  a társaság mérlegét és vagyonkimutatását, továbbá az alapító elé terjesztett minden más jelentést az adatok valódisága és a jogszabályi előírásoknak való megfelelőségének szempontjából megvizsgálni és erről a taggyűlésnek jelentést előterjeszteni.</w:t>
      </w:r>
    </w:p>
    <w:p w:rsidR="00435B2B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könyvvizsgáló köteles az ügyvezető és a felügyelő bizottság munkáját elősegíteni és szakmailag támogatni.</w:t>
      </w:r>
    </w:p>
    <w:p w:rsidR="00435B2B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könyvvizsgáló az ügyvezetőtől, a felügyelő bizottság tagjaitól és a társaság munkavállalóitól felvilágosítást kérhet.</w:t>
      </w:r>
    </w:p>
    <w:p w:rsidR="00435B2B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könyvvizsgáló megvizsgálhatja a társaság pénztárát, szerződésállományát, bankszámláját, pénzügyi és számviteli nyilvántartását.</w:t>
      </w:r>
    </w:p>
    <w:p w:rsidR="00435B2B" w:rsidRDefault="00435B2B" w:rsidP="00435B2B">
      <w:pPr>
        <w:pStyle w:val="Listaszerbekezds"/>
        <w:numPr>
          <w:ilvl w:val="2"/>
          <w:numId w:val="9"/>
        </w:numPr>
        <w:ind w:left="1276" w:hanging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könyvvizsgáló részt vesz a taggyűlés azon ülésén, amelyen a társaság számviteli törvény szerinti beszámolója kerül megtárgyalásra.</w:t>
      </w:r>
    </w:p>
    <w:p w:rsidR="00435B2B" w:rsidRDefault="00435B2B" w:rsidP="00435B2B">
      <w:pPr>
        <w:pStyle w:val="Listaszerbekezds"/>
        <w:numPr>
          <w:ilvl w:val="2"/>
          <w:numId w:val="9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könyvvizsgáló a felügyelő bizottság ülésén tanácskozási joggal részt vehet.</w:t>
      </w:r>
    </w:p>
    <w:p w:rsidR="00435B2B" w:rsidRPr="002978F8" w:rsidRDefault="00435B2B" w:rsidP="00435B2B">
      <w:pPr>
        <w:pStyle w:val="Listaszerbekezds"/>
        <w:numPr>
          <w:ilvl w:val="1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8F8">
        <w:rPr>
          <w:rFonts w:ascii="Times New Roman" w:hAnsi="Times New Roman"/>
          <w:sz w:val="24"/>
          <w:szCs w:val="24"/>
        </w:rPr>
        <w:t>A könyvvizsgálót a felügyelő bizottság ülésére meg lehet hívni.</w:t>
      </w:r>
    </w:p>
    <w:p w:rsidR="00435B2B" w:rsidRPr="002978F8" w:rsidRDefault="00435B2B" w:rsidP="00435B2B">
      <w:pPr>
        <w:pStyle w:val="Listaszerbekezds"/>
        <w:numPr>
          <w:ilvl w:val="1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8F8">
        <w:rPr>
          <w:rFonts w:ascii="Times New Roman" w:hAnsi="Times New Roman"/>
          <w:sz w:val="24"/>
          <w:szCs w:val="24"/>
        </w:rPr>
        <w:t>Az ügyvezető köteles a könyvvizsgáló részére a társaság taggyűlése elé terjesztett minden lényeges üzleti jelentést legkésőbb a társaság taggyűlése általi határozathozatal kezdeményezéséig megküldeni.</w:t>
      </w:r>
    </w:p>
    <w:p w:rsidR="00435B2B" w:rsidRPr="002978F8" w:rsidRDefault="00435B2B" w:rsidP="00435B2B">
      <w:pPr>
        <w:pStyle w:val="Listaszerbekezds"/>
        <w:numPr>
          <w:ilvl w:val="1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8F8">
        <w:rPr>
          <w:rFonts w:ascii="Times New Roman" w:hAnsi="Times New Roman"/>
          <w:sz w:val="24"/>
          <w:szCs w:val="24"/>
        </w:rPr>
        <w:t>A számviteli törvény szerinti beszámolót köteles a könyvvizsgáló véleményezni, meghallgatása nélkül e tárgyban döntés nem hozható.</w:t>
      </w:r>
    </w:p>
    <w:p w:rsidR="00435B2B" w:rsidRDefault="00435B2B" w:rsidP="00435B2B">
      <w:pPr>
        <w:pStyle w:val="Listaszerbekezds"/>
        <w:numPr>
          <w:ilvl w:val="1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8F8">
        <w:rPr>
          <w:rFonts w:ascii="Times New Roman" w:hAnsi="Times New Roman"/>
          <w:sz w:val="24"/>
          <w:szCs w:val="24"/>
        </w:rPr>
        <w:t>A könyvvizsgáló, ha tudomást szerez arról, hogy a társaság vagyonának jelentős csökkenése várható, illetve azt észleli, hogy az ügyvezető vagy a felügyelőbizottsági tagok felelősségre vonása indokolt, köteles a társaság taggyűlésének határozathozatalát kezdeményezni Szombathely Megyei Jogú Város Polgármesterénél. Ha e kötelezettségének Szombathely Megyei Jogú Város Polgármestere nem tesz eleget, vagy a társaság taggyűlése a szükséges törvényes döntéseket nem hozza meg, a könyvvizsgáló erről a cégbíróságot köteles értesíteni.</w:t>
      </w:r>
    </w:p>
    <w:p w:rsidR="00435B2B" w:rsidRDefault="00435B2B" w:rsidP="00435B2B">
      <w:pPr>
        <w:pStyle w:val="Bekezds"/>
        <w:ind w:firstLine="0"/>
      </w:pPr>
    </w:p>
    <w:p w:rsidR="00435B2B" w:rsidRPr="001B252A" w:rsidRDefault="00435B2B" w:rsidP="00435B2B">
      <w:pPr>
        <w:pStyle w:val="Listaszerbekezds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A társasági vagyon kezelése</w:t>
      </w:r>
    </w:p>
    <w:p w:rsidR="00435B2B" w:rsidRDefault="00435B2B" w:rsidP="00435B2B"/>
    <w:p w:rsidR="00435B2B" w:rsidRDefault="00435B2B" w:rsidP="00435B2B">
      <w:pPr>
        <w:pStyle w:val="Listaszerbekezds"/>
        <w:numPr>
          <w:ilvl w:val="0"/>
          <w:numId w:val="10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Beszerzések</w:t>
      </w:r>
    </w:p>
    <w:p w:rsidR="00435B2B" w:rsidRDefault="00435B2B" w:rsidP="00435B2B">
      <w:pPr>
        <w:pStyle w:val="Listaszerbekezds"/>
        <w:numPr>
          <w:ilvl w:val="1"/>
          <w:numId w:val="10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 képviseletében kötelezettségvállalásra az ügyvezető jogosult.</w:t>
      </w:r>
    </w:p>
    <w:p w:rsidR="00435B2B" w:rsidRDefault="00435B2B" w:rsidP="00435B2B">
      <w:pPr>
        <w:pStyle w:val="Listaszerbekezds"/>
        <w:numPr>
          <w:ilvl w:val="1"/>
          <w:numId w:val="1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ügyvezető az 1.1. pontban foglalt jogát írásban bármely munkavállalóra átruházhatja, ha a kötelezettségvállalás nettó értéke nem éri el 2.000.000,- Ft-ot.</w:t>
      </w:r>
    </w:p>
    <w:p w:rsidR="00435B2B" w:rsidRDefault="00435B2B" w:rsidP="00435B2B">
      <w:pPr>
        <w:pStyle w:val="Listaszerbekezds"/>
        <w:numPr>
          <w:ilvl w:val="1"/>
          <w:numId w:val="1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ügyvezető a kötelezettségvállalás előtt köteles a felügyelő bizottság jóváhagyását beszerezni, ha annak értéke a nettó 50.000.000,- Ft-ot meghaladja, vagy az egy partnerrel egy naptári évben megkötött és kötelezettségvállalást eredményező műveletek együttes összege eléri a nettó 100.000.000,- Ft-ot.</w:t>
      </w:r>
    </w:p>
    <w:p w:rsidR="00435B2B" w:rsidRPr="00806203" w:rsidRDefault="00435B2B" w:rsidP="00435B2B">
      <w:pPr>
        <w:pStyle w:val="Listaszerbekezds"/>
        <w:numPr>
          <w:ilvl w:val="1"/>
          <w:numId w:val="1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ügyvezető kötelezettséget a közbeszerzésekről szóló törvény rendelkezéseire figyelemmel és az abban foglalt szabályok betartásával vállalhat.</w:t>
      </w:r>
    </w:p>
    <w:p w:rsidR="00435B2B" w:rsidRDefault="00435B2B" w:rsidP="00435B2B">
      <w:pPr>
        <w:pStyle w:val="Listaszerbekezds"/>
        <w:numPr>
          <w:ilvl w:val="0"/>
          <w:numId w:val="10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Értékesítés és hasznosítás</w:t>
      </w:r>
    </w:p>
    <w:p w:rsidR="00435B2B" w:rsidRDefault="00435B2B" w:rsidP="00435B2B">
      <w:pPr>
        <w:pStyle w:val="Listaszerbekezds"/>
        <w:numPr>
          <w:ilvl w:val="1"/>
          <w:numId w:val="10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 egyes vagyontárgyainak értékesítésekor a Szombathely Megyei Jogú Város Önkormányzata vagyonáról, a vagyontárgyak feletti tulajdonosi jogok gyakorlásáról szóló önkormányzati rendeletben foglaltakra figyelemmel kell eljárni.</w:t>
      </w:r>
    </w:p>
    <w:p w:rsidR="00435B2B" w:rsidRPr="00591814" w:rsidRDefault="00435B2B" w:rsidP="00435B2B">
      <w:pPr>
        <w:jc w:val="both"/>
      </w:pPr>
    </w:p>
    <w:p w:rsidR="00435B2B" w:rsidRPr="00591814" w:rsidRDefault="00435B2B" w:rsidP="00435B2B">
      <w:pPr>
        <w:ind w:left="360"/>
        <w:jc w:val="center"/>
        <w:rPr>
          <w:b/>
        </w:rPr>
      </w:pPr>
      <w:r>
        <w:rPr>
          <w:b/>
        </w:rPr>
        <w:lastRenderedPageBreak/>
        <w:t xml:space="preserve">VI. </w:t>
      </w:r>
      <w:r w:rsidRPr="00591814">
        <w:rPr>
          <w:b/>
        </w:rPr>
        <w:t>A társaság működésének egyéb szabályai</w:t>
      </w:r>
    </w:p>
    <w:p w:rsidR="00435B2B" w:rsidRPr="00443AFA" w:rsidRDefault="00435B2B" w:rsidP="00435B2B">
      <w:pPr>
        <w:ind w:left="360" w:hanging="360"/>
        <w:rPr>
          <w:b/>
        </w:rPr>
      </w:pPr>
    </w:p>
    <w:p w:rsidR="00435B2B" w:rsidRDefault="00435B2B" w:rsidP="00435B2B">
      <w:pPr>
        <w:pStyle w:val="Listaszerbekezds"/>
        <w:numPr>
          <w:ilvl w:val="0"/>
          <w:numId w:val="11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társaság harmadik személyre átruházható feladatai</w:t>
      </w:r>
    </w:p>
    <w:p w:rsidR="00435B2B" w:rsidRDefault="00435B2B" w:rsidP="00435B2B">
      <w:pPr>
        <w:pStyle w:val="Listaszerbekezds"/>
        <w:numPr>
          <w:ilvl w:val="1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 az alábbi belső feladatainak ellátására jogosult a tagjával vagy – eltérő jogszabályi rendelkezés hiányában – harmadik személlyel szerződést kötni:</w:t>
      </w:r>
    </w:p>
    <w:p w:rsidR="00435B2B" w:rsidRDefault="00435B2B" w:rsidP="00435B2B">
      <w:pPr>
        <w:pStyle w:val="Listaszerbekezds"/>
        <w:numPr>
          <w:ilvl w:val="2"/>
          <w:numId w:val="11"/>
        </w:numPr>
        <w:spacing w:after="0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számviteli feladatok ellátása,</w:t>
      </w:r>
    </w:p>
    <w:p w:rsidR="00435B2B" w:rsidRDefault="00435B2B" w:rsidP="00435B2B">
      <w:pPr>
        <w:pStyle w:val="Listaszerbekezds"/>
        <w:numPr>
          <w:ilvl w:val="2"/>
          <w:numId w:val="11"/>
        </w:numPr>
        <w:spacing w:after="0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beszerzések előkészítésével kapcsolatos feladatok ellátása,</w:t>
      </w:r>
    </w:p>
    <w:p w:rsidR="00435B2B" w:rsidRDefault="00435B2B" w:rsidP="00435B2B">
      <w:pPr>
        <w:pStyle w:val="Listaszerbekezds"/>
        <w:numPr>
          <w:ilvl w:val="2"/>
          <w:numId w:val="11"/>
        </w:numPr>
        <w:spacing w:after="0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informatikai feladatok ellátása,</w:t>
      </w:r>
    </w:p>
    <w:p w:rsidR="00435B2B" w:rsidRDefault="00435B2B" w:rsidP="00435B2B">
      <w:pPr>
        <w:pStyle w:val="Listaszerbekezds"/>
        <w:numPr>
          <w:ilvl w:val="2"/>
          <w:numId w:val="11"/>
        </w:numPr>
        <w:spacing w:after="0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– jogszabály által előírt – üzleti adminisztrációs feladatok ellátása,</w:t>
      </w:r>
    </w:p>
    <w:p w:rsidR="00435B2B" w:rsidRDefault="00435B2B" w:rsidP="00435B2B">
      <w:pPr>
        <w:pStyle w:val="Listaszerbekezds"/>
        <w:numPr>
          <w:ilvl w:val="2"/>
          <w:numId w:val="11"/>
        </w:numPr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önkormányzati rendeletben meghatározott hulladékgazdálkodási közszolgáltatási feladatok ellátása.</w:t>
      </w:r>
    </w:p>
    <w:p w:rsidR="00435B2B" w:rsidRDefault="00435B2B" w:rsidP="00435B2B">
      <w:pPr>
        <w:pStyle w:val="Listaszerbekezds"/>
        <w:numPr>
          <w:ilvl w:val="1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ügyvezető köteles az 1.1. pontban meghatározott tárgyban megkötött szerződésekben az üzleti titok teljeskörű és határozatlan idejű megtartásáról is rendelkezni.</w:t>
      </w:r>
    </w:p>
    <w:p w:rsidR="00435B2B" w:rsidRDefault="00435B2B" w:rsidP="00435B2B">
      <w:pPr>
        <w:jc w:val="both"/>
      </w:pPr>
    </w:p>
    <w:p w:rsidR="00435B2B" w:rsidRPr="00443AFA" w:rsidRDefault="00435B2B" w:rsidP="00435B2B">
      <w:pPr>
        <w:spacing w:after="200" w:line="268" w:lineRule="exact"/>
        <w:jc w:val="center"/>
      </w:pPr>
      <w:r w:rsidRPr="00443AFA">
        <w:rPr>
          <w:b/>
        </w:rPr>
        <w:t>VI</w:t>
      </w:r>
      <w:r>
        <w:rPr>
          <w:b/>
        </w:rPr>
        <w:t>I</w:t>
      </w:r>
      <w:r w:rsidRPr="00443AFA">
        <w:rPr>
          <w:b/>
        </w:rPr>
        <w:t>. ZÁRÓ RENDELKEZÉSEK</w:t>
      </w:r>
    </w:p>
    <w:p w:rsidR="00435B2B" w:rsidRPr="00861E02" w:rsidRDefault="00435B2B" w:rsidP="00435B2B">
      <w:pPr>
        <w:pStyle w:val="Listaszerbekezds"/>
        <w:numPr>
          <w:ilvl w:val="0"/>
          <w:numId w:val="12"/>
        </w:numPr>
        <w:spacing w:line="26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1E02">
        <w:rPr>
          <w:rFonts w:ascii="Times New Roman" w:hAnsi="Times New Roman"/>
          <w:sz w:val="24"/>
          <w:szCs w:val="24"/>
        </w:rPr>
        <w:t>A jelen szabályzat a tár</w:t>
      </w:r>
      <w:r>
        <w:rPr>
          <w:rFonts w:ascii="Times New Roman" w:hAnsi="Times New Roman"/>
          <w:sz w:val="24"/>
          <w:szCs w:val="24"/>
        </w:rPr>
        <w:t>saság taggyűlése általi jóváhagyásának napját</w:t>
      </w:r>
      <w:r w:rsidRPr="00861E02">
        <w:rPr>
          <w:rFonts w:ascii="Times New Roman" w:hAnsi="Times New Roman"/>
          <w:sz w:val="24"/>
          <w:szCs w:val="24"/>
        </w:rPr>
        <w:t xml:space="preserve"> követő napon lép hatályba. </w:t>
      </w:r>
    </w:p>
    <w:p w:rsidR="00435B2B" w:rsidRPr="00443AFA" w:rsidRDefault="00435B2B" w:rsidP="00435B2B">
      <w:pPr>
        <w:ind w:left="360"/>
        <w:jc w:val="center"/>
        <w:rPr>
          <w:b/>
        </w:rPr>
      </w:pPr>
      <w:r>
        <w:rPr>
          <w:b/>
        </w:rPr>
        <w:t xml:space="preserve">VIII. </w:t>
      </w:r>
      <w:r w:rsidRPr="00443AFA">
        <w:rPr>
          <w:b/>
        </w:rPr>
        <w:t>ZÁRADÉK</w:t>
      </w:r>
    </w:p>
    <w:p w:rsidR="00435B2B" w:rsidRPr="00443AFA" w:rsidRDefault="00435B2B" w:rsidP="00435B2B"/>
    <w:p w:rsidR="00435B2B" w:rsidRPr="00443AFA" w:rsidRDefault="00435B2B" w:rsidP="00435B2B">
      <w:pPr>
        <w:jc w:val="both"/>
      </w:pPr>
      <w:r>
        <w:t>A jelen szervezeti és működési szabályzatot a …/2014. (…..) Kgy.sz. és a társaság</w:t>
      </w:r>
      <w:r w:rsidRPr="00443AFA">
        <w:t xml:space="preserve"> </w:t>
      </w:r>
      <w:r>
        <w:t xml:space="preserve">taggyűlésének …/2014. (…) sz. határozata alapján </w:t>
      </w:r>
      <w:r w:rsidRPr="00443AFA">
        <w:t>jóváhagyom.</w:t>
      </w:r>
    </w:p>
    <w:p w:rsidR="00435B2B" w:rsidRPr="00443AFA" w:rsidRDefault="00435B2B" w:rsidP="00435B2B"/>
    <w:p w:rsidR="00435B2B" w:rsidRPr="00443AFA" w:rsidRDefault="00435B2B" w:rsidP="00435B2B">
      <w:pPr>
        <w:rPr>
          <w:b/>
        </w:rPr>
      </w:pPr>
      <w:r w:rsidRPr="00443AFA">
        <w:rPr>
          <w:b/>
        </w:rPr>
        <w:t>201</w:t>
      </w:r>
      <w:r>
        <w:rPr>
          <w:b/>
        </w:rPr>
        <w:t>4</w:t>
      </w:r>
      <w:r w:rsidRPr="00443AFA">
        <w:rPr>
          <w:b/>
        </w:rPr>
        <w:t>. …………..</w:t>
      </w:r>
    </w:p>
    <w:p w:rsidR="00435B2B" w:rsidRPr="00443AFA" w:rsidRDefault="00435B2B" w:rsidP="00435B2B">
      <w:pPr>
        <w:rPr>
          <w:b/>
        </w:rPr>
      </w:pPr>
    </w:p>
    <w:p w:rsidR="00435B2B" w:rsidRPr="00443AFA" w:rsidRDefault="00435B2B" w:rsidP="00435B2B">
      <w:pPr>
        <w:rPr>
          <w:b/>
        </w:rPr>
      </w:pPr>
    </w:p>
    <w:p w:rsidR="00435B2B" w:rsidRPr="00443AFA" w:rsidRDefault="00435B2B" w:rsidP="00435B2B">
      <w:pPr>
        <w:rPr>
          <w:b/>
        </w:rPr>
      </w:pPr>
    </w:p>
    <w:p w:rsidR="00435B2B" w:rsidRPr="00443AFA" w:rsidRDefault="00435B2B" w:rsidP="00435B2B">
      <w:pPr>
        <w:jc w:val="center"/>
        <w:rPr>
          <w:b/>
        </w:rPr>
      </w:pPr>
      <w:r w:rsidRPr="00443AFA">
        <w:rPr>
          <w:b/>
        </w:rPr>
        <w:t xml:space="preserve">Dr. Puskás Tivadar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Dr. Popgyákunik Péter</w:t>
      </w:r>
    </w:p>
    <w:p w:rsidR="00435B2B" w:rsidRDefault="00435B2B" w:rsidP="00435B2B">
      <w:pPr>
        <w:rPr>
          <w:b/>
        </w:rPr>
      </w:pPr>
      <w:r>
        <w:rPr>
          <w:b/>
        </w:rPr>
        <w:t xml:space="preserve">         SZMJV </w:t>
      </w:r>
      <w:r w:rsidRPr="00443AFA">
        <w:rPr>
          <w:b/>
        </w:rPr>
        <w:t>polgármester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SZOVA Zrt. Igazgatóságának </w:t>
      </w:r>
    </w:p>
    <w:p w:rsidR="00435B2B" w:rsidRPr="00443AFA" w:rsidRDefault="00435B2B" w:rsidP="00435B2B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elnöke</w:t>
      </w:r>
    </w:p>
    <w:p w:rsidR="00435B2B" w:rsidRPr="00443AFA" w:rsidRDefault="00435B2B" w:rsidP="00435B2B"/>
    <w:p w:rsidR="00F06865" w:rsidRDefault="00F06865">
      <w:bookmarkStart w:id="0" w:name="_GoBack"/>
      <w:bookmarkEnd w:id="0"/>
    </w:p>
    <w:sectPr w:rsidR="00F06865" w:rsidSect="0030703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65" w:rsidRDefault="00435B2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5E2D65" w:rsidRDefault="00435B2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65" w:rsidRDefault="00435B2B">
    <w:pPr>
      <w:pStyle w:val="llb"/>
      <w:jc w:val="center"/>
    </w:pPr>
  </w:p>
  <w:p w:rsidR="005E2D65" w:rsidRDefault="00435B2B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65" w:rsidRDefault="00435B2B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266" o:spid="_x0000_s1026" type="#_x0000_t136" style="position:absolute;margin-left:0;margin-top:0;width:511.6pt;height:127.9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999642"/>
      <w:docPartObj>
        <w:docPartGallery w:val="Page Numbers (Top of Page)"/>
        <w:docPartUnique/>
      </w:docPartObj>
    </w:sdtPr>
    <w:sdtEndPr/>
    <w:sdtContent>
      <w:p w:rsidR="00DE7400" w:rsidRDefault="00435B2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E2D65" w:rsidRDefault="00435B2B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267" o:spid="_x0000_s1027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65" w:rsidRDefault="00435B2B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2265" o:spid="_x0000_s1025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53F"/>
    <w:multiLevelType w:val="multilevel"/>
    <w:tmpl w:val="478C35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">
    <w:nsid w:val="264B56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C448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2134F6"/>
    <w:multiLevelType w:val="multilevel"/>
    <w:tmpl w:val="0518C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4">
    <w:nsid w:val="3A645683"/>
    <w:multiLevelType w:val="multilevel"/>
    <w:tmpl w:val="53BC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3D6165C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7E34A4"/>
    <w:multiLevelType w:val="multilevel"/>
    <w:tmpl w:val="6A829E00"/>
    <w:lvl w:ilvl="0">
      <w:start w:val="1"/>
      <w:numFmt w:val="decimal"/>
      <w:pStyle w:val="Cmsor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65716E93"/>
    <w:multiLevelType w:val="multilevel"/>
    <w:tmpl w:val="EB80347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1001" w:hanging="570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6"/>
        </w:tabs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8">
    <w:nsid w:val="66AD3DB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C5242F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1F081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9E436D"/>
    <w:multiLevelType w:val="hybridMultilevel"/>
    <w:tmpl w:val="7C88E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2B"/>
    <w:rsid w:val="00435B2B"/>
    <w:rsid w:val="00F0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B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435B2B"/>
    <w:pPr>
      <w:keepNext/>
      <w:numPr>
        <w:numId w:val="1"/>
      </w:numPr>
      <w:spacing w:before="240" w:after="120"/>
      <w:outlineLvl w:val="1"/>
    </w:pPr>
    <w:rPr>
      <w:rFonts w:ascii="Book Antiqua" w:hAnsi="Book Antiqua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35B2B"/>
    <w:rPr>
      <w:rFonts w:ascii="Book Antiqua" w:eastAsia="Times New Roman" w:hAnsi="Book Antiqua" w:cs="Times New Roman"/>
      <w:b/>
      <w:szCs w:val="20"/>
      <w:lang w:eastAsia="hu-HU"/>
    </w:rPr>
  </w:style>
  <w:style w:type="paragraph" w:customStyle="1" w:styleId="Bekezds">
    <w:name w:val="Bekezdés"/>
    <w:basedOn w:val="Norml"/>
    <w:rsid w:val="00435B2B"/>
    <w:pPr>
      <w:keepLines/>
      <w:overflowPunct w:val="0"/>
      <w:autoSpaceDE w:val="0"/>
      <w:autoSpaceDN w:val="0"/>
      <w:adjustRightInd w:val="0"/>
      <w:ind w:firstLine="202"/>
      <w:jc w:val="both"/>
      <w:textAlignment w:val="baseline"/>
    </w:pPr>
    <w:rPr>
      <w:noProof/>
    </w:rPr>
  </w:style>
  <w:style w:type="paragraph" w:styleId="lfej">
    <w:name w:val="header"/>
    <w:basedOn w:val="Norml"/>
    <w:link w:val="lfejChar"/>
    <w:uiPriority w:val="99"/>
    <w:rsid w:val="00435B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5B2B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435B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5B2B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35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B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435B2B"/>
    <w:pPr>
      <w:keepNext/>
      <w:numPr>
        <w:numId w:val="1"/>
      </w:numPr>
      <w:spacing w:before="240" w:after="120"/>
      <w:outlineLvl w:val="1"/>
    </w:pPr>
    <w:rPr>
      <w:rFonts w:ascii="Book Antiqua" w:hAnsi="Book Antiqua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35B2B"/>
    <w:rPr>
      <w:rFonts w:ascii="Book Antiqua" w:eastAsia="Times New Roman" w:hAnsi="Book Antiqua" w:cs="Times New Roman"/>
      <w:b/>
      <w:szCs w:val="20"/>
      <w:lang w:eastAsia="hu-HU"/>
    </w:rPr>
  </w:style>
  <w:style w:type="paragraph" w:customStyle="1" w:styleId="Bekezds">
    <w:name w:val="Bekezdés"/>
    <w:basedOn w:val="Norml"/>
    <w:rsid w:val="00435B2B"/>
    <w:pPr>
      <w:keepLines/>
      <w:overflowPunct w:val="0"/>
      <w:autoSpaceDE w:val="0"/>
      <w:autoSpaceDN w:val="0"/>
      <w:adjustRightInd w:val="0"/>
      <w:ind w:firstLine="202"/>
      <w:jc w:val="both"/>
      <w:textAlignment w:val="baseline"/>
    </w:pPr>
    <w:rPr>
      <w:noProof/>
    </w:rPr>
  </w:style>
  <w:style w:type="paragraph" w:styleId="lfej">
    <w:name w:val="header"/>
    <w:basedOn w:val="Norml"/>
    <w:link w:val="lfejChar"/>
    <w:uiPriority w:val="99"/>
    <w:rsid w:val="00435B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5B2B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435B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5B2B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35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3046</Words>
  <Characters>21021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Viktória dr.</dc:creator>
  <cp:lastModifiedBy>Szabó Viktória dr.</cp:lastModifiedBy>
  <cp:revision>1</cp:revision>
  <dcterms:created xsi:type="dcterms:W3CDTF">2014-04-16T08:45:00Z</dcterms:created>
  <dcterms:modified xsi:type="dcterms:W3CDTF">2014-04-16T08:46:00Z</dcterms:modified>
</cp:coreProperties>
</file>