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6D" w:rsidRPr="00227A9E" w:rsidRDefault="0074666D" w:rsidP="00227A9E">
      <w:pPr>
        <w:pStyle w:val="Title"/>
        <w:rPr>
          <w:rFonts w:ascii="Arial" w:hAnsi="Arial" w:cs="Arial"/>
          <w:smallCaps/>
          <w:spacing w:val="40"/>
          <w:sz w:val="28"/>
          <w:szCs w:val="28"/>
        </w:rPr>
      </w:pPr>
      <w:r w:rsidRPr="00227A9E">
        <w:rPr>
          <w:rFonts w:ascii="Arial" w:hAnsi="Arial" w:cs="Arial"/>
          <w:smallCaps/>
          <w:spacing w:val="40"/>
          <w:sz w:val="28"/>
          <w:szCs w:val="28"/>
        </w:rPr>
        <w:t>Alapító Okirat</w:t>
      </w:r>
    </w:p>
    <w:p w:rsidR="0074666D" w:rsidRPr="00227A9E" w:rsidRDefault="0074666D" w:rsidP="00227A9E">
      <w:pPr>
        <w:pStyle w:val="BodyText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melyet az alapító tag</w:t>
      </w:r>
      <w:r w:rsidRPr="00227A9E">
        <w:rPr>
          <w:rFonts w:ascii="Arial" w:hAnsi="Arial" w:cs="Arial"/>
          <w:sz w:val="22"/>
          <w:szCs w:val="22"/>
        </w:rPr>
        <w:t xml:space="preserve"> nem jövedelemszerzésre irányuló gazdasági céljának, </w:t>
      </w:r>
      <w:r>
        <w:rPr>
          <w:rFonts w:ascii="Arial" w:hAnsi="Arial" w:cs="Arial"/>
          <w:sz w:val="22"/>
          <w:szCs w:val="22"/>
        </w:rPr>
        <w:t xml:space="preserve">egyszemélyes </w:t>
      </w:r>
      <w:r w:rsidRPr="00227A9E">
        <w:rPr>
          <w:rFonts w:ascii="Arial" w:hAnsi="Arial" w:cs="Arial"/>
          <w:sz w:val="22"/>
          <w:szCs w:val="22"/>
        </w:rPr>
        <w:t>korlátolt felelősségű társaság (a továbbiakban: társaság) formájában történő elérése érdekében a gazdasági társaságokról szóló 2006. évi IV. törvény rendelkezéseire figyelemmel, Szombathely Megyei Jogú Város Közgyűlésének …../2013. (XII.12.) Kgy. sz. határozata alapján hozta létre az alulírott napon az alábbi feltételekkel:</w:t>
      </w:r>
    </w:p>
    <w:p w:rsidR="0074666D" w:rsidRDefault="0074666D" w:rsidP="00227A9E">
      <w:pPr>
        <w:pStyle w:val="BodyText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 társaság alapítása</w:t>
      </w:r>
    </w:p>
    <w:p w:rsidR="0074666D" w:rsidRPr="00227A9E" w:rsidRDefault="0074666D" w:rsidP="00227A9E">
      <w:pPr>
        <w:pStyle w:val="BodyText"/>
        <w:ind w:left="426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társaság cégneve: </w:t>
      </w:r>
      <w:r w:rsidRPr="00227A9E">
        <w:rPr>
          <w:i w:val="0"/>
          <w:sz w:val="22"/>
          <w:szCs w:val="22"/>
        </w:rPr>
        <w:t>Haladás Sportkomplexum Fejlesztő Nonprofit Korlátolt Felelősségű Társaság</w:t>
      </w:r>
    </w:p>
    <w:p w:rsidR="0074666D" w:rsidRDefault="0074666D" w:rsidP="00227A9E">
      <w:pPr>
        <w:pStyle w:val="Heading2"/>
        <w:keepNext w:val="0"/>
        <w:tabs>
          <w:tab w:val="num" w:pos="1080"/>
        </w:tabs>
        <w:spacing w:before="0" w:after="0"/>
        <w:ind w:left="1080" w:hanging="108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num" w:pos="1080"/>
        </w:tabs>
        <w:spacing w:before="0" w:after="0"/>
        <w:ind w:left="1080" w:hanging="1080"/>
        <w:jc w:val="both"/>
        <w:rPr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társaság rövidített neve: </w:t>
      </w:r>
      <w:r w:rsidRPr="00227A9E">
        <w:rPr>
          <w:i w:val="0"/>
          <w:sz w:val="22"/>
          <w:szCs w:val="22"/>
        </w:rPr>
        <w:t>Haladás Sportkomplexum Nonprofit Kft.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székhelye: 9700 Szombathely, Ady tér 5. ( Megyei Művelődési és Ifjúsági Központ)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tagja:</w:t>
      </w:r>
    </w:p>
    <w:p w:rsidR="0074666D" w:rsidRPr="00227A9E" w:rsidRDefault="0074666D" w:rsidP="00227A9E">
      <w:pPr>
        <w:tabs>
          <w:tab w:val="left" w:pos="9000"/>
        </w:tabs>
        <w:ind w:left="1080" w:right="72" w:hanging="654"/>
        <w:jc w:val="both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Név: </w:t>
      </w:r>
      <w:r w:rsidRPr="00227A9E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74666D" w:rsidRPr="00227A9E" w:rsidRDefault="0074666D" w:rsidP="00227A9E">
      <w:pPr>
        <w:tabs>
          <w:tab w:val="left" w:pos="9000"/>
        </w:tabs>
        <w:ind w:left="1080" w:right="72" w:hanging="65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Székhely: 9700 Szombathely, Kossuth Lajos utca 1-3. </w:t>
      </w:r>
    </w:p>
    <w:p w:rsidR="0074666D" w:rsidRPr="00227A9E" w:rsidRDefault="0074666D" w:rsidP="00227A9E">
      <w:pPr>
        <w:tabs>
          <w:tab w:val="left" w:pos="9000"/>
        </w:tabs>
        <w:ind w:left="1080" w:right="72" w:hanging="65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Nyilvántartási szám: 733656</w:t>
      </w:r>
    </w:p>
    <w:p w:rsidR="0074666D" w:rsidRPr="00227A9E" w:rsidRDefault="0074666D" w:rsidP="00227A9E">
      <w:pPr>
        <w:tabs>
          <w:tab w:val="left" w:pos="9000"/>
        </w:tabs>
        <w:ind w:left="1077" w:right="74" w:hanging="65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Képviseli: Dr. Puskás Tivadar polgármester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tevékenységi köre:</w:t>
      </w:r>
    </w:p>
    <w:p w:rsidR="0074666D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  <w:r w:rsidRPr="00227A9E">
        <w:rPr>
          <w:rFonts w:ascii="Arial" w:hAnsi="Arial" w:cs="Arial"/>
          <w:bCs/>
          <w:iCs/>
          <w:sz w:val="22"/>
          <w:szCs w:val="22"/>
        </w:rPr>
        <w:t>Főtevékenysége:</w:t>
      </w: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  <w:r w:rsidRPr="00227A9E">
        <w:rPr>
          <w:rFonts w:ascii="Arial" w:hAnsi="Arial" w:cs="Arial"/>
          <w:bCs/>
          <w:iCs/>
          <w:sz w:val="22"/>
          <w:szCs w:val="22"/>
        </w:rPr>
        <w:t>41.20. Lakó – és nem lakó épület építése</w:t>
      </w: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  <w:r w:rsidRPr="00227A9E">
        <w:rPr>
          <w:rFonts w:ascii="Arial" w:hAnsi="Arial" w:cs="Arial"/>
          <w:bCs/>
          <w:iCs/>
          <w:sz w:val="22"/>
          <w:szCs w:val="22"/>
        </w:rPr>
        <w:t>42.99 Egyéb m.n.s. építés</w:t>
      </w: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  <w:r w:rsidRPr="00227A9E">
        <w:rPr>
          <w:rFonts w:ascii="Arial" w:hAnsi="Arial" w:cs="Arial"/>
          <w:bCs/>
          <w:iCs/>
          <w:sz w:val="22"/>
          <w:szCs w:val="22"/>
        </w:rPr>
        <w:t>Egyéb tevékenységei:</w:t>
      </w:r>
    </w:p>
    <w:p w:rsidR="0074666D" w:rsidRPr="00227A9E" w:rsidRDefault="0074666D" w:rsidP="00227A9E">
      <w:pPr>
        <w:ind w:firstLine="426"/>
        <w:rPr>
          <w:rFonts w:ascii="Arial" w:hAnsi="Arial" w:cs="Arial"/>
          <w:bCs/>
          <w:iCs/>
          <w:sz w:val="22"/>
          <w:szCs w:val="22"/>
        </w:rPr>
      </w:pPr>
      <w:r w:rsidRPr="00227A9E">
        <w:rPr>
          <w:rFonts w:ascii="Arial" w:hAnsi="Arial" w:cs="Arial"/>
          <w:bCs/>
          <w:iCs/>
          <w:sz w:val="22"/>
          <w:szCs w:val="22"/>
        </w:rPr>
        <w:t>81.30. Zöldterület – kezelés</w:t>
      </w: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bCs w:val="0"/>
          <w:i w:val="0"/>
          <w:iCs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tagja tudomásul veszi, hogy amennyiben a társaság által végzett tevékenységek bármelyike külön engedélyhez kötött, az adott tevékenység csak ezen engedély birtokában kezdhető meg és gyakorolható.</w:t>
      </w:r>
    </w:p>
    <w:p w:rsidR="0074666D" w:rsidRPr="00227A9E" w:rsidRDefault="0074666D" w:rsidP="00227A9E">
      <w:pPr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üzletszerű gazdasági tevékenységet csak kiegészítő jelleggel folytathat. A társaság tevékenységből származó nyereség nem osztható fel, az</w:t>
      </w:r>
      <w:r>
        <w:rPr>
          <w:b w:val="0"/>
          <w:i w:val="0"/>
          <w:sz w:val="22"/>
          <w:szCs w:val="22"/>
        </w:rPr>
        <w:t xml:space="preserve"> a társaság vagyonát gyarapítja.</w:t>
      </w: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társaság törzstőkéje: </w:t>
      </w:r>
      <w:r w:rsidRPr="00B215B0">
        <w:rPr>
          <w:i w:val="0"/>
          <w:sz w:val="22"/>
          <w:szCs w:val="22"/>
        </w:rPr>
        <w:t>13.</w:t>
      </w:r>
      <w:r w:rsidRPr="00227A9E">
        <w:rPr>
          <w:i w:val="0"/>
          <w:sz w:val="22"/>
          <w:szCs w:val="22"/>
        </w:rPr>
        <w:t>000.000,- Ft, azaz hárommillió forint</w:t>
      </w:r>
      <w:r w:rsidRPr="00227A9E">
        <w:rPr>
          <w:b w:val="0"/>
          <w:i w:val="0"/>
          <w:sz w:val="22"/>
          <w:szCs w:val="22"/>
        </w:rPr>
        <w:t>.</w:t>
      </w: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Szombathely Megyei Jogú Város Önkormányzatának törzsbetéte: </w:t>
      </w:r>
      <w:r>
        <w:rPr>
          <w:b w:val="0"/>
          <w:i w:val="0"/>
          <w:sz w:val="22"/>
          <w:szCs w:val="22"/>
        </w:rPr>
        <w:t>1</w:t>
      </w:r>
      <w:r w:rsidRPr="00227A9E">
        <w:rPr>
          <w:b w:val="0"/>
          <w:i w:val="0"/>
          <w:sz w:val="22"/>
          <w:szCs w:val="22"/>
        </w:rPr>
        <w:t xml:space="preserve">3.000.000,- Ft, azaz </w:t>
      </w:r>
      <w:r>
        <w:rPr>
          <w:b w:val="0"/>
          <w:i w:val="0"/>
          <w:sz w:val="22"/>
          <w:szCs w:val="22"/>
        </w:rPr>
        <w:t>tizen</w:t>
      </w:r>
      <w:r w:rsidRPr="00227A9E">
        <w:rPr>
          <w:b w:val="0"/>
          <w:i w:val="0"/>
          <w:sz w:val="22"/>
          <w:szCs w:val="22"/>
        </w:rPr>
        <w:t xml:space="preserve">hárommillió forint, amely teljes egészében pénzbeli hozzájárulás, és a törzstőke 100 %-át képezi. 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alapító a pénzbeli hozzájárulás teljes összegét az alapító okirat aláírásakor a társaság rendelkezésére bocsátja. A társaság fennállása alatt a tag az általa teljesített vagyoni hozzájárulást a társaságtól nem követelheti vissza.</w:t>
      </w:r>
    </w:p>
    <w:p w:rsidR="0074666D" w:rsidRDefault="0074666D" w:rsidP="00227A9E">
      <w:pPr>
        <w:pStyle w:val="Heading2"/>
        <w:keepNext w:val="0"/>
        <w:spacing w:before="0" w:after="0"/>
        <w:ind w:left="426"/>
        <w:jc w:val="both"/>
        <w:rPr>
          <w:b w:val="0"/>
          <w:i w:val="0"/>
          <w:sz w:val="22"/>
          <w:szCs w:val="22"/>
        </w:rPr>
      </w:pPr>
    </w:p>
    <w:p w:rsidR="0074666D" w:rsidRPr="000323C7" w:rsidRDefault="0074666D" w:rsidP="000323C7"/>
    <w:p w:rsidR="0074666D" w:rsidRDefault="0074666D" w:rsidP="00AE48DC"/>
    <w:p w:rsidR="0074666D" w:rsidRDefault="0074666D" w:rsidP="00AE48DC"/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 Társaság működésének időtartama, üzleti év:</w:t>
      </w: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Default="0074666D" w:rsidP="00227A9E">
      <w:pPr>
        <w:pStyle w:val="Heading2"/>
        <w:keepNext w:val="0"/>
        <w:tabs>
          <w:tab w:val="left" w:pos="1134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társaság </w:t>
      </w:r>
      <w:r>
        <w:rPr>
          <w:b w:val="0"/>
          <w:i w:val="0"/>
          <w:sz w:val="22"/>
          <w:szCs w:val="22"/>
        </w:rPr>
        <w:t xml:space="preserve">határozatlan időtartamra </w:t>
      </w:r>
      <w:bookmarkStart w:id="0" w:name="_GoBack"/>
      <w:bookmarkEnd w:id="0"/>
      <w:r w:rsidRPr="00227A9E">
        <w:rPr>
          <w:b w:val="0"/>
          <w:i w:val="0"/>
          <w:sz w:val="22"/>
          <w:szCs w:val="22"/>
        </w:rPr>
        <w:t>jön létre.</w:t>
      </w:r>
    </w:p>
    <w:p w:rsidR="0074666D" w:rsidRDefault="0074666D" w:rsidP="00227A9E">
      <w:pPr>
        <w:pStyle w:val="Heading2"/>
        <w:keepNext w:val="0"/>
        <w:tabs>
          <w:tab w:val="left" w:pos="1134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134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üzleti év a naptári évvel azonos. Az első üzleti év a társaság cégbejegyzési kérelmének az illetékes cégbírósághoz történő benyújtásának napjával kezdődik és az adott év december 31. napjáig tart.</w:t>
      </w:r>
    </w:p>
    <w:p w:rsidR="0074666D" w:rsidRPr="00227A9E" w:rsidRDefault="0074666D" w:rsidP="00227A9E">
      <w:pPr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 xml:space="preserve">Az üzletrész </w:t>
      </w:r>
    </w:p>
    <w:p w:rsidR="0074666D" w:rsidRPr="00227A9E" w:rsidRDefault="0074666D" w:rsidP="00227A9E">
      <w:pPr>
        <w:pStyle w:val="BodyText"/>
        <w:ind w:left="426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társaság bejegyzését követően a tag jogait és a társaság vagyonából őt megillető hányadot az üzletrész testesíti meg. Az alapítónak csak egy üzletrésze lehet.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egyszemélyes társaság a saját üzletrészét nem szerezheti meg.</w:t>
      </w: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Default="0074666D" w:rsidP="00227A9E">
      <w:pPr>
        <w:pStyle w:val="Heading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Ha az egyszemélyes társaság az üzletrész felosztása vagy a törzstőke emelése folytán új taggal egészül ki és így többszemélyes társasággá válik, a tagok kötelesek az alapító okiratot társasági szerződésre módosítani.</w:t>
      </w:r>
    </w:p>
    <w:p w:rsidR="0074666D" w:rsidRDefault="0074666D" w:rsidP="00AE48DC"/>
    <w:p w:rsidR="0074666D" w:rsidRPr="00AE48DC" w:rsidRDefault="0074666D" w:rsidP="00AE48DC"/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 társaság taggyűlése</w:t>
      </w:r>
    </w:p>
    <w:p w:rsidR="0074666D" w:rsidRPr="00227A9E" w:rsidRDefault="0074666D" w:rsidP="00227A9E">
      <w:pPr>
        <w:pStyle w:val="BodyText"/>
        <w:ind w:left="426"/>
        <w:rPr>
          <w:rFonts w:ascii="Arial" w:hAnsi="Arial" w:cs="Arial"/>
          <w:b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134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Egyszemélyes társaságnál taggyűlés nem működik. A társaságnál a taggyűlés hatáskörébe tartozó kérdésekben a Gt. 168. § (1) bekezdése alapján az alapító tag dönt, mely döntéseiről az ügyvezetőt írásban köteles értesíteni. Az alapító bármikor elvonhatja az ügyvezetőtől hatáskörét és írásban is utasíthatja.</w:t>
      </w:r>
    </w:p>
    <w:p w:rsidR="0074666D" w:rsidRDefault="0074666D" w:rsidP="00227A9E">
      <w:pPr>
        <w:rPr>
          <w:rFonts w:ascii="Arial" w:hAnsi="Arial" w:cs="Arial"/>
          <w:sz w:val="22"/>
          <w:szCs w:val="22"/>
        </w:rPr>
      </w:pPr>
    </w:p>
    <w:p w:rsidR="0074666D" w:rsidRDefault="0074666D" w:rsidP="00AE48DC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Az alapító – idevonatkozó rendeletében meghatározott hatásköri szabályok szerint – kizárólagos hatáskörébe tartozik az alábbi kérdésekben való döntés meghozatala:</w:t>
      </w:r>
    </w:p>
    <w:p w:rsidR="0074666D" w:rsidRPr="00227A9E" w:rsidRDefault="0074666D" w:rsidP="00AE48DC">
      <w:pPr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pótbefizetés elrendelése és visszafizetése, a törzstőke felemelése és leszállítása,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osztalékelőleg fizetésének elhatározása,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üzletrész felosztásához való hozzájárulás és az üzletrész bevonásának elrendelése,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tag kizárásának kezdeményezéséről való határozat,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magához vont üzletrész tagok általi megvásárlásának elhatározása,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2006. évi IV. törvény 37. § (1) bekezdésében foglaltak kivételével az ügyvezető megválasztása, visszahívása és díjazásának megállapítása (megválasztáskor),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felügyelő bizottsági tagok megválasztása, visszahívása, a felügyelő bizottság díjazásának megállapítása (megválasztáskor),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olyan szerződés megkötésének jóváhagyása, melyet a társaság saját tagjával, ügyvezetőjével vagy azok közeli hozzátartozójával (Ptk. 685. § b) pont) köt, kivéve, ha a szerződés tárgya a társaság szokásos tevékenységéhez tartozik,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az alapításért felelős tagok, az ügyvezetők és a felügyelő bizottsági tagok ellen kártérítési igények érvényesítése,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a társaság jogutód nélküli megszűnésének, átalakulásának elhatározása,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 xml:space="preserve">más gazdasági társaság alapításáról, illetve működő társaságba tagként való belépésről történő döntés, 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alapító okirat módosítása,</w:t>
      </w:r>
    </w:p>
    <w:p w:rsidR="0074666D" w:rsidRPr="00227A9E" w:rsidRDefault="0074666D" w:rsidP="00AE48DC">
      <w:pPr>
        <w:pStyle w:val="Heading2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számviteli törvény szerinti beszámoló elfogadása, ideértve az adózott eredmény felhasználására vonatkozó döntést,</w:t>
      </w:r>
    </w:p>
    <w:p w:rsidR="0074666D" w:rsidRPr="00227A9E" w:rsidRDefault="0074666D" w:rsidP="00AE48DC">
      <w:pPr>
        <w:pStyle w:val="Heading2"/>
        <w:keepNext w:val="0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üzleti terv, beszámoló jóváhagyása,</w:t>
      </w:r>
    </w:p>
    <w:p w:rsidR="0074666D" w:rsidRPr="00227A9E" w:rsidRDefault="0074666D" w:rsidP="00AE48DC">
      <w:pPr>
        <w:pStyle w:val="Heading2"/>
        <w:keepNext w:val="0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hosszú lejáratú hitel és hosszú lejáratú kölcsön felvételének engedélyezése, amennyiben a társaság kötvény forrás nélkül számított hosszú- lejáratú hitel és kölcsön állománya a hosszú lejáratú hitel vagy kamatmentes kölcsön felvételével a törzstőke 30%-át meghaladja, rövid lejáratú hitel és rövid lejáratú kölcsön felvételének engedélyezése, amennyiben a társaság rövid lejáratú hitel és kölcsön állománya a rövid lejáratú hitel vagy kamatmentes kölcsön felvételével a törzstőke 40%-át meghaladja,</w:t>
      </w:r>
    </w:p>
    <w:p w:rsidR="0074666D" w:rsidRPr="00227A9E" w:rsidRDefault="0074666D" w:rsidP="00AE48DC">
      <w:pPr>
        <w:pStyle w:val="Heading2"/>
        <w:keepNext w:val="0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Szervezeti és Működési Szabályzatának jóváhagyása,</w:t>
      </w:r>
    </w:p>
    <w:p w:rsidR="0074666D" w:rsidRPr="00227A9E" w:rsidRDefault="0074666D" w:rsidP="00AE48DC">
      <w:pPr>
        <w:pStyle w:val="Heading2"/>
        <w:keepNext w:val="0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döntés a gazdasági társaság alapításáról, gazdasági társaságban lévő üzletrész felosztásáról, értékesítéséről,</w:t>
      </w:r>
    </w:p>
    <w:p w:rsidR="0074666D" w:rsidRPr="00E621F5" w:rsidRDefault="0074666D" w:rsidP="00AE48DC">
      <w:pPr>
        <w:pStyle w:val="Heading2"/>
        <w:keepNext w:val="0"/>
        <w:numPr>
          <w:ilvl w:val="1"/>
          <w:numId w:val="2"/>
        </w:numPr>
        <w:tabs>
          <w:tab w:val="clear" w:pos="1440"/>
          <w:tab w:val="num" w:pos="851"/>
          <w:tab w:val="left" w:pos="1134"/>
        </w:tabs>
        <w:spacing w:before="0" w:after="0"/>
        <w:ind w:left="851" w:hanging="425"/>
        <w:jc w:val="both"/>
        <w:rPr>
          <w:b w:val="0"/>
          <w:i w:val="0"/>
          <w:sz w:val="22"/>
          <w:szCs w:val="22"/>
        </w:rPr>
      </w:pPr>
      <w:r w:rsidRPr="00E621F5">
        <w:rPr>
          <w:b w:val="0"/>
          <w:i w:val="0"/>
          <w:sz w:val="22"/>
          <w:szCs w:val="22"/>
        </w:rPr>
        <w:t xml:space="preserve">döntés elismert vállalatcsoport létrehozásáról, az uralmi szerződés jóváhagyásáról. </w:t>
      </w:r>
    </w:p>
    <w:p w:rsidR="0074666D" w:rsidRPr="00E621F5" w:rsidRDefault="0074666D" w:rsidP="00E621F5">
      <w:pPr>
        <w:ind w:left="900" w:hanging="474"/>
        <w:jc w:val="both"/>
        <w:rPr>
          <w:rFonts w:ascii="Arial" w:hAnsi="Arial" w:cs="Arial"/>
          <w:b/>
          <w:sz w:val="22"/>
          <w:szCs w:val="22"/>
        </w:rPr>
      </w:pPr>
      <w:r w:rsidRPr="00E621F5">
        <w:rPr>
          <w:rFonts w:ascii="Arial" w:hAnsi="Arial" w:cs="Arial"/>
          <w:b/>
          <w:sz w:val="22"/>
          <w:szCs w:val="22"/>
        </w:rPr>
        <w:t xml:space="preserve">s) </w:t>
      </w:r>
      <w:r w:rsidRPr="00E621F5">
        <w:rPr>
          <w:rFonts w:ascii="Arial" w:hAnsi="Arial" w:cs="Arial"/>
          <w:b/>
          <w:sz w:val="22"/>
          <w:szCs w:val="22"/>
        </w:rPr>
        <w:tab/>
        <w:t xml:space="preserve">valamennyi sportkomplexum beruházást, jövőbeni működtetési érintő kérdés a társaság és tagja között kötendő megbízási szerződés szerint </w:t>
      </w:r>
      <w:r>
        <w:rPr>
          <w:rFonts w:ascii="Arial" w:hAnsi="Arial" w:cs="Arial"/>
          <w:b/>
          <w:sz w:val="22"/>
          <w:szCs w:val="22"/>
        </w:rPr>
        <w:t>.</w:t>
      </w:r>
    </w:p>
    <w:p w:rsidR="0074666D" w:rsidRPr="00EC69DA" w:rsidRDefault="0074666D" w:rsidP="00EC69DA">
      <w:pPr>
        <w:ind w:left="426"/>
      </w:pPr>
    </w:p>
    <w:p w:rsidR="0074666D" w:rsidRDefault="0074666D" w:rsidP="00AE48DC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felügyelőbizottság a taggyűlés kizárólagos hatáskörébe tartozó összes döntést előzetes véleményével köteles ellátni, a megválasztással, illetőleg a kinevezéssel kapcsolatos ügyek kivételével.</w:t>
      </w:r>
    </w:p>
    <w:p w:rsidR="0074666D" w:rsidRPr="00227A9E" w:rsidRDefault="0074666D" w:rsidP="00227A9E">
      <w:pPr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Az ügyvezető</w:t>
      </w: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ügyvezetői tisztségét:</w:t>
      </w:r>
    </w:p>
    <w:p w:rsidR="0074666D" w:rsidRPr="00AE48DC" w:rsidRDefault="0074666D" w:rsidP="00227A9E">
      <w:pPr>
        <w:pStyle w:val="Heading2"/>
        <w:keepNext w:val="0"/>
        <w:tabs>
          <w:tab w:val="left" w:pos="851"/>
        </w:tabs>
        <w:spacing w:before="0" w:after="0"/>
        <w:ind w:left="851" w:hanging="709"/>
        <w:jc w:val="both"/>
        <w:rPr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Név:</w:t>
      </w:r>
      <w:r w:rsidRPr="00227A9E">
        <w:rPr>
          <w:b w:val="0"/>
          <w:i w:val="0"/>
          <w:sz w:val="22"/>
          <w:szCs w:val="22"/>
        </w:rPr>
        <w:tab/>
      </w:r>
      <w:r w:rsidRPr="00227A9E">
        <w:rPr>
          <w:b w:val="0"/>
          <w:i w:val="0"/>
          <w:sz w:val="22"/>
          <w:szCs w:val="22"/>
        </w:rPr>
        <w:tab/>
      </w:r>
      <w:r w:rsidRPr="00227A9E"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 w:rsidRPr="00AE48DC">
        <w:rPr>
          <w:i w:val="0"/>
          <w:sz w:val="22"/>
          <w:szCs w:val="22"/>
        </w:rPr>
        <w:t>Illés Károly</w:t>
      </w:r>
    </w:p>
    <w:p w:rsidR="0074666D" w:rsidRPr="000323C7" w:rsidRDefault="0074666D" w:rsidP="00227A9E">
      <w:pPr>
        <w:pStyle w:val="Heading2"/>
        <w:keepNext w:val="0"/>
        <w:tabs>
          <w:tab w:val="left" w:pos="851"/>
        </w:tabs>
        <w:spacing w:before="0" w:after="0"/>
        <w:ind w:left="851" w:hanging="709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Anyja neve:</w:t>
      </w:r>
      <w:r w:rsidRPr="00227A9E">
        <w:rPr>
          <w:b w:val="0"/>
          <w:i w:val="0"/>
          <w:sz w:val="22"/>
          <w:szCs w:val="22"/>
        </w:rPr>
        <w:tab/>
      </w:r>
      <w:r w:rsidRPr="00227A9E"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 w:rsidRPr="000323C7">
        <w:rPr>
          <w:b w:val="0"/>
          <w:sz w:val="22"/>
          <w:szCs w:val="22"/>
        </w:rPr>
        <w:t>………………………………………..</w:t>
      </w:r>
      <w:r w:rsidRPr="000323C7">
        <w:rPr>
          <w:b w:val="0"/>
          <w:sz w:val="22"/>
          <w:szCs w:val="22"/>
        </w:rPr>
        <w:tab/>
      </w:r>
    </w:p>
    <w:p w:rsidR="0074666D" w:rsidRPr="000323C7" w:rsidRDefault="0074666D" w:rsidP="00227A9E">
      <w:pPr>
        <w:pStyle w:val="Heading2"/>
        <w:keepNext w:val="0"/>
        <w:tabs>
          <w:tab w:val="left" w:pos="851"/>
        </w:tabs>
        <w:spacing w:before="0" w:after="0"/>
        <w:ind w:left="851" w:hanging="709"/>
        <w:jc w:val="both"/>
        <w:rPr>
          <w:b w:val="0"/>
          <w:i w:val="0"/>
          <w:sz w:val="22"/>
          <w:szCs w:val="22"/>
        </w:rPr>
      </w:pPr>
      <w:r w:rsidRPr="000323C7">
        <w:rPr>
          <w:b w:val="0"/>
          <w:i w:val="0"/>
          <w:sz w:val="22"/>
          <w:szCs w:val="22"/>
        </w:rPr>
        <w:t>Születési helye, ideje:</w:t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sz w:val="22"/>
          <w:szCs w:val="22"/>
        </w:rPr>
        <w:t>………………………………………..</w:t>
      </w:r>
      <w:r w:rsidRPr="000323C7">
        <w:rPr>
          <w:b w:val="0"/>
          <w:sz w:val="22"/>
          <w:szCs w:val="22"/>
        </w:rPr>
        <w:tab/>
      </w:r>
    </w:p>
    <w:p w:rsidR="0074666D" w:rsidRPr="000323C7" w:rsidRDefault="0074666D" w:rsidP="00227A9E">
      <w:pPr>
        <w:pStyle w:val="Heading2"/>
        <w:keepNext w:val="0"/>
        <w:tabs>
          <w:tab w:val="left" w:pos="851"/>
        </w:tabs>
        <w:spacing w:before="0" w:after="0"/>
        <w:ind w:left="851" w:hanging="709"/>
        <w:jc w:val="both"/>
        <w:rPr>
          <w:b w:val="0"/>
          <w:sz w:val="22"/>
          <w:szCs w:val="22"/>
        </w:rPr>
      </w:pPr>
      <w:r w:rsidRPr="000323C7">
        <w:rPr>
          <w:b w:val="0"/>
          <w:i w:val="0"/>
          <w:sz w:val="22"/>
          <w:szCs w:val="22"/>
        </w:rPr>
        <w:t>Lakcíme:</w:t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sz w:val="22"/>
          <w:szCs w:val="22"/>
        </w:rPr>
        <w:t>………………………………………..</w:t>
      </w:r>
      <w:r w:rsidRPr="000323C7">
        <w:rPr>
          <w:b w:val="0"/>
          <w:sz w:val="22"/>
          <w:szCs w:val="22"/>
        </w:rPr>
        <w:tab/>
      </w:r>
    </w:p>
    <w:p w:rsidR="0074666D" w:rsidRPr="00227A9E" w:rsidRDefault="0074666D" w:rsidP="00227A9E">
      <w:pPr>
        <w:pStyle w:val="Heading2"/>
        <w:keepNext w:val="0"/>
        <w:tabs>
          <w:tab w:val="left" w:pos="851"/>
        </w:tabs>
        <w:spacing w:before="0" w:after="0"/>
        <w:ind w:left="851" w:hanging="709"/>
        <w:jc w:val="both"/>
        <w:rPr>
          <w:sz w:val="22"/>
          <w:szCs w:val="22"/>
        </w:rPr>
      </w:pPr>
      <w:r w:rsidRPr="000323C7">
        <w:rPr>
          <w:b w:val="0"/>
          <w:i w:val="0"/>
          <w:sz w:val="22"/>
          <w:szCs w:val="22"/>
        </w:rPr>
        <w:t>Adóazonosító jele:</w:t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i w:val="0"/>
          <w:sz w:val="22"/>
          <w:szCs w:val="22"/>
        </w:rPr>
        <w:tab/>
      </w:r>
      <w:r w:rsidRPr="000323C7">
        <w:rPr>
          <w:b w:val="0"/>
          <w:sz w:val="22"/>
          <w:szCs w:val="22"/>
        </w:rPr>
        <w:t>………………………………………..</w:t>
      </w:r>
      <w:r w:rsidRPr="00227A9E">
        <w:rPr>
          <w:sz w:val="22"/>
          <w:szCs w:val="22"/>
        </w:rPr>
        <w:tab/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bCs w:val="0"/>
          <w:i w:val="0"/>
          <w:iCs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munkaviszony keretében látja el. A munkaviszony határozott idejű, a társaság bejegyzésének napjától 2016. december 31. napjáig. Az ügyvezető a jogkörét az ügyek meghatározott csoportjára nézve a társaság munkavállalóira átruházhatja.</w:t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munkavállalói felett a munkáltatói jogokat az ügyvezető gyakorolja.</w:t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ügyvezető a jogszabályok és a jelen társasági szerződés által meghatározott körben intézi a társaság ügyeit, ellátja a társaság törvényes képviseletét.</w:t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ügyvezető – a nyilvánosan működő részvénytársaságban való részvényszerzés kivételével – nem szerezhet részesedést a gazdasági társaságéval azonos tevékenységet főtevékenységként megjelölő más gazdálkodó szervezetben [Ptk. 685. § c) pont], továbbá nem lehet vezető tisztségviselő a társaságéval azonos főtevékenységet végző más gazdasági társaságban, illetve szövetkezetben, kivéve, ha ezt az érintett gazdasági társaság társasági szerződése lehetővé teszi, vagy a gazdasági társaság legfőbb szerve ehhez hozzájárul.</w:t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ügyvezetőnek írásban nyilatkoznia kell a taggyűlésnek, hogy a taggyűlésnek által elhatározott és javára szóló pénzbeli és nem pénzbeli vagyoni juttatás kifizetése nem veszélyezteti a társaság fizetőképességét, illetve a hitelezők érdekeinek érvényesülését. A nyilatkozat tételének elmulasztása miatti, illetve valótlan nyilatkozat tételével okozott károkért az ügyvezető a vezető tisztségviselőkre vonatkozó általános rendelkezések szerint felel.</w:t>
      </w: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ügyvezető jogviszonya megszűnik:</w:t>
      </w:r>
    </w:p>
    <w:p w:rsidR="0074666D" w:rsidRPr="00227A9E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munkaviszony időtartamának, 3 évnek lejártával,</w:t>
      </w:r>
    </w:p>
    <w:p w:rsidR="0074666D" w:rsidRPr="00227A9E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visszahívással,</w:t>
      </w:r>
    </w:p>
    <w:p w:rsidR="0074666D" w:rsidRPr="00227A9E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jogszabályban szabályozott kizáró ok bekövetkeztével,</w:t>
      </w:r>
    </w:p>
    <w:p w:rsidR="0074666D" w:rsidRPr="00227A9E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lemondással,</w:t>
      </w:r>
    </w:p>
    <w:p w:rsidR="0074666D" w:rsidRPr="00227A9E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az ügyvezető halálával,</w:t>
      </w:r>
    </w:p>
    <w:p w:rsidR="0074666D" w:rsidRDefault="0074666D" w:rsidP="00227A9E">
      <w:pPr>
        <w:pStyle w:val="ListParagraph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külön jogszabályban meghatározott esetben.</w:t>
      </w:r>
    </w:p>
    <w:p w:rsidR="0074666D" w:rsidRPr="00227A9E" w:rsidRDefault="0074666D" w:rsidP="00227A9E">
      <w:pPr>
        <w:pStyle w:val="ListParagraph"/>
        <w:ind w:left="851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 társaság képviselete, cégjegyzése</w:t>
      </w:r>
    </w:p>
    <w:p w:rsidR="0074666D" w:rsidRPr="00227A9E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</w:p>
    <w:p w:rsidR="0074666D" w:rsidRDefault="0074666D" w:rsidP="00227A9E">
      <w:pPr>
        <w:pStyle w:val="Heading2"/>
        <w:keepNext w:val="0"/>
        <w:tabs>
          <w:tab w:val="left" w:pos="108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társaságot az ügyvezető önálló aláírási joggal képviseli.</w:t>
      </w:r>
    </w:p>
    <w:p w:rsidR="0074666D" w:rsidRDefault="0074666D" w:rsidP="00AE48DC"/>
    <w:p w:rsidR="0074666D" w:rsidRPr="00AE48DC" w:rsidRDefault="0074666D" w:rsidP="00AE48DC"/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Felügyelőbizottság</w:t>
      </w: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A társaság működésének, ügyvezetésének ellenőrzése céljából a Gt. 33 – 34. §-ai szerint az alapító által választott, három tagból álló felügyelőbizottságot hoz létre. </w:t>
      </w:r>
    </w:p>
    <w:p w:rsidR="0074666D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társaság a felügyelőbizottság tagjává</w:t>
      </w:r>
      <w:r>
        <w:rPr>
          <w:rFonts w:ascii="Arial" w:hAnsi="Arial" w:cs="Arial"/>
          <w:sz w:val="22"/>
          <w:szCs w:val="22"/>
        </w:rPr>
        <w:t xml:space="preserve"> a cégbejegyzés napjától</w:t>
      </w:r>
      <w:r w:rsidRPr="00227A9E">
        <w:rPr>
          <w:rFonts w:ascii="Arial" w:hAnsi="Arial" w:cs="Arial"/>
          <w:sz w:val="22"/>
          <w:szCs w:val="22"/>
        </w:rPr>
        <w:t xml:space="preserve"> az alábbi személyeket jelöli ki:</w:t>
      </w:r>
    </w:p>
    <w:p w:rsidR="0074666D" w:rsidRPr="00227A9E" w:rsidRDefault="0074666D" w:rsidP="00227A9E">
      <w:pPr>
        <w:widowControl w:val="0"/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Név: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Anyja neve: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Lakcím: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Megbízatás időtartama: </w:t>
      </w:r>
      <w:r>
        <w:rPr>
          <w:rFonts w:ascii="Arial" w:hAnsi="Arial" w:cs="Arial"/>
          <w:sz w:val="22"/>
          <w:szCs w:val="22"/>
        </w:rPr>
        <w:t>2016. december 31.</w:t>
      </w:r>
    </w:p>
    <w:p w:rsidR="0074666D" w:rsidRPr="00227A9E" w:rsidRDefault="0074666D" w:rsidP="00227A9E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E621F5">
      <w:pPr>
        <w:widowControl w:val="0"/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Név: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Anyja neve: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Lakcím: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Megbízatás időtartama: </w:t>
      </w:r>
      <w:r>
        <w:rPr>
          <w:rFonts w:ascii="Arial" w:hAnsi="Arial" w:cs="Arial"/>
          <w:sz w:val="22"/>
          <w:szCs w:val="22"/>
        </w:rPr>
        <w:t>2016. december 31.</w:t>
      </w:r>
    </w:p>
    <w:p w:rsidR="0074666D" w:rsidRDefault="0074666D" w:rsidP="00227A9E">
      <w:pPr>
        <w:widowControl w:val="0"/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E621F5">
      <w:pPr>
        <w:widowControl w:val="0"/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Név: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Anyja neve: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Lakcím: </w:t>
      </w:r>
      <w:r w:rsidRPr="00227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E621F5">
      <w:pPr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Megbízatás időtartama: </w:t>
      </w:r>
      <w:r>
        <w:rPr>
          <w:rFonts w:ascii="Arial" w:hAnsi="Arial" w:cs="Arial"/>
          <w:sz w:val="22"/>
          <w:szCs w:val="22"/>
        </w:rPr>
        <w:t>2016. december 31.</w:t>
      </w: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felügyelő bizottság tagjai közül elnököt választ és ügyrendjét maga állapítja meg, amelyet az alapító hagy jóvá. A felügyelő bizottsá</w:t>
      </w:r>
      <w:r>
        <w:rPr>
          <w:rFonts w:ascii="Arial" w:hAnsi="Arial" w:cs="Arial"/>
          <w:sz w:val="22"/>
          <w:szCs w:val="22"/>
        </w:rPr>
        <w:t>g üléseit az elnök hívja össze.</w:t>
      </w:r>
      <w:r w:rsidRPr="00227A9E">
        <w:rPr>
          <w:rFonts w:ascii="Arial" w:hAnsi="Arial" w:cs="Arial"/>
          <w:sz w:val="22"/>
          <w:szCs w:val="22"/>
        </w:rPr>
        <w:t xml:space="preserve"> </w:t>
      </w:r>
    </w:p>
    <w:p w:rsidR="0074666D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felügyelő bizottság a társaság működésének ellenőrzése során az ügyvezetőtől és a társaság vezető állású munkavállalóitól felvilágosítást kérhet, a társaság összes üzleti könyvébe és kimutatásába korlátozás nélkül betekinthet, azokat megvizsgálhatja.</w:t>
      </w:r>
    </w:p>
    <w:p w:rsidR="0074666D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felügyelő bizottság kérésére a szükséges felvilágosítást 15 napon belül, írásban kell az ügyvezetőnek, illetve a vezető állású munkavállalónak megadnia.</w:t>
      </w:r>
    </w:p>
    <w:p w:rsidR="0074666D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felügyelőbizottság tagjai személyesen kötelesek eljárni, képviseletnek nincs helye.</w:t>
      </w:r>
    </w:p>
    <w:p w:rsidR="0074666D" w:rsidRPr="00227A9E" w:rsidRDefault="0074666D" w:rsidP="00227A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 könyvvizsgáló</w:t>
      </w:r>
    </w:p>
    <w:p w:rsidR="0074666D" w:rsidRPr="00227A9E" w:rsidRDefault="0074666D" w:rsidP="00227A9E">
      <w:pPr>
        <w:tabs>
          <w:tab w:val="num" w:pos="1080"/>
        </w:tabs>
        <w:ind w:right="23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080"/>
        </w:tabs>
        <w:ind w:right="23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társaság alapítója könyvvizsgálóvá</w:t>
      </w:r>
      <w:r>
        <w:rPr>
          <w:rFonts w:ascii="Arial" w:hAnsi="Arial" w:cs="Arial"/>
          <w:sz w:val="22"/>
          <w:szCs w:val="22"/>
        </w:rPr>
        <w:t xml:space="preserve"> </w:t>
      </w:r>
      <w:r w:rsidRPr="00227A9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cégbejegyzés</w:t>
      </w:r>
      <w:r w:rsidRPr="00227A9E">
        <w:rPr>
          <w:rFonts w:ascii="Arial" w:hAnsi="Arial" w:cs="Arial"/>
          <w:sz w:val="22"/>
          <w:szCs w:val="22"/>
        </w:rPr>
        <w:t xml:space="preserve"> napjától </w:t>
      </w:r>
      <w:r>
        <w:rPr>
          <w:rFonts w:ascii="Arial" w:hAnsi="Arial" w:cs="Arial"/>
          <w:sz w:val="22"/>
          <w:szCs w:val="22"/>
        </w:rPr>
        <w:t xml:space="preserve">2016. december 31. </w:t>
      </w:r>
      <w:r w:rsidRPr="00227A9E">
        <w:rPr>
          <w:rFonts w:ascii="Arial" w:hAnsi="Arial" w:cs="Arial"/>
          <w:sz w:val="22"/>
          <w:szCs w:val="22"/>
        </w:rPr>
        <w:t xml:space="preserve">napjáig kijelöli: </w:t>
      </w:r>
    </w:p>
    <w:p w:rsidR="0074666D" w:rsidRDefault="0074666D" w:rsidP="00227A9E">
      <w:pPr>
        <w:tabs>
          <w:tab w:val="num" w:pos="1440"/>
        </w:tabs>
        <w:ind w:right="24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440"/>
        </w:tabs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Társaság neve: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7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Székhely: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Cégjegyzékszám: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ind w:right="23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Kamarai bejegyzés száma: </w:t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Default="0074666D" w:rsidP="00227A9E">
      <w:pPr>
        <w:tabs>
          <w:tab w:val="num" w:pos="1440"/>
        </w:tabs>
        <w:ind w:right="24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tabs>
          <w:tab w:val="num" w:pos="1440"/>
        </w:tabs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Könyvvizsgálói feladatok ellátására kijelölt személyében felelős könyvvizsgáló:</w:t>
      </w:r>
    </w:p>
    <w:p w:rsidR="0074666D" w:rsidRPr="00227A9E" w:rsidRDefault="0074666D" w:rsidP="00227A9E">
      <w:pPr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Név: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Anyja neve: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Pr="00227A9E" w:rsidRDefault="0074666D" w:rsidP="00227A9E">
      <w:pPr>
        <w:ind w:right="24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Lakcím:.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Default="0074666D" w:rsidP="00227A9E">
      <w:pPr>
        <w:ind w:right="23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Kamarai nyilvántartási száma: </w:t>
      </w:r>
      <w:r>
        <w:rPr>
          <w:rFonts w:ascii="Arial" w:hAnsi="Arial" w:cs="Arial"/>
          <w:sz w:val="22"/>
          <w:szCs w:val="22"/>
        </w:rPr>
        <w:t>………………………………………..</w:t>
      </w:r>
      <w:r w:rsidRPr="00227A9E">
        <w:rPr>
          <w:rFonts w:ascii="Arial" w:hAnsi="Arial" w:cs="Arial"/>
          <w:sz w:val="22"/>
          <w:szCs w:val="22"/>
        </w:rPr>
        <w:tab/>
      </w:r>
    </w:p>
    <w:p w:rsidR="0074666D" w:rsidRDefault="0074666D" w:rsidP="00227A9E">
      <w:pPr>
        <w:ind w:right="23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227A9E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27A9E">
        <w:rPr>
          <w:rFonts w:ascii="Arial" w:hAnsi="Arial" w:cs="Arial"/>
          <w:b/>
          <w:sz w:val="22"/>
          <w:szCs w:val="22"/>
        </w:rPr>
        <w:t>Az alapító okirat módosítása, a társaság megszűnése</w:t>
      </w:r>
    </w:p>
    <w:p w:rsidR="0074666D" w:rsidRPr="00227A9E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Az alapító okirat módosításáról az alapító hoz határozatot.</w:t>
      </w:r>
    </w:p>
    <w:p w:rsidR="0074666D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társaság megszűnik, ha</w:t>
      </w:r>
    </w:p>
    <w:p w:rsidR="0074666D" w:rsidRPr="00227A9E" w:rsidRDefault="0074666D" w:rsidP="00227A9E">
      <w:pPr>
        <w:numPr>
          <w:ilvl w:val="0"/>
          <w:numId w:val="4"/>
        </w:numPr>
        <w:tabs>
          <w:tab w:val="clear" w:pos="1511"/>
          <w:tab w:val="num" w:pos="709"/>
        </w:tabs>
        <w:ind w:left="709" w:right="24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elhatározza jogutód nélküli megszűnését,</w:t>
      </w:r>
    </w:p>
    <w:p w:rsidR="0074666D" w:rsidRPr="00227A9E" w:rsidRDefault="0074666D" w:rsidP="00227A9E">
      <w:pPr>
        <w:numPr>
          <w:ilvl w:val="0"/>
          <w:numId w:val="4"/>
        </w:numPr>
        <w:tabs>
          <w:tab w:val="clear" w:pos="1511"/>
          <w:tab w:val="num" w:pos="709"/>
        </w:tabs>
        <w:ind w:left="709" w:right="24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jogutódlással történő megszűnését, ennek keretében más társasággal egyesül, abba beolvad, szétválik, vagy más társasági formába átalakul,</w:t>
      </w:r>
    </w:p>
    <w:p w:rsidR="0074666D" w:rsidRPr="00227A9E" w:rsidRDefault="0074666D" w:rsidP="00227A9E">
      <w:pPr>
        <w:numPr>
          <w:ilvl w:val="0"/>
          <w:numId w:val="4"/>
        </w:numPr>
        <w:tabs>
          <w:tab w:val="clear" w:pos="1511"/>
          <w:tab w:val="num" w:pos="709"/>
        </w:tabs>
        <w:ind w:left="709" w:right="24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cégbíróság megszűntnek nyilvánítja,</w:t>
      </w:r>
    </w:p>
    <w:p w:rsidR="0074666D" w:rsidRPr="00227A9E" w:rsidRDefault="0074666D" w:rsidP="00227A9E">
      <w:pPr>
        <w:numPr>
          <w:ilvl w:val="0"/>
          <w:numId w:val="4"/>
        </w:numPr>
        <w:tabs>
          <w:tab w:val="clear" w:pos="1511"/>
          <w:tab w:val="num" w:pos="709"/>
        </w:tabs>
        <w:ind w:left="709" w:right="24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cégbíróság hivatalból elrendeli törlését,</w:t>
      </w:r>
    </w:p>
    <w:p w:rsidR="0074666D" w:rsidRPr="00227A9E" w:rsidRDefault="0074666D" w:rsidP="00227A9E">
      <w:pPr>
        <w:numPr>
          <w:ilvl w:val="0"/>
          <w:numId w:val="4"/>
        </w:numPr>
        <w:tabs>
          <w:tab w:val="clear" w:pos="1511"/>
          <w:tab w:val="num" w:pos="709"/>
        </w:tabs>
        <w:ind w:left="709" w:right="24" w:hanging="425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>a bíróság a felszámolási eljárás során megszünteti.</w:t>
      </w:r>
    </w:p>
    <w:p w:rsidR="0074666D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227A9E">
      <w:pPr>
        <w:pStyle w:val="Heading2"/>
        <w:keepNext w:val="0"/>
        <w:tabs>
          <w:tab w:val="left" w:pos="3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gazdasági társaság a cégjegyzékből való törléssel szűnik meg.</w:t>
      </w:r>
    </w:p>
    <w:p w:rsidR="0074666D" w:rsidRPr="00227A9E" w:rsidRDefault="0074666D" w:rsidP="00227A9E">
      <w:pPr>
        <w:pStyle w:val="Heading2"/>
        <w:keepNext w:val="0"/>
        <w:tabs>
          <w:tab w:val="num" w:pos="12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</w:p>
    <w:p w:rsidR="0074666D" w:rsidRDefault="0074666D" w:rsidP="00227A9E">
      <w:pPr>
        <w:pStyle w:val="Heading2"/>
        <w:keepNext w:val="0"/>
        <w:tabs>
          <w:tab w:val="num" w:pos="12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</w:p>
    <w:p w:rsidR="0074666D" w:rsidRPr="00227A9E" w:rsidRDefault="0074666D" w:rsidP="000323C7">
      <w:pPr>
        <w:pStyle w:val="Heading2"/>
        <w:keepNext w:val="0"/>
        <w:tabs>
          <w:tab w:val="num" w:pos="1260"/>
        </w:tabs>
        <w:spacing w:before="0" w:after="0"/>
        <w:ind w:right="24"/>
        <w:jc w:val="both"/>
        <w:rPr>
          <w:b w:val="0"/>
          <w:i w:val="0"/>
          <w:sz w:val="22"/>
          <w:szCs w:val="22"/>
        </w:rPr>
      </w:pPr>
      <w:r w:rsidRPr="00227A9E">
        <w:rPr>
          <w:b w:val="0"/>
          <w:i w:val="0"/>
          <w:sz w:val="22"/>
          <w:szCs w:val="22"/>
        </w:rPr>
        <w:t>A jelen alapító okiratban nem szabályozott egyéb kérdésekre a gazdasági társaságokról szóló törvény és a Polgári Törvénykönyv rendelkezései irányadók.</w:t>
      </w:r>
    </w:p>
    <w:p w:rsidR="0074666D" w:rsidRDefault="0074666D" w:rsidP="00AE48DC">
      <w:pPr>
        <w:ind w:right="23"/>
        <w:jc w:val="both"/>
        <w:rPr>
          <w:rFonts w:ascii="Arial" w:hAnsi="Arial" w:cs="Arial"/>
          <w:sz w:val="22"/>
          <w:szCs w:val="22"/>
        </w:rPr>
      </w:pPr>
    </w:p>
    <w:p w:rsidR="0074666D" w:rsidRPr="00227A9E" w:rsidRDefault="0074666D" w:rsidP="00AE48DC">
      <w:pPr>
        <w:ind w:right="23"/>
        <w:jc w:val="both"/>
        <w:rPr>
          <w:rFonts w:ascii="Arial" w:hAnsi="Arial" w:cs="Arial"/>
          <w:sz w:val="22"/>
          <w:szCs w:val="22"/>
        </w:rPr>
      </w:pPr>
      <w:r w:rsidRPr="00227A9E">
        <w:rPr>
          <w:rFonts w:ascii="Arial" w:hAnsi="Arial" w:cs="Arial"/>
          <w:sz w:val="22"/>
          <w:szCs w:val="22"/>
        </w:rPr>
        <w:t xml:space="preserve">Szombathely, </w:t>
      </w:r>
    </w:p>
    <w:p w:rsidR="0074666D" w:rsidRDefault="0074666D" w:rsidP="00227A9E">
      <w:pPr>
        <w:jc w:val="center"/>
        <w:rPr>
          <w:rFonts w:ascii="Arial" w:hAnsi="Arial" w:cs="Arial"/>
          <w:sz w:val="22"/>
          <w:szCs w:val="22"/>
          <w:lang w:eastAsia="hu-HU"/>
        </w:rPr>
      </w:pPr>
    </w:p>
    <w:p w:rsidR="0074666D" w:rsidRDefault="0074666D" w:rsidP="00227A9E">
      <w:pPr>
        <w:jc w:val="center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jc w:val="center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jc w:val="center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227A9E">
        <w:rPr>
          <w:rFonts w:ascii="Arial" w:hAnsi="Arial" w:cs="Arial"/>
          <w:sz w:val="22"/>
          <w:szCs w:val="22"/>
          <w:lang w:eastAsia="hu-HU"/>
        </w:rPr>
        <w:tab/>
      </w:r>
      <w:r w:rsidRPr="00227A9E">
        <w:rPr>
          <w:rFonts w:ascii="Arial" w:hAnsi="Arial" w:cs="Arial"/>
          <w:sz w:val="22"/>
          <w:szCs w:val="22"/>
          <w:lang w:eastAsia="hu-HU"/>
        </w:rPr>
        <w:tab/>
        <w:t>Szombathely Megyei Jogú Város Önkormányzata</w:t>
      </w:r>
    </w:p>
    <w:p w:rsidR="0074666D" w:rsidRPr="00227A9E" w:rsidRDefault="0074666D" w:rsidP="00227A9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227A9E">
        <w:rPr>
          <w:rFonts w:ascii="Arial" w:hAnsi="Arial" w:cs="Arial"/>
          <w:sz w:val="22"/>
          <w:szCs w:val="22"/>
          <w:lang w:eastAsia="hu-HU"/>
        </w:rPr>
        <w:tab/>
      </w:r>
      <w:r w:rsidRPr="00227A9E">
        <w:rPr>
          <w:rFonts w:ascii="Arial" w:hAnsi="Arial" w:cs="Arial"/>
          <w:sz w:val="22"/>
          <w:szCs w:val="22"/>
          <w:lang w:eastAsia="hu-HU"/>
        </w:rPr>
        <w:tab/>
        <w:t>képviseli:</w:t>
      </w:r>
    </w:p>
    <w:p w:rsidR="0074666D" w:rsidRPr="00227A9E" w:rsidRDefault="0074666D" w:rsidP="00227A9E">
      <w:pPr>
        <w:ind w:left="4956"/>
        <w:jc w:val="both"/>
        <w:rPr>
          <w:rFonts w:ascii="Arial" w:hAnsi="Arial" w:cs="Arial"/>
          <w:sz w:val="22"/>
          <w:szCs w:val="22"/>
          <w:lang w:eastAsia="hu-HU"/>
        </w:rPr>
      </w:pPr>
      <w:r w:rsidRPr="00227A9E">
        <w:rPr>
          <w:rFonts w:ascii="Arial" w:hAnsi="Arial" w:cs="Arial"/>
          <w:sz w:val="22"/>
          <w:szCs w:val="22"/>
          <w:lang w:eastAsia="hu-HU"/>
        </w:rPr>
        <w:t xml:space="preserve">   Dr. Puskás Tivadar Polgármester</w:t>
      </w: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74666D" w:rsidRPr="00227A9E" w:rsidRDefault="0074666D" w:rsidP="00227A9E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227A9E">
        <w:rPr>
          <w:rFonts w:ascii="Arial" w:hAnsi="Arial" w:cs="Arial"/>
          <w:sz w:val="22"/>
          <w:szCs w:val="22"/>
          <w:lang w:eastAsia="hu-HU"/>
        </w:rPr>
        <w:t xml:space="preserve">Ellenjegyzem, Szombathelyen, </w:t>
      </w:r>
    </w:p>
    <w:p w:rsidR="0074666D" w:rsidRPr="00227A9E" w:rsidRDefault="0074666D" w:rsidP="00227A9E">
      <w:pPr>
        <w:widowControl w:val="0"/>
        <w:ind w:right="24"/>
        <w:jc w:val="both"/>
        <w:rPr>
          <w:rFonts w:ascii="Arial" w:hAnsi="Arial" w:cs="Arial"/>
          <w:i/>
          <w:sz w:val="22"/>
          <w:szCs w:val="22"/>
        </w:rPr>
      </w:pPr>
    </w:p>
    <w:p w:rsidR="0074666D" w:rsidRPr="00227A9E" w:rsidRDefault="0074666D" w:rsidP="00227A9E">
      <w:pPr>
        <w:rPr>
          <w:rFonts w:ascii="Arial" w:hAnsi="Arial" w:cs="Arial"/>
          <w:sz w:val="22"/>
          <w:szCs w:val="22"/>
        </w:rPr>
      </w:pPr>
    </w:p>
    <w:sectPr w:rsidR="0074666D" w:rsidRPr="00227A9E" w:rsidSect="00BE3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6D" w:rsidRDefault="0074666D" w:rsidP="00AE7B1E">
      <w:r>
        <w:separator/>
      </w:r>
    </w:p>
  </w:endnote>
  <w:endnote w:type="continuationSeparator" w:id="0">
    <w:p w:rsidR="0074666D" w:rsidRDefault="0074666D" w:rsidP="00AE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6D" w:rsidRDefault="0074666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4666D" w:rsidRDefault="00746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6D" w:rsidRDefault="0074666D" w:rsidP="00AE7B1E">
      <w:r>
        <w:separator/>
      </w:r>
    </w:p>
  </w:footnote>
  <w:footnote w:type="continuationSeparator" w:id="0">
    <w:p w:rsidR="0074666D" w:rsidRDefault="0074666D" w:rsidP="00AE7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EA"/>
    <w:multiLevelType w:val="multilevel"/>
    <w:tmpl w:val="815A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/>
      </w:rPr>
    </w:lvl>
  </w:abstractNum>
  <w:abstractNum w:abstractNumId="1">
    <w:nsid w:val="00E912C7"/>
    <w:multiLevelType w:val="hybridMultilevel"/>
    <w:tmpl w:val="C1CC69E8"/>
    <w:lvl w:ilvl="0" w:tplc="3626AA42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  <w:rPr>
        <w:rFonts w:cs="Times New Roman"/>
      </w:rPr>
    </w:lvl>
  </w:abstractNum>
  <w:abstractNum w:abstractNumId="2">
    <w:nsid w:val="24382200"/>
    <w:multiLevelType w:val="hybridMultilevel"/>
    <w:tmpl w:val="103414D4"/>
    <w:lvl w:ilvl="0" w:tplc="62CA76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2CA766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9C92EE0"/>
    <w:multiLevelType w:val="hybridMultilevel"/>
    <w:tmpl w:val="B77CA53A"/>
    <w:lvl w:ilvl="0" w:tplc="1B52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</w:rPr>
    </w:lvl>
    <w:lvl w:ilvl="1" w:tplc="460A5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7A5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8C7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822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38F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B2E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E4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806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 w:hint="default"/>
      </w:rPr>
    </w:lvl>
  </w:abstractNum>
  <w:abstractNum w:abstractNumId="5">
    <w:nsid w:val="37980B21"/>
    <w:multiLevelType w:val="multilevel"/>
    <w:tmpl w:val="BCC457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 w:hint="default"/>
      </w:rPr>
    </w:lvl>
  </w:abstractNum>
  <w:abstractNum w:abstractNumId="6">
    <w:nsid w:val="40554DD9"/>
    <w:multiLevelType w:val="hybridMultilevel"/>
    <w:tmpl w:val="970AEA94"/>
    <w:lvl w:ilvl="0" w:tplc="50CE3E9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ED7330"/>
    <w:multiLevelType w:val="multilevel"/>
    <w:tmpl w:val="815A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/>
      </w:rPr>
    </w:lvl>
  </w:abstractNum>
  <w:abstractNum w:abstractNumId="8">
    <w:nsid w:val="41D371CA"/>
    <w:multiLevelType w:val="hybridMultilevel"/>
    <w:tmpl w:val="2782EC9A"/>
    <w:lvl w:ilvl="0" w:tplc="F6FCD07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740962"/>
    <w:multiLevelType w:val="multilevel"/>
    <w:tmpl w:val="2A6AA7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 w:hint="default"/>
      </w:rPr>
    </w:lvl>
  </w:abstractNum>
  <w:abstractNum w:abstractNumId="10">
    <w:nsid w:val="546B6495"/>
    <w:multiLevelType w:val="hybridMultilevel"/>
    <w:tmpl w:val="643EF778"/>
    <w:lvl w:ilvl="0" w:tplc="493630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B4DA2"/>
    <w:multiLevelType w:val="multilevel"/>
    <w:tmpl w:val="7ABC1330"/>
    <w:lvl w:ilvl="0">
      <w:start w:val="1"/>
      <w:numFmt w:val="decimal"/>
      <w:lvlText w:val="11.%1."/>
      <w:lvlJc w:val="left"/>
      <w:pPr>
        <w:tabs>
          <w:tab w:val="num" w:pos="1157"/>
        </w:tabs>
        <w:ind w:left="1157" w:hanging="43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1155"/>
        </w:tabs>
        <w:ind w:left="1155" w:hanging="432"/>
      </w:pPr>
      <w:rPr>
        <w:rFonts w:cs="Times New Roman" w:hint="default"/>
        <w:b w:val="0"/>
      </w:rPr>
    </w:lvl>
    <w:lvl w:ilvl="2">
      <w:start w:val="1"/>
      <w:numFmt w:val="decimal"/>
      <w:lvlText w:val="2.%3."/>
      <w:lvlJc w:val="left"/>
      <w:pPr>
        <w:tabs>
          <w:tab w:val="num" w:pos="1803"/>
        </w:tabs>
        <w:ind w:left="158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209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59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309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60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3"/>
        </w:tabs>
        <w:ind w:left="410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683" w:hanging="1440"/>
      </w:pPr>
      <w:rPr>
        <w:rFonts w:cs="Times New Roman" w:hint="default"/>
      </w:rPr>
    </w:lvl>
  </w:abstractNum>
  <w:abstractNum w:abstractNumId="12">
    <w:nsid w:val="765F7E65"/>
    <w:multiLevelType w:val="multilevel"/>
    <w:tmpl w:val="A8EAB448"/>
    <w:lvl w:ilvl="0">
      <w:start w:val="1"/>
      <w:numFmt w:val="decimal"/>
      <w:lvlText w:val="8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2BB"/>
    <w:rsid w:val="000323C7"/>
    <w:rsid w:val="000F5E8D"/>
    <w:rsid w:val="001C5D35"/>
    <w:rsid w:val="001F2E27"/>
    <w:rsid w:val="00227A9E"/>
    <w:rsid w:val="004345F0"/>
    <w:rsid w:val="004E2931"/>
    <w:rsid w:val="005362BB"/>
    <w:rsid w:val="005F1D52"/>
    <w:rsid w:val="006B775A"/>
    <w:rsid w:val="007023C5"/>
    <w:rsid w:val="0074666D"/>
    <w:rsid w:val="00774C36"/>
    <w:rsid w:val="00AE48DC"/>
    <w:rsid w:val="00AE7B1E"/>
    <w:rsid w:val="00B215B0"/>
    <w:rsid w:val="00BE3A5B"/>
    <w:rsid w:val="00E621F5"/>
    <w:rsid w:val="00E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BB"/>
    <w:rPr>
      <w:rFonts w:ascii="Times New Roman" w:eastAsia="Times New Roman" w:hAnsi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62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62BB"/>
    <w:rPr>
      <w:rFonts w:ascii="Arial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362B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5362BB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362B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2BB"/>
    <w:rPr>
      <w:rFonts w:ascii="Times New Roman" w:hAnsi="Times New Roman" w:cs="Times New Roman"/>
      <w:sz w:val="20"/>
      <w:szCs w:val="20"/>
    </w:rPr>
  </w:style>
  <w:style w:type="paragraph" w:customStyle="1" w:styleId="1">
    <w:name w:val="1"/>
    <w:uiPriority w:val="99"/>
    <w:rsid w:val="005362BB"/>
    <w:pPr>
      <w:spacing w:after="240" w:line="240" w:lineRule="exact"/>
      <w:ind w:left="432" w:hanging="432"/>
      <w:jc w:val="both"/>
    </w:pPr>
    <w:rPr>
      <w:rFonts w:ascii="Times" w:eastAsia="Times New Roman" w:hAnsi="Times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36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7B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B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7B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B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1297</Words>
  <Characters>8957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subject/>
  <dc:creator>Viktória</dc:creator>
  <cp:keywords/>
  <dc:description/>
  <cp:lastModifiedBy>Horváth Ildikó dr.</cp:lastModifiedBy>
  <cp:revision>2</cp:revision>
  <dcterms:created xsi:type="dcterms:W3CDTF">2013-12-06T14:39:00Z</dcterms:created>
  <dcterms:modified xsi:type="dcterms:W3CDTF">2013-12-06T14:39:00Z</dcterms:modified>
</cp:coreProperties>
</file>