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44" w:rsidRPr="0087740B" w:rsidRDefault="00626C44" w:rsidP="0087740B">
      <w:pPr>
        <w:jc w:val="center"/>
        <w:rPr>
          <w:rFonts w:ascii="Arial" w:hAnsi="Arial" w:cs="Arial"/>
          <w:b/>
          <w:sz w:val="20"/>
          <w:szCs w:val="20"/>
        </w:rPr>
      </w:pPr>
      <w:r w:rsidRPr="0087740B">
        <w:rPr>
          <w:rStyle w:val="BodytextSpacing5pt"/>
          <w:rFonts w:ascii="Arial" w:hAnsi="Arial" w:cs="Arial"/>
          <w:b/>
          <w:spacing w:val="0"/>
          <w:sz w:val="20"/>
          <w:szCs w:val="20"/>
        </w:rPr>
        <w:t>ALAPÍTÓ OKIRAT</w:t>
      </w:r>
    </w:p>
    <w:p w:rsidR="00626C44" w:rsidRPr="00471261" w:rsidRDefault="00626C44" w:rsidP="00471261">
      <w:pPr>
        <w:jc w:val="center"/>
        <w:rPr>
          <w:rFonts w:ascii="Arial" w:hAnsi="Arial" w:cs="Arial"/>
          <w:b/>
          <w:sz w:val="20"/>
          <w:szCs w:val="20"/>
        </w:rPr>
      </w:pPr>
      <w:r w:rsidRPr="00471261">
        <w:rPr>
          <w:rFonts w:ascii="Arial" w:hAnsi="Arial" w:cs="Arial"/>
          <w:b/>
          <w:sz w:val="20"/>
          <w:szCs w:val="20"/>
          <w:highlight w:val="yellow"/>
        </w:rPr>
        <w:t>módosításokkal egységes szerkezetben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amelyet a jelen okirat IV. pontjában megjelölt alapítók a Polgári Törvénykönyv 74/A. - 74/F. §-ai alapján alapítvá</w:t>
      </w:r>
      <w:r>
        <w:rPr>
          <w:rFonts w:ascii="Arial" w:hAnsi="Arial" w:cs="Arial"/>
          <w:sz w:val="20"/>
          <w:szCs w:val="20"/>
        </w:rPr>
        <w:t>ny létrehozására bocsátottak ki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, továbbá </w:t>
      </w:r>
      <w:r w:rsidRPr="0087740B">
        <w:rPr>
          <w:rFonts w:ascii="Arial" w:hAnsi="Arial" w:cs="Arial"/>
          <w:b/>
          <w:sz w:val="20"/>
          <w:szCs w:val="20"/>
          <w:highlight w:val="yellow"/>
        </w:rPr>
        <w:t>amelyet a jelen okirat IV. pontjában megjelölt alapítók 2013. december 10. napján egybehangzó akarattal módosítottak</w:t>
      </w:r>
      <w:r>
        <w:rPr>
          <w:rFonts w:ascii="Arial" w:hAnsi="Arial" w:cs="Arial"/>
          <w:b/>
          <w:sz w:val="20"/>
          <w:szCs w:val="20"/>
          <w:highlight w:val="yellow"/>
        </w:rPr>
        <w:t>,</w:t>
      </w:r>
      <w:r w:rsidRPr="0087740B">
        <w:rPr>
          <w:rFonts w:ascii="Arial" w:hAnsi="Arial" w:cs="Arial"/>
          <w:b/>
          <w:sz w:val="20"/>
          <w:szCs w:val="20"/>
          <w:highlight w:val="yellow"/>
        </w:rPr>
        <w:t xml:space="preserve"> és a módosított, valamint a módosítással egységes szerkezetbe foglalt alapító okiratot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az alulírott </w:t>
      </w:r>
      <w:r w:rsidRPr="00B407D4">
        <w:rPr>
          <w:rFonts w:ascii="Arial" w:hAnsi="Arial" w:cs="Arial"/>
          <w:strike/>
          <w:sz w:val="20"/>
          <w:szCs w:val="20"/>
          <w:highlight w:val="darkGray"/>
        </w:rPr>
        <w:t>napon és</w:t>
      </w:r>
      <w:r w:rsidRPr="00B407D4"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helyen </w:t>
      </w:r>
      <w:r w:rsidRPr="00B407D4">
        <w:rPr>
          <w:rFonts w:ascii="Arial" w:hAnsi="Arial" w:cs="Arial"/>
          <w:b/>
          <w:sz w:val="20"/>
          <w:szCs w:val="20"/>
          <w:highlight w:val="yellow"/>
        </w:rPr>
        <w:t>és időben,</w:t>
      </w:r>
      <w:r w:rsidRPr="00B407D4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az alábbi feltételek mellett</w:t>
      </w:r>
      <w:r>
        <w:rPr>
          <w:rFonts w:ascii="Arial" w:hAnsi="Arial" w:cs="Arial"/>
          <w:sz w:val="20"/>
          <w:szCs w:val="20"/>
        </w:rPr>
        <w:t xml:space="preserve"> </w:t>
      </w:r>
      <w:r w:rsidRPr="00BE2FC4">
        <w:rPr>
          <w:rFonts w:ascii="Arial" w:hAnsi="Arial" w:cs="Arial"/>
          <w:b/>
          <w:sz w:val="20"/>
          <w:szCs w:val="20"/>
          <w:highlight w:val="yellow"/>
        </w:rPr>
        <w:t>elfogadtak (módosított szövegrész vastagon kiemelve)</w:t>
      </w:r>
      <w:r w:rsidRPr="00BE2FC4">
        <w:rPr>
          <w:rFonts w:ascii="Arial" w:hAnsi="Arial" w:cs="Arial"/>
          <w:sz w:val="20"/>
          <w:szCs w:val="20"/>
          <w:highlight w:val="yellow"/>
        </w:rPr>
        <w:t>:</w:t>
      </w:r>
    </w:p>
    <w:p w:rsidR="00626C44" w:rsidRDefault="00626C44" w:rsidP="00237960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0" w:name="bookmark0"/>
    </w:p>
    <w:p w:rsidR="00626C44" w:rsidRPr="00BB12E3" w:rsidRDefault="00626C44" w:rsidP="00237960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I.</w:t>
      </w:r>
      <w:bookmarkEnd w:id="0"/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>Az alapítvány neve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Vas </w:t>
      </w:r>
      <w:r w:rsidRPr="00471261">
        <w:rPr>
          <w:rFonts w:ascii="Arial" w:hAnsi="Arial" w:cs="Arial"/>
          <w:b/>
          <w:sz w:val="20"/>
          <w:szCs w:val="20"/>
          <w:highlight w:val="yellow"/>
        </w:rPr>
        <w:t>M</w:t>
      </w:r>
      <w:r w:rsidRPr="00237960">
        <w:rPr>
          <w:rFonts w:ascii="Arial" w:hAnsi="Arial" w:cs="Arial"/>
          <w:sz w:val="20"/>
          <w:szCs w:val="20"/>
        </w:rPr>
        <w:t>egye és Szombathely Város Regionális Vállalkozásfejlesztési Alapítványa</w:t>
      </w:r>
    </w:p>
    <w:p w:rsidR="00626C44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II.</w:t>
      </w:r>
    </w:p>
    <w:p w:rsidR="00626C44" w:rsidRPr="00237960" w:rsidRDefault="00626C44" w:rsidP="00237960">
      <w:pPr>
        <w:jc w:val="center"/>
        <w:rPr>
          <w:rStyle w:val="Bodytext0"/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>Az alapítvány székhelye</w:t>
      </w:r>
    </w:p>
    <w:p w:rsidR="00626C44" w:rsidRPr="00237960" w:rsidRDefault="00626C44" w:rsidP="00237960">
      <w:pPr>
        <w:rPr>
          <w:rStyle w:val="Bodytext0"/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9700 Szombathely, Petőfi S</w:t>
      </w:r>
      <w:r w:rsidRPr="000F1790">
        <w:rPr>
          <w:rFonts w:ascii="Arial" w:hAnsi="Arial" w:cs="Arial"/>
          <w:b/>
          <w:sz w:val="20"/>
          <w:szCs w:val="20"/>
          <w:highlight w:val="yellow"/>
        </w:rPr>
        <w:t>ándor</w:t>
      </w:r>
      <w:r w:rsidRPr="00237960">
        <w:rPr>
          <w:rFonts w:ascii="Arial" w:hAnsi="Arial" w:cs="Arial"/>
          <w:sz w:val="20"/>
          <w:szCs w:val="20"/>
        </w:rPr>
        <w:t xml:space="preserve"> u</w:t>
      </w:r>
      <w:r w:rsidRPr="000F1790">
        <w:rPr>
          <w:rFonts w:ascii="Arial" w:hAnsi="Arial" w:cs="Arial"/>
          <w:b/>
          <w:sz w:val="20"/>
          <w:szCs w:val="20"/>
          <w:highlight w:val="yellow"/>
        </w:rPr>
        <w:t>tca</w:t>
      </w:r>
      <w:r w:rsidRPr="00237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237960">
        <w:rPr>
          <w:rFonts w:ascii="Arial" w:hAnsi="Arial" w:cs="Arial"/>
          <w:sz w:val="20"/>
          <w:szCs w:val="20"/>
        </w:rPr>
        <w:t>/</w:t>
      </w:r>
      <w:r w:rsidRPr="000F1790">
        <w:rPr>
          <w:rFonts w:ascii="Arial" w:hAnsi="Arial" w:cs="Arial"/>
          <w:strike/>
          <w:sz w:val="20"/>
          <w:szCs w:val="20"/>
          <w:highlight w:val="darkGray"/>
        </w:rPr>
        <w:t>a</w:t>
      </w:r>
      <w:r w:rsidRPr="00237960">
        <w:rPr>
          <w:rFonts w:ascii="Arial" w:hAnsi="Arial" w:cs="Arial"/>
          <w:sz w:val="20"/>
          <w:szCs w:val="20"/>
        </w:rPr>
        <w:t>.</w:t>
      </w:r>
      <w:r w:rsidRPr="000F1790">
        <w:rPr>
          <w:rFonts w:ascii="Arial" w:hAnsi="Arial" w:cs="Arial"/>
          <w:b/>
          <w:sz w:val="20"/>
          <w:szCs w:val="20"/>
          <w:highlight w:val="yellow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626C44" w:rsidRDefault="00626C44" w:rsidP="00237960">
      <w:pPr>
        <w:rPr>
          <w:rStyle w:val="Bodytext0"/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rPr>
          <w:rStyle w:val="Bodytext0"/>
          <w:rFonts w:ascii="Arial" w:hAnsi="Arial" w:cs="Arial"/>
          <w:sz w:val="20"/>
          <w:szCs w:val="20"/>
        </w:rPr>
      </w:pPr>
    </w:p>
    <w:p w:rsidR="00626C44" w:rsidRPr="0003342E" w:rsidRDefault="00626C44" w:rsidP="00237960">
      <w:pPr>
        <w:jc w:val="center"/>
        <w:rPr>
          <w:rStyle w:val="Bodytext0"/>
          <w:rFonts w:ascii="Arial" w:hAnsi="Arial" w:cs="Arial"/>
          <w:sz w:val="20"/>
          <w:szCs w:val="20"/>
          <w:u w:val="none"/>
        </w:rPr>
      </w:pPr>
      <w:r w:rsidRPr="0003342E">
        <w:rPr>
          <w:rStyle w:val="Bodytext0"/>
          <w:rFonts w:ascii="Arial" w:hAnsi="Arial" w:cs="Arial"/>
          <w:sz w:val="20"/>
          <w:szCs w:val="20"/>
          <w:u w:val="none"/>
        </w:rPr>
        <w:t>III.</w:t>
      </w: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>Az alapítvány célja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Vas megye és Szombathely Város Regionális Vállalkozásfejlesztési Alapítványa /továbbiakban: Alapítvány/ célja a térség kis- és közepes méretű vállalkozásfejlesztési programjának kidolgozása és végrehajtása.</w:t>
      </w:r>
    </w:p>
    <w:p w:rsidR="00626C44" w:rsidRPr="00237960" w:rsidRDefault="00626C44" w:rsidP="00237960">
      <w:pPr>
        <w:jc w:val="both"/>
        <w:rPr>
          <w:rStyle w:val="BodytextItalic"/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Style w:val="BodytextItalic"/>
          <w:rFonts w:ascii="Arial" w:hAnsi="Arial" w:cs="Arial"/>
          <w:i w:val="0"/>
          <w:sz w:val="20"/>
          <w:szCs w:val="20"/>
        </w:rPr>
        <w:t>1./</w:t>
      </w:r>
      <w:r w:rsidRPr="00237960">
        <w:rPr>
          <w:rStyle w:val="BodytextItalic"/>
          <w:rFonts w:ascii="Arial" w:hAnsi="Arial" w:cs="Arial"/>
          <w:sz w:val="20"/>
          <w:szCs w:val="20"/>
        </w:rPr>
        <w:t xml:space="preserve"> </w:t>
      </w:r>
      <w:r>
        <w:rPr>
          <w:rStyle w:val="BodytextItalic"/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Ezen belül: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 kis és közepes méretű vállalkozások létrejöttének illetve működé</w:t>
      </w:r>
      <w:r w:rsidRPr="00237960">
        <w:rPr>
          <w:rFonts w:ascii="Arial" w:hAnsi="Arial" w:cs="Arial"/>
          <w:sz w:val="20"/>
          <w:szCs w:val="20"/>
        </w:rPr>
        <w:softHyphen/>
        <w:t>sének elősegítése,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új munkalehetőségek teremtése vállalkozások szervezése útján,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 helyi munkaerő készségeinek, szakmai és vállalkozói ismereteinek fejlesztése, a szükségletekhez való igazítása,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kedvező feltételek teremtése a vállalkozások tőkeerejének erősítésé</w:t>
      </w:r>
      <w:r w:rsidRPr="00237960">
        <w:rPr>
          <w:rFonts w:ascii="Arial" w:hAnsi="Arial" w:cs="Arial"/>
          <w:sz w:val="20"/>
          <w:szCs w:val="20"/>
        </w:rPr>
        <w:softHyphen/>
        <w:t>hez, a lakossági magánbefektetések ösztönzéséhez, valamint a működő töke idevonzásához,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0F1790">
        <w:rPr>
          <w:rFonts w:ascii="Arial" w:hAnsi="Arial" w:cs="Arial"/>
          <w:sz w:val="20"/>
          <w:szCs w:val="20"/>
        </w:rPr>
        <w:t>a privatizációs folyamat elősegítése,</w:t>
      </w:r>
    </w:p>
    <w:p w:rsidR="00626C44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alapítványi célra rendelkezésre álló hazai és külföldi pénzügyi források feltárása és kezelésükhöz szabályozott keret biztosítása</w:t>
      </w:r>
    </w:p>
    <w:p w:rsidR="00626C44" w:rsidRPr="00237960" w:rsidRDefault="00626C44" w:rsidP="00471261">
      <w:pPr>
        <w:numPr>
          <w:ilvl w:val="0"/>
          <w:numId w:val="4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segítségnyújtás a helyi önkormányzatok vállalkozásfejlesztési prog</w:t>
      </w:r>
      <w:r w:rsidRPr="00237960">
        <w:rPr>
          <w:rFonts w:ascii="Arial" w:hAnsi="Arial" w:cs="Arial"/>
          <w:sz w:val="20"/>
          <w:szCs w:val="20"/>
        </w:rPr>
        <w:softHyphen/>
        <w:t>ramjának kialakításához.</w:t>
      </w:r>
    </w:p>
    <w:p w:rsidR="00626C44" w:rsidRPr="00237960" w:rsidRDefault="00626C44" w:rsidP="00237960">
      <w:pPr>
        <w:tabs>
          <w:tab w:val="left" w:pos="711"/>
        </w:tabs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711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2./ A vállalkozások létrehozásának, működésének és növekedésének támogatása érdekében: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szakértői, üzleti tanácsadás és támogatás szervezése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elvégzi egy a vállalkozások termékeiről, szolgáltatásairól, a vál</w:t>
      </w:r>
      <w:r w:rsidRPr="00237960">
        <w:rPr>
          <w:rFonts w:ascii="Arial" w:hAnsi="Arial" w:cs="Arial"/>
          <w:sz w:val="20"/>
          <w:szCs w:val="20"/>
        </w:rPr>
        <w:softHyphen/>
        <w:t>lalkozásba vonható ingatlanokról, valamint a szakértői állományról szóló adatbázis összeállítását,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megoldja a rákapcsolódást a hasonló jellegű hazai és nemzetközi adatbázisokra,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nyilvántartja mindazt az erőforrást, melyet a vállalkozók igényel</w:t>
      </w:r>
      <w:r w:rsidRPr="00237960">
        <w:rPr>
          <w:rFonts w:ascii="Arial" w:hAnsi="Arial" w:cs="Arial"/>
          <w:sz w:val="20"/>
          <w:szCs w:val="20"/>
        </w:rPr>
        <w:softHyphen/>
        <w:t>hetnek helyi, országos és nemzetközi anyagi forrásokból,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feltárja és előmozdítja a helyi üzleti lehetőségeket,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fokozatosan kidolgozza és részletesen bevezeti az un. mikro-kredit rendszert,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megszervezi az induló vállalkozások tanácsadási és konzultációs tá</w:t>
      </w:r>
      <w:r w:rsidRPr="00237960">
        <w:rPr>
          <w:rFonts w:ascii="Arial" w:hAnsi="Arial" w:cs="Arial"/>
          <w:sz w:val="20"/>
          <w:szCs w:val="20"/>
        </w:rPr>
        <w:softHyphen/>
        <w:t>mogatását,</w:t>
      </w:r>
    </w:p>
    <w:p w:rsidR="00626C44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 Szombathelyi Vállalkozói Központban /továbbiakban: VK/ és a ki</w:t>
      </w:r>
      <w:r w:rsidRPr="00237960">
        <w:rPr>
          <w:rFonts w:ascii="Arial" w:hAnsi="Arial" w:cs="Arial"/>
          <w:sz w:val="20"/>
          <w:szCs w:val="20"/>
        </w:rPr>
        <w:softHyphen/>
        <w:t>alakítandó helyi .vállalkozói irodákban /továbbiakban: irodák/ a vál</w:t>
      </w:r>
      <w:r w:rsidRPr="00237960">
        <w:rPr>
          <w:rFonts w:ascii="Arial" w:hAnsi="Arial" w:cs="Arial"/>
          <w:sz w:val="20"/>
          <w:szCs w:val="20"/>
        </w:rPr>
        <w:softHyphen/>
        <w:t>lalkozók részére különböző technikai és ügyviteli szolgáltatásokat biztosit,</w:t>
      </w:r>
    </w:p>
    <w:p w:rsidR="00626C44" w:rsidRPr="00237960" w:rsidRDefault="00626C44" w:rsidP="00471261">
      <w:pPr>
        <w:numPr>
          <w:ilvl w:val="0"/>
          <w:numId w:val="5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induló kisvállalkozások számára létrehozandó un. inkubátor-ház léte</w:t>
      </w:r>
      <w:r w:rsidRPr="00237960">
        <w:rPr>
          <w:rFonts w:ascii="Arial" w:hAnsi="Arial" w:cs="Arial"/>
          <w:sz w:val="20"/>
          <w:szCs w:val="20"/>
        </w:rPr>
        <w:softHyphen/>
        <w:t>sítésében közreműködik.</w:t>
      </w:r>
    </w:p>
    <w:p w:rsidR="00626C44" w:rsidRPr="00237960" w:rsidRDefault="00626C44" w:rsidP="00237960">
      <w:pPr>
        <w:tabs>
          <w:tab w:val="left" w:pos="596"/>
        </w:tabs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596"/>
        </w:tabs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3./ Az oktatási és képzési erőforrások fejlesztése érdekében:</w:t>
      </w:r>
    </w:p>
    <w:p w:rsidR="00626C44" w:rsidRDefault="00626C44" w:rsidP="00471261">
      <w:pPr>
        <w:numPr>
          <w:ilvl w:val="0"/>
          <w:numId w:val="6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hozzájárul az üzleti ismeretek és készségek javításához. Segíti az oktatók képzését, kísérleti tanfolyamokat indít, szabadon hozzáférhető oktatási anyagot készít üzletemberek részére,</w:t>
      </w:r>
    </w:p>
    <w:p w:rsidR="00626C44" w:rsidRDefault="00626C44" w:rsidP="00471261">
      <w:pPr>
        <w:numPr>
          <w:ilvl w:val="0"/>
          <w:numId w:val="6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gazdasági és oktatási fórumokat rendez. Összehangolja a munkanélkü</w:t>
      </w:r>
      <w:r w:rsidRPr="00237960">
        <w:rPr>
          <w:rFonts w:ascii="Arial" w:hAnsi="Arial" w:cs="Arial"/>
          <w:sz w:val="20"/>
          <w:szCs w:val="20"/>
        </w:rPr>
        <w:softHyphen/>
        <w:t>lieknek nyújtott oktatási rendszereket a gazdaság igényeivel. Szor</w:t>
      </w:r>
      <w:r w:rsidRPr="00237960">
        <w:rPr>
          <w:rFonts w:ascii="Arial" w:hAnsi="Arial" w:cs="Arial"/>
          <w:sz w:val="20"/>
          <w:szCs w:val="20"/>
        </w:rPr>
        <w:softHyphen/>
        <w:t>galmazza és ösztönzi a helyi oktatási intézményekben az információ</w:t>
      </w:r>
      <w:r w:rsidRPr="00237960">
        <w:rPr>
          <w:rFonts w:ascii="Arial" w:hAnsi="Arial" w:cs="Arial"/>
          <w:sz w:val="20"/>
          <w:szCs w:val="20"/>
        </w:rPr>
        <w:softHyphen/>
        <w:t>technikai, programozási ismeretek és nyelvismeret elterjedését, kép</w:t>
      </w:r>
      <w:r w:rsidRPr="00237960">
        <w:rPr>
          <w:rFonts w:ascii="Arial" w:hAnsi="Arial" w:cs="Arial"/>
          <w:sz w:val="20"/>
          <w:szCs w:val="20"/>
        </w:rPr>
        <w:softHyphen/>
        <w:t>zését.</w:t>
      </w:r>
    </w:p>
    <w:p w:rsidR="00626C44" w:rsidRDefault="00626C44" w:rsidP="00471261">
      <w:pPr>
        <w:numPr>
          <w:ilvl w:val="0"/>
          <w:numId w:val="6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támogatja és orientálja a szakmai képzést, nagy figyelmet fordítva a hiányszakmákra, a munkanélküliség hosszú távú szükségleteire, az általános szakképzés ösztönzésére, együttműködve a Megyei Munkaügyi Központtal,</w:t>
      </w:r>
    </w:p>
    <w:p w:rsidR="00626C44" w:rsidRDefault="00626C44" w:rsidP="00471261">
      <w:pPr>
        <w:numPr>
          <w:ilvl w:val="0"/>
          <w:numId w:val="6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adatbázisok összeállításával információt nyújt a képzési formák vá</w:t>
      </w:r>
      <w:r w:rsidRPr="00237960">
        <w:rPr>
          <w:rFonts w:ascii="Arial" w:hAnsi="Arial" w:cs="Arial"/>
          <w:sz w:val="20"/>
          <w:szCs w:val="20"/>
        </w:rPr>
        <w:softHyphen/>
        <w:t>lasztékáról, az oktatókról, az oktatási épületekről és oktatási se</w:t>
      </w:r>
      <w:r w:rsidRPr="00237960">
        <w:rPr>
          <w:rFonts w:ascii="Arial" w:hAnsi="Arial" w:cs="Arial"/>
          <w:sz w:val="20"/>
          <w:szCs w:val="20"/>
        </w:rPr>
        <w:softHyphen/>
        <w:t>gédeszközökről,</w:t>
      </w:r>
    </w:p>
    <w:p w:rsidR="00626C44" w:rsidRPr="00237960" w:rsidRDefault="00626C44" w:rsidP="00471261">
      <w:pPr>
        <w:numPr>
          <w:ilvl w:val="0"/>
          <w:numId w:val="6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gondoskodik a management-képzés megindításáról.</w:t>
      </w:r>
    </w:p>
    <w:p w:rsidR="00626C44" w:rsidRPr="00237960" w:rsidRDefault="00626C44" w:rsidP="00237960">
      <w:pPr>
        <w:tabs>
          <w:tab w:val="left" w:pos="562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562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4./ A külföldi befektetések serkentése érdekében:</w:t>
      </w:r>
    </w:p>
    <w:p w:rsidR="00626C44" w:rsidRPr="00237960" w:rsidRDefault="00626C44" w:rsidP="00471261">
      <w:pPr>
        <w:numPr>
          <w:ilvl w:val="0"/>
          <w:numId w:val="7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intenzív marketing tevékenységet folytat,</w:t>
      </w:r>
    </w:p>
    <w:p w:rsidR="00626C44" w:rsidRPr="00237960" w:rsidRDefault="00626C44" w:rsidP="00471261">
      <w:pPr>
        <w:numPr>
          <w:ilvl w:val="0"/>
          <w:numId w:val="7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különböző szolgáltatások nyújtásával felkészül a befektetők fogadá</w:t>
      </w:r>
      <w:r w:rsidRPr="00237960">
        <w:rPr>
          <w:rFonts w:ascii="Arial" w:hAnsi="Arial" w:cs="Arial"/>
          <w:sz w:val="20"/>
          <w:szCs w:val="20"/>
        </w:rPr>
        <w:softHyphen/>
        <w:t>sára</w:t>
      </w:r>
    </w:p>
    <w:p w:rsidR="00626C44" w:rsidRPr="00237960" w:rsidRDefault="00626C44" w:rsidP="00237960">
      <w:pPr>
        <w:tabs>
          <w:tab w:val="left" w:pos="562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56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5./ </w:t>
      </w:r>
      <w:r w:rsidRPr="00237960">
        <w:rPr>
          <w:rFonts w:ascii="Arial" w:hAnsi="Arial" w:cs="Arial"/>
          <w:sz w:val="20"/>
          <w:szCs w:val="20"/>
        </w:rPr>
        <w:t>A régió gazdaságának fejlesztése érdekében:</w:t>
      </w:r>
    </w:p>
    <w:p w:rsidR="00626C44" w:rsidRPr="00237960" w:rsidRDefault="00626C44" w:rsidP="00471261">
      <w:pPr>
        <w:numPr>
          <w:ilvl w:val="0"/>
          <w:numId w:val="8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közreműködik a termékfejlesztés és innováció elősegítésében,</w:t>
      </w:r>
    </w:p>
    <w:p w:rsidR="00626C44" w:rsidRPr="00237960" w:rsidRDefault="00626C44" w:rsidP="00471261">
      <w:pPr>
        <w:numPr>
          <w:ilvl w:val="0"/>
          <w:numId w:val="8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segíti a magas színvonalú technológiát alkalmazó vállalkozások al</w:t>
      </w:r>
      <w:r w:rsidRPr="00237960">
        <w:rPr>
          <w:rFonts w:ascii="Arial" w:hAnsi="Arial" w:cs="Arial"/>
          <w:sz w:val="20"/>
          <w:szCs w:val="20"/>
        </w:rPr>
        <w:softHyphen/>
        <w:t>kalmas telephelyhez való jutását,</w:t>
      </w:r>
    </w:p>
    <w:p w:rsidR="00626C44" w:rsidRPr="00237960" w:rsidRDefault="00626C44" w:rsidP="00471261">
      <w:pPr>
        <w:numPr>
          <w:ilvl w:val="0"/>
          <w:numId w:val="8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felbecsüli és áttekinti a régióban meglévő képességeket és szakisme</w:t>
      </w:r>
      <w:r w:rsidRPr="00237960">
        <w:rPr>
          <w:rFonts w:ascii="Arial" w:hAnsi="Arial" w:cs="Arial"/>
          <w:sz w:val="20"/>
          <w:szCs w:val="20"/>
        </w:rPr>
        <w:softHyphen/>
        <w:t>retet,</w:t>
      </w:r>
    </w:p>
    <w:p w:rsidR="00626C44" w:rsidRPr="00237960" w:rsidRDefault="00626C44" w:rsidP="00471261">
      <w:pPr>
        <w:numPr>
          <w:ilvl w:val="0"/>
          <w:numId w:val="8"/>
        </w:numPr>
        <w:tabs>
          <w:tab w:val="left" w:pos="28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segíti a megye elmaradott térségeiben uj vállalkozások létrehozását, korszerű technológiák meghonosítását és a munkahelyteremtést.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A22A3C">
      <w:pPr>
        <w:pStyle w:val="NormalWeb"/>
        <w:spacing w:before="0" w:beforeAutospacing="0" w:after="0" w:afterAutospacing="0"/>
        <w:ind w:right="150"/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célja szempontjából kis- és közepes méretű vállalkozás</w:t>
      </w:r>
      <w:r w:rsidRPr="00237960">
        <w:rPr>
          <w:rFonts w:ascii="Arial" w:hAnsi="Arial" w:cs="Arial"/>
          <w:sz w:val="20"/>
          <w:szCs w:val="20"/>
        </w:rPr>
        <w:softHyphen/>
        <w:t xml:space="preserve">nak tekinthető minden olyan </w:t>
      </w:r>
      <w:r w:rsidRPr="00A22A3C">
        <w:rPr>
          <w:rFonts w:ascii="Arial" w:hAnsi="Arial" w:cs="Arial"/>
          <w:strike/>
          <w:sz w:val="20"/>
          <w:szCs w:val="20"/>
          <w:highlight w:val="darkGray"/>
        </w:rPr>
        <w:t>egyéni és társas</w:t>
      </w:r>
      <w:r w:rsidRPr="00237960">
        <w:rPr>
          <w:rFonts w:ascii="Arial" w:hAnsi="Arial" w:cs="Arial"/>
          <w:sz w:val="20"/>
          <w:szCs w:val="20"/>
        </w:rPr>
        <w:t xml:space="preserve"> vállalkozás</w:t>
      </w:r>
      <w:r>
        <w:rPr>
          <w:rFonts w:ascii="Arial" w:hAnsi="Arial" w:cs="Arial"/>
          <w:sz w:val="20"/>
          <w:szCs w:val="20"/>
        </w:rPr>
        <w:t xml:space="preserve">, </w:t>
      </w:r>
      <w:r w:rsidRPr="00A22A3C">
        <w:rPr>
          <w:rFonts w:ascii="Arial" w:hAnsi="Arial" w:cs="Arial"/>
          <w:strike/>
          <w:sz w:val="20"/>
          <w:szCs w:val="20"/>
          <w:highlight w:val="darkGray"/>
        </w:rPr>
        <w:t>melynek lét</w:t>
      </w:r>
      <w:r w:rsidRPr="00A22A3C">
        <w:rPr>
          <w:rFonts w:ascii="Arial" w:hAnsi="Arial" w:cs="Arial"/>
          <w:strike/>
          <w:sz w:val="20"/>
          <w:szCs w:val="20"/>
          <w:highlight w:val="darkGray"/>
        </w:rPr>
        <w:softHyphen/>
        <w:t>száma /a vállalkozással munkaviszonyban álló fő- és mellékfoglalkozású tagok és alkalmazottak/ az 50, illetőleg a 200 főt éves átlagban nem haladja meg,</w:t>
      </w:r>
      <w:r w:rsidRPr="00A22A3C">
        <w:rPr>
          <w:rFonts w:ascii="Arial" w:hAnsi="Arial" w:cs="Arial"/>
          <w:strike/>
          <w:sz w:val="20"/>
          <w:szCs w:val="20"/>
        </w:rPr>
        <w:t xml:space="preserve"> </w:t>
      </w:r>
      <w:r w:rsidRPr="00A22A3C">
        <w:rPr>
          <w:rFonts w:ascii="Arial" w:hAnsi="Arial" w:cs="Arial"/>
          <w:bCs/>
          <w:sz w:val="20"/>
          <w:szCs w:val="20"/>
        </w:rPr>
        <w:t>amely megfelel a „kis- és középvállalkozásokról, fejlődésük támogatásáról” szóló 2004. évi XXXIV. törvény</w:t>
      </w:r>
      <w:r w:rsidRPr="00A22A3C">
        <w:rPr>
          <w:rFonts w:ascii="Arial" w:hAnsi="Arial" w:cs="Arial"/>
          <w:bCs/>
          <w:strike/>
          <w:sz w:val="20"/>
          <w:szCs w:val="20"/>
          <w:highlight w:val="darkGray"/>
        </w:rPr>
        <w:t>ben</w:t>
      </w:r>
      <w:r w:rsidRPr="00A22A3C">
        <w:rPr>
          <w:rFonts w:ascii="Arial" w:hAnsi="Arial" w:cs="Arial"/>
          <w:bCs/>
          <w:sz w:val="20"/>
          <w:szCs w:val="20"/>
        </w:rPr>
        <w:t xml:space="preserve"> </w:t>
      </w:r>
      <w:r w:rsidRPr="00A22A3C">
        <w:rPr>
          <w:rFonts w:ascii="Arial" w:hAnsi="Arial" w:cs="Arial"/>
          <w:b/>
          <w:bCs/>
          <w:sz w:val="20"/>
          <w:szCs w:val="20"/>
          <w:highlight w:val="yellow"/>
        </w:rPr>
        <w:t>3-5. §-aiban</w:t>
      </w:r>
      <w:r w:rsidRPr="00A22A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2A3C">
        <w:rPr>
          <w:rFonts w:ascii="Arial" w:hAnsi="Arial" w:cs="Arial"/>
          <w:bCs/>
          <w:sz w:val="20"/>
          <w:szCs w:val="20"/>
        </w:rPr>
        <w:t>foglaltaknak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7A15D5">
        <w:rPr>
          <w:rFonts w:ascii="Arial" w:hAnsi="Arial" w:cs="Arial"/>
          <w:bCs/>
          <w:strike/>
          <w:sz w:val="20"/>
          <w:szCs w:val="20"/>
          <w:highlight w:val="darkGray"/>
        </w:rPr>
        <w:t>,</w:t>
      </w:r>
      <w:r w:rsidRPr="007A15D5">
        <w:rPr>
          <w:rFonts w:ascii="Tahoma" w:hAnsi="Tahoma" w:cs="Tahoma"/>
          <w:bCs/>
          <w:strike/>
          <w:highlight w:val="darkGray"/>
        </w:rPr>
        <w:t xml:space="preserve"> </w:t>
      </w:r>
      <w:r w:rsidRPr="007A15D5">
        <w:rPr>
          <w:rFonts w:ascii="Arial" w:hAnsi="Arial" w:cs="Arial"/>
          <w:strike/>
          <w:sz w:val="20"/>
          <w:szCs w:val="20"/>
          <w:highlight w:val="darkGray"/>
        </w:rPr>
        <w:t>és a társaságban legalább 51</w:t>
      </w:r>
      <w:r w:rsidRPr="007A15D5">
        <w:rPr>
          <w:rFonts w:ascii="Arial" w:hAnsi="Arial" w:cs="Arial"/>
          <w:i/>
          <w:strike/>
          <w:sz w:val="20"/>
          <w:szCs w:val="20"/>
          <w:highlight w:val="darkGray"/>
        </w:rPr>
        <w:t>%</w:t>
      </w:r>
      <w:r w:rsidRPr="007A15D5">
        <w:rPr>
          <w:rStyle w:val="BodytextItalic"/>
          <w:rFonts w:ascii="Arial" w:hAnsi="Arial" w:cs="Arial"/>
          <w:i w:val="0"/>
          <w:strike/>
          <w:sz w:val="20"/>
          <w:szCs w:val="20"/>
          <w:highlight w:val="darkGray"/>
        </w:rPr>
        <w:t>-os</w:t>
      </w:r>
      <w:r w:rsidRPr="007A15D5">
        <w:rPr>
          <w:rFonts w:ascii="Arial" w:hAnsi="Arial" w:cs="Arial"/>
          <w:strike/>
          <w:sz w:val="20"/>
          <w:szCs w:val="20"/>
          <w:highlight w:val="darkGray"/>
        </w:rPr>
        <w:t xml:space="preserve"> a magyar tulajdoni hányad</w:t>
      </w:r>
    </w:p>
    <w:p w:rsidR="00626C44" w:rsidRDefault="00626C44" w:rsidP="00A22A3C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26C44" w:rsidRPr="00237960" w:rsidRDefault="00626C44" w:rsidP="002379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6./ Az Alapítvány céljának elérése érdekében:</w:t>
      </w:r>
    </w:p>
    <w:p w:rsidR="00626C44" w:rsidRPr="00237960" w:rsidRDefault="00626C44" w:rsidP="007A15D5">
      <w:pPr>
        <w:numPr>
          <w:ilvl w:val="0"/>
          <w:numId w:val="9"/>
        </w:numPr>
        <w:tabs>
          <w:tab w:val="left" w:pos="310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támaszkodik az Alapítványt létrehozó és támogató szervezetek és személyek együttműködésére,</w:t>
      </w:r>
    </w:p>
    <w:p w:rsidR="00626C44" w:rsidRPr="00237960" w:rsidRDefault="00626C44" w:rsidP="007A15D5">
      <w:pPr>
        <w:numPr>
          <w:ilvl w:val="0"/>
          <w:numId w:val="9"/>
        </w:numPr>
        <w:tabs>
          <w:tab w:val="left" w:pos="315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kapcsolatot tart és együttműködik a hasonló célú hazai és nemzetközi alapítványokkal és szervezetekkel,</w:t>
      </w:r>
    </w:p>
    <w:p w:rsidR="00626C44" w:rsidRPr="00237960" w:rsidRDefault="00626C44" w:rsidP="007A15D5">
      <w:pPr>
        <w:numPr>
          <w:ilvl w:val="0"/>
          <w:numId w:val="9"/>
        </w:numPr>
        <w:tabs>
          <w:tab w:val="left" w:pos="315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segíti a térség image-nek kiteljesítését, a befektetők érdeklődésé</w:t>
      </w:r>
      <w:r w:rsidRPr="00237960">
        <w:rPr>
          <w:rFonts w:ascii="Arial" w:hAnsi="Arial" w:cs="Arial"/>
          <w:sz w:val="20"/>
          <w:szCs w:val="20"/>
        </w:rPr>
        <w:softHyphen/>
        <w:t xml:space="preserve">nek felkeltését a lehetőségek feltárásával, </w:t>
      </w:r>
    </w:p>
    <w:p w:rsidR="00626C44" w:rsidRPr="00237960" w:rsidRDefault="00626C44" w:rsidP="007A15D5">
      <w:pPr>
        <w:numPr>
          <w:ilvl w:val="0"/>
          <w:numId w:val="9"/>
        </w:numPr>
        <w:tabs>
          <w:tab w:val="left" w:pos="315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elősegíti a vállalkozásbarát légkör erősítését.</w:t>
      </w:r>
    </w:p>
    <w:p w:rsidR="00626C44" w:rsidRPr="00237960" w:rsidRDefault="00626C44" w:rsidP="00237960">
      <w:pPr>
        <w:pStyle w:val="Bodytext30"/>
        <w:framePr w:h="200" w:wrap="around" w:vAnchor="text" w:hAnchor="margin" w:x="6352" w:y="5156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6C4FB1" w:rsidRDefault="00626C44" w:rsidP="007A15D5">
      <w:pPr>
        <w:jc w:val="both"/>
        <w:rPr>
          <w:rFonts w:ascii="Arial" w:hAnsi="Arial" w:cs="Arial"/>
          <w:sz w:val="20"/>
          <w:szCs w:val="20"/>
        </w:rPr>
      </w:pPr>
      <w:r w:rsidRPr="006C4FB1">
        <w:rPr>
          <w:rFonts w:ascii="Arial" w:hAnsi="Arial" w:cs="Arial"/>
          <w:b/>
          <w:sz w:val="20"/>
          <w:szCs w:val="20"/>
          <w:highlight w:val="yellow"/>
        </w:rPr>
        <w:t>7./ Alapítók az Alapítvány céljának sérelme nélkül – a 2013. december 10. napi Alapító okirat-módosítás során – megállapít</w:t>
      </w:r>
      <w:r>
        <w:rPr>
          <w:rFonts w:ascii="Arial" w:hAnsi="Arial" w:cs="Arial"/>
          <w:b/>
          <w:sz w:val="20"/>
          <w:szCs w:val="20"/>
          <w:highlight w:val="yellow"/>
        </w:rPr>
        <w:t>ották</w:t>
      </w:r>
      <w:r w:rsidRPr="006C4FB1">
        <w:rPr>
          <w:rFonts w:ascii="Arial" w:hAnsi="Arial" w:cs="Arial"/>
          <w:b/>
          <w:sz w:val="20"/>
          <w:szCs w:val="20"/>
          <w:highlight w:val="yellow"/>
        </w:rPr>
        <w:t>, hogy az Alapítvány fő céljai az alapításkori állapotokhoz képest nem változtak, így az Alapítvány legfőbb célja változatlanul a térség kis- és közepes méretű vállalkozásfejlesztési programjaiban való részvétel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. Az Alapító okiratban megfogalmazott </w:t>
      </w:r>
      <w:r w:rsidRPr="007A15D5">
        <w:rPr>
          <w:rFonts w:ascii="Arial" w:hAnsi="Arial" w:cs="Arial"/>
          <w:b/>
          <w:sz w:val="20"/>
          <w:szCs w:val="20"/>
          <w:highlight w:val="yellow"/>
        </w:rPr>
        <w:t>részlet</w:t>
      </w:r>
      <w:r>
        <w:rPr>
          <w:rFonts w:ascii="Arial" w:hAnsi="Arial" w:cs="Arial"/>
          <w:b/>
          <w:sz w:val="20"/>
          <w:szCs w:val="20"/>
          <w:highlight w:val="yellow"/>
        </w:rPr>
        <w:t>es</w:t>
      </w:r>
      <w:r w:rsidRPr="007A15D5">
        <w:rPr>
          <w:rFonts w:ascii="Arial" w:hAnsi="Arial" w:cs="Arial"/>
          <w:b/>
          <w:sz w:val="20"/>
          <w:szCs w:val="20"/>
          <w:highlight w:val="yellow"/>
        </w:rPr>
        <w:t xml:space="preserve"> cél</w:t>
      </w:r>
      <w:r>
        <w:rPr>
          <w:rFonts w:ascii="Arial" w:hAnsi="Arial" w:cs="Arial"/>
          <w:b/>
          <w:sz w:val="20"/>
          <w:szCs w:val="20"/>
          <w:highlight w:val="yellow"/>
        </w:rPr>
        <w:t>ok közül azonban néhány cél már elavult és/vagy oka-fogyottá vált (pl. 1/e., 2/f.), továbbá időközben kiegészültek az alábbi új célokkal:</w:t>
      </w:r>
    </w:p>
    <w:p w:rsidR="00626C44" w:rsidRPr="006C4FB1" w:rsidRDefault="00626C44" w:rsidP="006C4FB1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4FB1">
        <w:rPr>
          <w:rFonts w:ascii="Arial" w:hAnsi="Arial" w:cs="Arial"/>
          <w:b/>
          <w:sz w:val="20"/>
          <w:szCs w:val="20"/>
          <w:highlight w:val="yellow"/>
        </w:rPr>
        <w:t>A megyei foglalkoztatási helyzet javításának segítése</w:t>
      </w:r>
      <w:r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626C44" w:rsidRPr="006C4FB1" w:rsidRDefault="00626C44" w:rsidP="006C4FB1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4FB1">
        <w:rPr>
          <w:rFonts w:ascii="Arial" w:hAnsi="Arial" w:cs="Arial"/>
          <w:b/>
          <w:sz w:val="20"/>
          <w:szCs w:val="20"/>
          <w:highlight w:val="yellow"/>
        </w:rPr>
        <w:t>A szociális gazdaság segítése</w:t>
      </w:r>
      <w:r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626C44" w:rsidRPr="006C4FB1" w:rsidRDefault="00626C44" w:rsidP="006C4FB1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4FB1">
        <w:rPr>
          <w:rFonts w:ascii="Arial" w:hAnsi="Arial" w:cs="Arial"/>
          <w:b/>
          <w:sz w:val="20"/>
          <w:szCs w:val="20"/>
          <w:highlight w:val="yellow"/>
        </w:rPr>
        <w:t xml:space="preserve">A gazdaságsegítő források feltérképezése. </w:t>
      </w:r>
    </w:p>
    <w:p w:rsidR="00626C44" w:rsidRPr="006C4FB1" w:rsidRDefault="00626C44" w:rsidP="006C4FB1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4FB1">
        <w:rPr>
          <w:rFonts w:ascii="Arial" w:hAnsi="Arial" w:cs="Arial"/>
          <w:b/>
          <w:sz w:val="20"/>
          <w:szCs w:val="20"/>
          <w:highlight w:val="yellow"/>
        </w:rPr>
        <w:t>Segítségnyújtás a gazdaság szereplői részére, a hazai és EU-s források elérésében, pályázati tanácsadás és pályázati dokumentációk készítése által.</w:t>
      </w:r>
    </w:p>
    <w:p w:rsidR="00626C44" w:rsidRDefault="00626C44" w:rsidP="007A15D5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7A15D5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IV.</w:t>
      </w: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>Az alapítók neve és cime, a vagyoni hozzájárulás mértéke</w:t>
      </w:r>
    </w:p>
    <w:p w:rsidR="00626C44" w:rsidRDefault="00626C44" w:rsidP="0003342E">
      <w:pPr>
        <w:ind w:hanging="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26C44" w:rsidRPr="0003342E" w:rsidRDefault="00626C44" w:rsidP="0003342E">
      <w:pPr>
        <w:rPr>
          <w:rFonts w:ascii="Arial" w:hAnsi="Arial" w:cs="Arial"/>
          <w:b/>
          <w:sz w:val="20"/>
          <w:szCs w:val="20"/>
        </w:rPr>
      </w:pPr>
      <w:r w:rsidRPr="0003342E">
        <w:rPr>
          <w:rFonts w:ascii="Arial" w:hAnsi="Arial" w:cs="Arial"/>
          <w:b/>
          <w:sz w:val="20"/>
          <w:szCs w:val="20"/>
          <w:highlight w:val="yellow"/>
        </w:rPr>
        <w:t>Az Alapítvány alapítói:</w:t>
      </w:r>
    </w:p>
    <w:p w:rsidR="00626C44" w:rsidRDefault="00626C44" w:rsidP="000334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Magyar Vállalkozásfejlesztési Alapítvány 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/Budapest, Xl.ker. Etele út 68./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10.000.000,- Ft</w:t>
            </w:r>
          </w:p>
        </w:tc>
      </w:tr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2./</w:t>
            </w:r>
          </w:p>
        </w:tc>
        <w:tc>
          <w:tcPr>
            <w:tcW w:w="5812" w:type="dxa"/>
          </w:tcPr>
          <w:p w:rsidR="00626C44" w:rsidRPr="00237960" w:rsidRDefault="00626C44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Szombathely Megyei Jogú Város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237960">
              <w:rPr>
                <w:rFonts w:ascii="Arial" w:hAnsi="Arial" w:cs="Arial"/>
                <w:sz w:val="20"/>
                <w:szCs w:val="20"/>
              </w:rPr>
              <w:t>nkormányzata /Szombathely, Kossuth L. u. 1-3./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2.800.000,-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3./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Vas megyei Közgyűlés 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Berzsenyi tér 1./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2.300.000,-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4./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Vas megyei Kereskedelmi és Iparkamara 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/Sz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960">
              <w:rPr>
                <w:rFonts w:ascii="Arial" w:hAnsi="Arial" w:cs="Arial"/>
                <w:sz w:val="20"/>
                <w:szCs w:val="20"/>
              </w:rPr>
              <w:t>/Szombathely, Honvéd tér 2./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1.000.000,-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5./</w:t>
            </w:r>
          </w:p>
        </w:tc>
        <w:tc>
          <w:tcPr>
            <w:tcW w:w="5812" w:type="dxa"/>
          </w:tcPr>
          <w:p w:rsidR="00626C44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OTP és Kereskedelmi Bank RT. Vas megyei Igazgatósága 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960">
              <w:rPr>
                <w:rFonts w:ascii="Arial" w:hAnsi="Arial" w:cs="Arial"/>
                <w:sz w:val="20"/>
                <w:szCs w:val="20"/>
              </w:rPr>
              <w:t>/ Szombathely, Bejczy u.1-3./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1.000.000,- Ft</w:t>
            </w:r>
          </w:p>
        </w:tc>
      </w:tr>
    </w:tbl>
    <w:p w:rsidR="00626C44" w:rsidRPr="00237960" w:rsidRDefault="00626C44" w:rsidP="005D4395">
      <w:pPr>
        <w:widowControl w:val="0"/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6./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KONZUMBANK RT. Észak-nyugatmagyarországi Igazgatósága /Szombathely, Kisfaludi S. u. 17./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1.000.000,- Ft</w:t>
            </w:r>
          </w:p>
        </w:tc>
      </w:tr>
    </w:tbl>
    <w:p w:rsidR="00626C44" w:rsidRPr="005D4395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7./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MEZŐBANK RT. Szombathelyi Igazgatóság</w:t>
            </w:r>
          </w:p>
          <w:p w:rsidR="00626C44" w:rsidRPr="00237960" w:rsidRDefault="00626C44" w:rsidP="005D43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Mártírok tere 12./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555.000,-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8./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Celldömölk Város Önkormányzata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9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960">
              <w:rPr>
                <w:rFonts w:ascii="Arial" w:hAnsi="Arial" w:cs="Arial"/>
                <w:sz w:val="20"/>
                <w:szCs w:val="20"/>
              </w:rPr>
              <w:t>/Celldömölk, Szentháromság tér 1./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9./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Szentgotthárd Város Önkormányzata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/Szentgotthárd, Széll k. tér 11./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Vas Megyei Mezőgazdasági Kamara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Széchenyi u. 4-6./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11./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Szombathelyi Ipartestület 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Thököly Utca 38./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200.000,-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12./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Kereskedők Vasi Kamarája 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/Sz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960">
              <w:rPr>
                <w:rFonts w:ascii="Arial" w:hAnsi="Arial" w:cs="Arial"/>
                <w:sz w:val="20"/>
                <w:szCs w:val="20"/>
              </w:rPr>
              <w:t>/Szombathely, Jászai M. U. 6/a./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13./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STYL Ruhagyár RT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Puskás T, u. 5./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14./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Vas megyei Elmaradott Térségek Önkormányzati Szövetsége /Őriszentpéter, Városszer 106./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15./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Kőszeg Város Önkormányzata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/Kőszeg, Jurisics tér 8./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16./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Sabaria Cipőgyár RT.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 /Szombathely, Szabadságharcos utca 8-12./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17./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ROBERT Ipari és Kereskedelmi Szövetkezet /Szombathely, Söptei út 17./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18./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GENERÁLCER EC. 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Gyöngyösparti sétány 3-4./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19./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MÉLYÉPTERV INFRASTRUKTÚRA KFT.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/Sz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960">
              <w:rPr>
                <w:rFonts w:ascii="Arial" w:hAnsi="Arial" w:cs="Arial"/>
                <w:sz w:val="20"/>
                <w:szCs w:val="20"/>
              </w:rPr>
              <w:t>/Szombathely, Hunyadi u. 2./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40.000,-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20./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GREINER-PANNONPLAST KFT.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/Sz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960">
              <w:rPr>
                <w:rFonts w:ascii="Arial" w:hAnsi="Arial" w:cs="Arial"/>
                <w:sz w:val="20"/>
                <w:szCs w:val="20"/>
              </w:rPr>
              <w:t>/Szombathely, Puskás T. u. 6./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25.000,-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21./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Szombathelyi Városgazdálkodási Vállalat /Szombathely, Jászai M. u. 2./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10.000,- Ft</w:t>
            </w:r>
          </w:p>
        </w:tc>
      </w:tr>
    </w:tbl>
    <w:p w:rsidR="00626C44" w:rsidRPr="00237960" w:rsidRDefault="00626C44" w:rsidP="005D4395">
      <w:pPr>
        <w:ind w:hanging="44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22./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MÁTHÉ GYÖRGY Vállalkozó</w:t>
            </w:r>
          </w:p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/Szombathely, Körmendi u. 88./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10.000,- Ft</w:t>
            </w:r>
          </w:p>
        </w:tc>
      </w:tr>
    </w:tbl>
    <w:p w:rsidR="00626C44" w:rsidRPr="00237960" w:rsidRDefault="00626C44" w:rsidP="005D43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959"/>
        <w:gridCol w:w="5812"/>
        <w:gridCol w:w="2440"/>
      </w:tblGrid>
      <w:tr w:rsidR="00626C44" w:rsidRPr="00237960" w:rsidTr="005D4395">
        <w:tc>
          <w:tcPr>
            <w:tcW w:w="959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23./</w:t>
            </w:r>
          </w:p>
        </w:tc>
        <w:tc>
          <w:tcPr>
            <w:tcW w:w="5812" w:type="dxa"/>
          </w:tcPr>
          <w:p w:rsidR="00626C44" w:rsidRPr="00237960" w:rsidRDefault="00626C44" w:rsidP="005D4395">
            <w:pPr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CONSTRUCT MAANAGEMENT KFT.</w:t>
            </w:r>
          </w:p>
          <w:p w:rsidR="00626C44" w:rsidRPr="00237960" w:rsidRDefault="00626C44" w:rsidP="005D4395">
            <w:pPr>
              <w:ind w:hanging="440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 xml:space="preserve">/Sz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960">
              <w:rPr>
                <w:rFonts w:ascii="Arial" w:hAnsi="Arial" w:cs="Arial"/>
                <w:sz w:val="20"/>
                <w:szCs w:val="20"/>
              </w:rPr>
              <w:t>/Szombathely, Széll K. u. 54./</w:t>
            </w:r>
          </w:p>
        </w:tc>
        <w:tc>
          <w:tcPr>
            <w:tcW w:w="2440" w:type="dxa"/>
          </w:tcPr>
          <w:p w:rsidR="00626C44" w:rsidRPr="00237960" w:rsidRDefault="00626C44" w:rsidP="005D4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7960">
              <w:rPr>
                <w:rFonts w:ascii="Arial" w:hAnsi="Arial" w:cs="Arial"/>
                <w:sz w:val="20"/>
                <w:szCs w:val="20"/>
              </w:rPr>
              <w:t>10.000,- Ft</w:t>
            </w:r>
          </w:p>
        </w:tc>
      </w:tr>
    </w:tbl>
    <w:p w:rsidR="00626C44" w:rsidRDefault="00626C44" w:rsidP="00237960">
      <w:pPr>
        <w:ind w:hanging="440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Fenti alapítók </w:t>
      </w:r>
      <w:r w:rsidRPr="0003342E">
        <w:rPr>
          <w:rFonts w:ascii="Arial" w:hAnsi="Arial" w:cs="Arial"/>
          <w:sz w:val="20"/>
          <w:szCs w:val="20"/>
        </w:rPr>
        <w:t>az alapításkor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valamennyi hozzájárulásukat készpénz formájában </w:t>
      </w:r>
      <w:r w:rsidRPr="002419A0">
        <w:rPr>
          <w:rFonts w:ascii="Arial" w:hAnsi="Arial" w:cs="Arial"/>
          <w:strike/>
          <w:sz w:val="20"/>
          <w:szCs w:val="20"/>
          <w:highlight w:val="darkGray"/>
        </w:rPr>
        <w:t>teljesítik</w:t>
      </w:r>
      <w:r>
        <w:rPr>
          <w:rFonts w:ascii="Arial" w:hAnsi="Arial" w:cs="Arial"/>
          <w:sz w:val="20"/>
          <w:szCs w:val="20"/>
        </w:rPr>
        <w:t xml:space="preserve"> </w:t>
      </w:r>
      <w:r w:rsidRPr="0003342E">
        <w:rPr>
          <w:rFonts w:ascii="Arial" w:hAnsi="Arial" w:cs="Arial"/>
          <w:b/>
          <w:sz w:val="20"/>
          <w:szCs w:val="20"/>
          <w:highlight w:val="yellow"/>
        </w:rPr>
        <w:t>teljesítették</w:t>
      </w:r>
      <w:r w:rsidRPr="00237960">
        <w:rPr>
          <w:rFonts w:ascii="Arial" w:hAnsi="Arial" w:cs="Arial"/>
          <w:sz w:val="20"/>
          <w:szCs w:val="20"/>
        </w:rPr>
        <w:t>.</w:t>
      </w:r>
    </w:p>
    <w:p w:rsidR="00626C44" w:rsidRDefault="00626C44" w:rsidP="00237960">
      <w:pPr>
        <w:widowControl w:val="0"/>
        <w:jc w:val="both"/>
        <w:rPr>
          <w:rStyle w:val="Bodytext0"/>
          <w:rFonts w:ascii="Arial" w:hAnsi="Arial" w:cs="Arial"/>
          <w:sz w:val="20"/>
          <w:szCs w:val="20"/>
        </w:rPr>
      </w:pPr>
    </w:p>
    <w:p w:rsidR="00626C44" w:rsidRPr="006F01AB" w:rsidRDefault="00626C44" w:rsidP="00100DE1">
      <w:pPr>
        <w:jc w:val="both"/>
        <w:rPr>
          <w:rFonts w:ascii="Arial" w:hAnsi="Arial" w:cs="Arial"/>
          <w:b/>
          <w:sz w:val="20"/>
          <w:szCs w:val="20"/>
        </w:rPr>
      </w:pPr>
      <w:r w:rsidRPr="00100DE1">
        <w:rPr>
          <w:rFonts w:ascii="Arial" w:hAnsi="Arial" w:cs="Arial"/>
          <w:b/>
          <w:sz w:val="20"/>
          <w:szCs w:val="20"/>
          <w:highlight w:val="yellow"/>
        </w:rPr>
        <w:t>Az Alapító Okirat 2013. december 10-i módosítása napjáig az alábbi alapítók jogutód nélkül megszűntek:</w:t>
      </w:r>
    </w:p>
    <w:p w:rsidR="00626C44" w:rsidRDefault="00626C44" w:rsidP="00237960">
      <w:pPr>
        <w:widowControl w:val="0"/>
        <w:jc w:val="both"/>
        <w:rPr>
          <w:rStyle w:val="Bodytext0"/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Look w:val="01E0"/>
      </w:tblPr>
      <w:tblGrid>
        <w:gridCol w:w="720"/>
        <w:gridCol w:w="3960"/>
        <w:gridCol w:w="4470"/>
      </w:tblGrid>
      <w:tr w:rsidR="00626C44" w:rsidRPr="00E539E6" w:rsidTr="00396858">
        <w:tc>
          <w:tcPr>
            <w:tcW w:w="72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1./</w:t>
            </w:r>
          </w:p>
        </w:tc>
        <w:tc>
          <w:tcPr>
            <w:tcW w:w="3960" w:type="dxa"/>
          </w:tcPr>
          <w:p w:rsidR="00626C44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Vas Megyei Kereskedelmi Iparkamara</w:t>
            </w:r>
          </w:p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470" w:type="dxa"/>
          </w:tcPr>
          <w:p w:rsidR="00626C44" w:rsidRPr="00E539E6" w:rsidRDefault="00626C44" w:rsidP="008469B3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396858">
        <w:tc>
          <w:tcPr>
            <w:tcW w:w="72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2./</w:t>
            </w:r>
          </w:p>
        </w:tc>
        <w:tc>
          <w:tcPr>
            <w:tcW w:w="3960" w:type="dxa"/>
          </w:tcPr>
          <w:p w:rsidR="00626C44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Vas Megyei Mezőgazdasági Kamara</w:t>
            </w:r>
          </w:p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47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396858">
        <w:tc>
          <w:tcPr>
            <w:tcW w:w="72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3./ </w:t>
            </w:r>
          </w:p>
        </w:tc>
        <w:tc>
          <w:tcPr>
            <w:tcW w:w="3960" w:type="dxa"/>
          </w:tcPr>
          <w:p w:rsidR="00626C44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Vas Megyei Elmaradott Térségek Önkormányzati Szövetsége </w:t>
            </w:r>
          </w:p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470" w:type="dxa"/>
          </w:tcPr>
          <w:p w:rsidR="00626C44" w:rsidRPr="00E539E6" w:rsidRDefault="00626C44" w:rsidP="008469B3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396858">
        <w:tc>
          <w:tcPr>
            <w:tcW w:w="72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4./ </w:t>
            </w:r>
          </w:p>
        </w:tc>
        <w:tc>
          <w:tcPr>
            <w:tcW w:w="3960" w:type="dxa"/>
          </w:tcPr>
          <w:p w:rsidR="00626C44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Sabaria Cipőgyár Rt. </w:t>
            </w:r>
          </w:p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47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396858">
        <w:tc>
          <w:tcPr>
            <w:tcW w:w="720" w:type="dxa"/>
          </w:tcPr>
          <w:p w:rsidR="00626C44" w:rsidRPr="00E539E6" w:rsidRDefault="00626C44" w:rsidP="007A7A7B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5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./ </w:t>
            </w:r>
          </w:p>
        </w:tc>
        <w:tc>
          <w:tcPr>
            <w:tcW w:w="396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ROBERT Ipari és Kereskedelmi Szövetkezet</w:t>
            </w:r>
          </w:p>
        </w:tc>
        <w:tc>
          <w:tcPr>
            <w:tcW w:w="447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396858">
        <w:tc>
          <w:tcPr>
            <w:tcW w:w="72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6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./ </w:t>
            </w:r>
          </w:p>
        </w:tc>
        <w:tc>
          <w:tcPr>
            <w:tcW w:w="396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Generálker EC. </w:t>
            </w:r>
          </w:p>
        </w:tc>
        <w:tc>
          <w:tcPr>
            <w:tcW w:w="447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</w:tbl>
    <w:p w:rsidR="00626C44" w:rsidRDefault="00626C44" w:rsidP="000334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6F01AB" w:rsidRDefault="00626C44" w:rsidP="00100DE1">
      <w:pPr>
        <w:jc w:val="both"/>
        <w:rPr>
          <w:rFonts w:ascii="Arial" w:hAnsi="Arial" w:cs="Arial"/>
          <w:b/>
          <w:sz w:val="20"/>
          <w:szCs w:val="20"/>
        </w:rPr>
      </w:pPr>
      <w:r w:rsidRPr="00100DE1">
        <w:rPr>
          <w:rFonts w:ascii="Arial" w:hAnsi="Arial" w:cs="Arial"/>
          <w:b/>
          <w:sz w:val="20"/>
          <w:szCs w:val="20"/>
          <w:highlight w:val="yellow"/>
        </w:rPr>
        <w:t>Az Alapító Okirat 2013. december 10-i módosítása napján az alapítók a következők (jogutódlás esetén a jogelőd feltüntetése mellett):</w:t>
      </w:r>
      <w:r w:rsidRPr="006F01AB">
        <w:rPr>
          <w:rFonts w:ascii="Arial" w:hAnsi="Arial" w:cs="Arial"/>
          <w:b/>
          <w:sz w:val="20"/>
          <w:szCs w:val="20"/>
        </w:rPr>
        <w:t xml:space="preserve"> </w:t>
      </w:r>
    </w:p>
    <w:p w:rsidR="00626C44" w:rsidRDefault="00626C44" w:rsidP="00237960">
      <w:pPr>
        <w:widowControl w:val="0"/>
        <w:jc w:val="both"/>
        <w:rPr>
          <w:rStyle w:val="Bodytext0"/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Look w:val="01E0"/>
      </w:tblPr>
      <w:tblGrid>
        <w:gridCol w:w="720"/>
        <w:gridCol w:w="3960"/>
        <w:gridCol w:w="4470"/>
      </w:tblGrid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Név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Székhely</w:t>
            </w:r>
          </w:p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1./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Magyar Vállalkozásfejlesztési Alapítvány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Budapest, III. Szépvölgyi u. 135.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2./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 Megyei Jogú Város Önkormányzata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Kossuth L. u. 1-3. 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3./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Vas Megyei Közgyűlés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Berzsenyi tér 1. 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4./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OTP és Kereskedelmi Bank Nyrt. Szombathelyi  Igazgatósága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 Fő tér 3-5.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5./</w:t>
            </w:r>
          </w:p>
        </w:tc>
        <w:tc>
          <w:tcPr>
            <w:tcW w:w="3960" w:type="dxa"/>
          </w:tcPr>
          <w:p w:rsidR="00626C44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MKB Bank  Zrt.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(Konzumbank Rt.  jogutódja)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Szent Márton u. 4.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6./</w:t>
            </w:r>
          </w:p>
        </w:tc>
        <w:tc>
          <w:tcPr>
            <w:tcW w:w="3960" w:type="dxa"/>
          </w:tcPr>
          <w:p w:rsidR="00626C44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ERSTE Bank  Hungary Zrt.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(Mezőbank Rt. jogutódja)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 Mártírok tere 12.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7./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Celldömölk Város Önkormányzata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Celldömölk, Szentháromság tér 1. 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8./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Szentgotthárd Város Önkormányzata </w:t>
            </w:r>
          </w:p>
        </w:tc>
        <w:tc>
          <w:tcPr>
            <w:tcW w:w="4470" w:type="dxa"/>
          </w:tcPr>
          <w:p w:rsidR="00626C44" w:rsidRDefault="00626C44" w:rsidP="00A819CA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Szentgotthárd, Széll K. tér 11. </w:t>
            </w:r>
          </w:p>
          <w:p w:rsidR="00626C44" w:rsidRPr="00E539E6" w:rsidRDefault="00626C44" w:rsidP="00A819CA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 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9./</w:t>
            </w:r>
          </w:p>
        </w:tc>
        <w:tc>
          <w:tcPr>
            <w:tcW w:w="3960" w:type="dxa"/>
          </w:tcPr>
          <w:p w:rsidR="00626C44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Kereskedők és Vendéglátók Vas Megyei Érdekvédelmi Szervezete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(Kereskedők Vasi Kamarája jogutódja)</w:t>
            </w:r>
          </w:p>
        </w:tc>
        <w:tc>
          <w:tcPr>
            <w:tcW w:w="4470" w:type="dxa"/>
          </w:tcPr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Jászai Mari u. 6./A.</w:t>
            </w:r>
          </w:p>
          <w:p w:rsidR="00626C44" w:rsidRPr="00E539E6" w:rsidRDefault="00626C44" w:rsidP="00396858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10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./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Szombathelyi Ipartestület</w:t>
            </w:r>
          </w:p>
        </w:tc>
        <w:tc>
          <w:tcPr>
            <w:tcW w:w="4470" w:type="dxa"/>
          </w:tcPr>
          <w:p w:rsidR="00626C44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Thököly u. 38.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./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STYL Ruhagyár Rt. „f.a.”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Puskás T. u. 5.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2.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/ 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Kőszeg Város Önkormányzata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Kőszeg, Jurisics tér 8.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3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./ 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MÉLYÉPTERV Infrastruktúra Kft. 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Wesselényi u.38..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4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./</w:t>
            </w:r>
          </w:p>
        </w:tc>
        <w:tc>
          <w:tcPr>
            <w:tcW w:w="3960" w:type="dxa"/>
          </w:tcPr>
          <w:p w:rsidR="00626C44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Paccor Hungary Kft.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(GREINER-PANNONPLAST Kft. jogutódja)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Puskás T. u. 6.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5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./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SZOVA Zrt. 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Welther K. u. 4.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6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./ </w:t>
            </w:r>
          </w:p>
        </w:tc>
        <w:tc>
          <w:tcPr>
            <w:tcW w:w="396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Máthé György egyéni vállalkozó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Szombathely, Körmendi u. 88.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F957EC">
        <w:tc>
          <w:tcPr>
            <w:tcW w:w="72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</w:t>
            </w: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7</w:t>
            </w: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./ </w:t>
            </w:r>
          </w:p>
        </w:tc>
        <w:tc>
          <w:tcPr>
            <w:tcW w:w="3960" w:type="dxa"/>
          </w:tcPr>
          <w:p w:rsidR="00626C44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EDICUS Kft. 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(Construct Management Kft. jogutódja)</w:t>
            </w:r>
          </w:p>
        </w:tc>
        <w:tc>
          <w:tcPr>
            <w:tcW w:w="4470" w:type="dxa"/>
          </w:tcPr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Szombathely, Gyöngyös-parti sétány. 2.</w:t>
            </w:r>
          </w:p>
          <w:p w:rsidR="00626C44" w:rsidRPr="00E539E6" w:rsidRDefault="00626C44" w:rsidP="00536571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</w:tbl>
    <w:p w:rsidR="00626C44" w:rsidRDefault="00626C44" w:rsidP="007A7A7B">
      <w:pPr>
        <w:widowControl w:val="0"/>
        <w:rPr>
          <w:rStyle w:val="Bodytext0"/>
          <w:rFonts w:ascii="Arial" w:hAnsi="Arial" w:cs="Arial"/>
          <w:sz w:val="20"/>
          <w:szCs w:val="20"/>
          <w:u w:val="none"/>
        </w:rPr>
      </w:pPr>
    </w:p>
    <w:p w:rsidR="00626C44" w:rsidRPr="005D4395" w:rsidRDefault="00626C44" w:rsidP="00237960">
      <w:pPr>
        <w:widowControl w:val="0"/>
        <w:jc w:val="center"/>
        <w:rPr>
          <w:rStyle w:val="Bodytext0"/>
          <w:rFonts w:ascii="Arial" w:hAnsi="Arial" w:cs="Arial"/>
          <w:sz w:val="20"/>
          <w:szCs w:val="20"/>
          <w:u w:val="none"/>
        </w:rPr>
      </w:pPr>
      <w:r w:rsidRPr="005D4395">
        <w:rPr>
          <w:rStyle w:val="Bodytext0"/>
          <w:rFonts w:ascii="Arial" w:hAnsi="Arial" w:cs="Arial"/>
          <w:sz w:val="20"/>
          <w:szCs w:val="20"/>
          <w:u w:val="none"/>
        </w:rPr>
        <w:t>V.</w:t>
      </w:r>
    </w:p>
    <w:p w:rsidR="00626C44" w:rsidRPr="00237960" w:rsidRDefault="00626C44" w:rsidP="00237960">
      <w:pPr>
        <w:widowControl w:val="0"/>
        <w:jc w:val="center"/>
        <w:rPr>
          <w:rStyle w:val="Bodytext0"/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 xml:space="preserve">Az Alapítvány céljára rendelt vagyon és annak felhasználási módja </w:t>
      </w:r>
    </w:p>
    <w:p w:rsidR="00626C44" w:rsidRPr="00237960" w:rsidRDefault="00626C44" w:rsidP="0023796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37960">
        <w:rPr>
          <w:rStyle w:val="Bodytext0"/>
          <w:rFonts w:ascii="Arial" w:hAnsi="Arial" w:cs="Arial"/>
          <w:sz w:val="20"/>
          <w:szCs w:val="20"/>
        </w:rPr>
        <w:t>Az Alapítványhoz való csatlakozás lehetősége és feltétele</w:t>
      </w: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40563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37960">
        <w:rPr>
          <w:rFonts w:ascii="Arial" w:hAnsi="Arial" w:cs="Arial"/>
          <w:sz w:val="20"/>
          <w:szCs w:val="20"/>
        </w:rPr>
        <w:t xml:space="preserve">1./ Az alapítók által az Alapítvány rendelkezésére bocsátott induló </w:t>
      </w:r>
      <w:r w:rsidRPr="00237960">
        <w:rPr>
          <w:rStyle w:val="Bodytext10pt"/>
          <w:rFonts w:ascii="Arial" w:hAnsi="Arial" w:cs="Arial"/>
        </w:rPr>
        <w:t>vagyon</w:t>
      </w:r>
      <w:r w:rsidRPr="00237960">
        <w:rPr>
          <w:rFonts w:ascii="Arial" w:hAnsi="Arial" w:cs="Arial"/>
          <w:sz w:val="20"/>
          <w:szCs w:val="20"/>
        </w:rPr>
        <w:t xml:space="preserve"> 20.050.000 Ft</w:t>
      </w:r>
      <w:r>
        <w:rPr>
          <w:rFonts w:ascii="Arial" w:hAnsi="Arial" w:cs="Arial"/>
          <w:sz w:val="20"/>
          <w:szCs w:val="20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azaz Húszmillió-ötvenezer forint</w:t>
      </w:r>
      <w:r>
        <w:rPr>
          <w:rFonts w:ascii="Arial" w:hAnsi="Arial" w:cs="Arial"/>
          <w:sz w:val="20"/>
          <w:szCs w:val="20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amely az alapítók IV. pont szerinti hozzájárulásaiból tevődik össze.</w:t>
      </w:r>
      <w:r w:rsidRPr="00AF65B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Az Alapítvány működése során az induló tőke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és az alapítványi vagyon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>kezelésére 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z Alapító okirat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rendelkezései az irányadóak. </w:t>
      </w:r>
    </w:p>
    <w:p w:rsidR="00626C44" w:rsidRDefault="00626C44" w:rsidP="00237960">
      <w:pPr>
        <w:tabs>
          <w:tab w:val="left" w:pos="510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03342E">
      <w:pPr>
        <w:tabs>
          <w:tab w:val="left" w:pos="510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2./ Az Alapítvány nyílt, ahhoz bármely belföldi vagy külföldi termé</w:t>
      </w:r>
      <w:r w:rsidRPr="00237960">
        <w:rPr>
          <w:rFonts w:ascii="Arial" w:hAnsi="Arial" w:cs="Arial"/>
          <w:sz w:val="20"/>
          <w:szCs w:val="20"/>
        </w:rPr>
        <w:softHyphen/>
        <w:t>szetes, illetve jogi személy csatlakozhat, ha az Alapítvány cél</w:t>
      </w:r>
      <w:r w:rsidRPr="00237960">
        <w:rPr>
          <w:rFonts w:ascii="Arial" w:hAnsi="Arial" w:cs="Arial"/>
          <w:sz w:val="20"/>
          <w:szCs w:val="20"/>
        </w:rPr>
        <w:softHyphen/>
        <w:t>jaival egyetért és azt anyagi, vagy bármely más módon támogatni kívánja.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 feltételhez kötött adományok elfogadásáról a Kuratórium dönt.</w:t>
      </w:r>
    </w:p>
    <w:p w:rsidR="00626C44" w:rsidRPr="00237960" w:rsidRDefault="00626C44" w:rsidP="00237960">
      <w:pPr>
        <w:tabs>
          <w:tab w:val="left" w:pos="496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49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3./ Az Alapítvány részére befizetés a hatályos jogszabályok előírásai</w:t>
      </w:r>
      <w:r w:rsidRPr="00237960">
        <w:rPr>
          <w:rFonts w:ascii="Arial" w:hAnsi="Arial" w:cs="Arial"/>
          <w:sz w:val="20"/>
          <w:szCs w:val="20"/>
        </w:rPr>
        <w:softHyphen/>
        <w:t>nak megtartása mellett devizában is történhet. Ennek megfelelően az Alapítvány külön devizaszámlát nyit és a devizában történt be</w:t>
      </w:r>
      <w:r w:rsidRPr="00237960">
        <w:rPr>
          <w:rFonts w:ascii="Arial" w:hAnsi="Arial" w:cs="Arial"/>
          <w:sz w:val="20"/>
          <w:szCs w:val="20"/>
        </w:rPr>
        <w:softHyphen/>
        <w:t>fizetéseket, valamint annak kamatait, illetve hozadékát devizában vagy forintban az alapítványi céloknak megfelelően használhatja fel.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6C44" w:rsidRPr="00237960" w:rsidRDefault="00626C44" w:rsidP="00237960">
      <w:pPr>
        <w:tabs>
          <w:tab w:val="left" w:pos="496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  <w:highlight w:val="yellow"/>
        </w:rPr>
        <w:t>1</w:t>
      </w:r>
      <w:r w:rsidRPr="00BC47B8">
        <w:rPr>
          <w:rFonts w:ascii="Arial" w:hAnsi="Arial" w:cs="Arial"/>
          <w:b/>
          <w:sz w:val="20"/>
          <w:szCs w:val="20"/>
          <w:highlight w:val="yellow"/>
        </w:rPr>
        <w:t>.</w:t>
      </w:r>
      <w:r w:rsidRPr="00BC47B8">
        <w:rPr>
          <w:rFonts w:ascii="Arial" w:hAnsi="Arial" w:cs="Arial"/>
          <w:sz w:val="20"/>
          <w:szCs w:val="20"/>
          <w:highlight w:val="yellow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Az Alapítvány </w:t>
      </w:r>
      <w:r w:rsidRPr="006C06C8">
        <w:rPr>
          <w:rFonts w:ascii="Arial" w:hAnsi="Arial" w:cs="Arial"/>
          <w:b/>
          <w:sz w:val="20"/>
          <w:szCs w:val="20"/>
          <w:highlight w:val="yellow"/>
        </w:rPr>
        <w:t>bevételei</w:t>
      </w:r>
      <w:r w:rsidRPr="006C06C8">
        <w:rPr>
          <w:rFonts w:ascii="Arial" w:hAnsi="Arial" w:cs="Arial"/>
          <w:b/>
          <w:sz w:val="20"/>
          <w:szCs w:val="20"/>
        </w:rPr>
        <w:t xml:space="preserve"> </w:t>
      </w:r>
      <w:r w:rsidRPr="002419A0">
        <w:rPr>
          <w:rFonts w:ascii="Arial" w:hAnsi="Arial" w:cs="Arial"/>
          <w:strike/>
          <w:sz w:val="20"/>
          <w:szCs w:val="20"/>
          <w:highlight w:val="darkGray"/>
        </w:rPr>
        <w:t>induló vagyonát növeli</w:t>
      </w:r>
      <w:r w:rsidRPr="00237960">
        <w:rPr>
          <w:rFonts w:ascii="Arial" w:hAnsi="Arial" w:cs="Arial"/>
          <w:sz w:val="20"/>
          <w:szCs w:val="20"/>
        </w:rPr>
        <w:t>:</w:t>
      </w:r>
    </w:p>
    <w:p w:rsidR="00626C44" w:rsidRPr="00BC47B8" w:rsidRDefault="00626C44" w:rsidP="00BC47B8">
      <w:pPr>
        <w:numPr>
          <w:ilvl w:val="0"/>
          <w:numId w:val="11"/>
        </w:numPr>
        <w:tabs>
          <w:tab w:val="left" w:pos="726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az a</w:t>
      </w:r>
      <w:r w:rsidRPr="002419A0">
        <w:rPr>
          <w:rFonts w:ascii="Arial" w:hAnsi="Arial" w:cs="Arial"/>
          <w:b/>
          <w:sz w:val="20"/>
          <w:szCs w:val="20"/>
          <w:highlight w:val="yellow"/>
        </w:rPr>
        <w:t xml:space="preserve">lapítótól kapott befizetés, valamint az alapító által az Alapítvány rendelkezésére bocsátott vagyon; </w:t>
      </w:r>
    </w:p>
    <w:p w:rsidR="00626C44" w:rsidRDefault="00626C44" w:rsidP="00BC47B8">
      <w:pPr>
        <w:numPr>
          <w:ilvl w:val="0"/>
          <w:numId w:val="11"/>
        </w:numPr>
        <w:tabs>
          <w:tab w:val="left" w:pos="721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37960">
        <w:rPr>
          <w:rFonts w:ascii="Arial" w:hAnsi="Arial" w:cs="Arial"/>
          <w:sz w:val="20"/>
          <w:szCs w:val="20"/>
        </w:rPr>
        <w:t>az Alapítványhoz csatlakozók befizetései és egyéb vagyoni hozzá</w:t>
      </w:r>
      <w:r w:rsidRPr="00237960">
        <w:rPr>
          <w:rFonts w:ascii="Arial" w:hAnsi="Arial" w:cs="Arial"/>
          <w:sz w:val="20"/>
          <w:szCs w:val="20"/>
        </w:rPr>
        <w:softHyphen/>
        <w:t>járulásai</w:t>
      </w:r>
      <w:r>
        <w:rPr>
          <w:rFonts w:ascii="Arial" w:hAnsi="Arial" w:cs="Arial"/>
          <w:sz w:val="20"/>
          <w:szCs w:val="20"/>
        </w:rPr>
        <w:t>;</w:t>
      </w:r>
    </w:p>
    <w:p w:rsidR="00626C44" w:rsidRPr="00D40454" w:rsidRDefault="00626C44" w:rsidP="00BC47B8">
      <w:pPr>
        <w:numPr>
          <w:ilvl w:val="0"/>
          <w:numId w:val="11"/>
        </w:numPr>
        <w:tabs>
          <w:tab w:val="left" w:pos="721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D40454">
        <w:rPr>
          <w:rFonts w:ascii="Arial" w:hAnsi="Arial" w:cs="Arial"/>
          <w:b/>
          <w:sz w:val="20"/>
          <w:szCs w:val="20"/>
          <w:highlight w:val="yellow"/>
        </w:rPr>
        <w:t>gazdasági-vállalkozási tevékenységből (szolgáltatás nyújtásából) származó bevételek;</w:t>
      </w:r>
    </w:p>
    <w:p w:rsidR="00626C44" w:rsidRPr="00BC47B8" w:rsidRDefault="00626C44" w:rsidP="00BC47B8">
      <w:pPr>
        <w:numPr>
          <w:ilvl w:val="0"/>
          <w:numId w:val="12"/>
        </w:numPr>
        <w:tabs>
          <w:tab w:val="left" w:pos="735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BC47B8">
        <w:rPr>
          <w:rFonts w:ascii="Arial" w:hAnsi="Arial" w:cs="Arial"/>
          <w:b/>
          <w:sz w:val="20"/>
          <w:szCs w:val="20"/>
          <w:highlight w:val="yellow"/>
        </w:rPr>
        <w:t>költségvetési támogatás;</w:t>
      </w:r>
    </w:p>
    <w:p w:rsidR="00626C44" w:rsidRDefault="00626C44" w:rsidP="00BC47B8">
      <w:pPr>
        <w:numPr>
          <w:ilvl w:val="0"/>
          <w:numId w:val="14"/>
        </w:numPr>
        <w:tabs>
          <w:tab w:val="left" w:pos="726"/>
        </w:tabs>
        <w:jc w:val="both"/>
        <w:rPr>
          <w:rFonts w:ascii="Arial" w:hAnsi="Arial" w:cs="Arial"/>
          <w:sz w:val="20"/>
          <w:szCs w:val="20"/>
          <w:highlight w:val="yellow"/>
        </w:rPr>
      </w:pPr>
      <w:r w:rsidRPr="002419A0">
        <w:rPr>
          <w:rFonts w:ascii="Arial" w:hAnsi="Arial" w:cs="Arial"/>
          <w:b/>
          <w:sz w:val="20"/>
          <w:szCs w:val="20"/>
          <w:highlight w:val="yellow"/>
        </w:rPr>
        <w:t>a pályázat útján, valamint egyedi döntéssel kapott költségvetési támogatás;</w:t>
      </w:r>
    </w:p>
    <w:p w:rsidR="00626C44" w:rsidRDefault="00626C44" w:rsidP="00BC47B8">
      <w:pPr>
        <w:numPr>
          <w:ilvl w:val="0"/>
          <w:numId w:val="14"/>
        </w:numPr>
        <w:tabs>
          <w:tab w:val="left" w:pos="726"/>
        </w:tabs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az Európai Unió strukturális alapjaiból, illetve a Kohéziós Alapból származó, a költségvetésből juttatott támogatás;</w:t>
      </w:r>
    </w:p>
    <w:p w:rsidR="00626C44" w:rsidRDefault="00626C44" w:rsidP="00D40454">
      <w:pPr>
        <w:numPr>
          <w:ilvl w:val="0"/>
          <w:numId w:val="14"/>
        </w:numPr>
        <w:tabs>
          <w:tab w:val="left" w:pos="726"/>
        </w:tabs>
        <w:jc w:val="both"/>
        <w:rPr>
          <w:rFonts w:ascii="Arial" w:hAnsi="Arial" w:cs="Arial"/>
          <w:sz w:val="20"/>
          <w:szCs w:val="20"/>
          <w:highlight w:val="yellow"/>
        </w:rPr>
      </w:pPr>
      <w:r w:rsidRPr="00BC47B8">
        <w:rPr>
          <w:rFonts w:ascii="Arial" w:hAnsi="Arial" w:cs="Arial"/>
          <w:b/>
          <w:sz w:val="20"/>
          <w:szCs w:val="20"/>
          <w:highlight w:val="yellow"/>
        </w:rPr>
        <w:t xml:space="preserve">az Európai Unió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költségvetéséből vagy más államtól, nemzetközi szervezettől származó támogatás; </w:t>
      </w:r>
    </w:p>
    <w:p w:rsidR="00626C44" w:rsidRPr="00D40454" w:rsidRDefault="00626C44" w:rsidP="00D40454">
      <w:pPr>
        <w:numPr>
          <w:ilvl w:val="0"/>
          <w:numId w:val="14"/>
        </w:numPr>
        <w:tabs>
          <w:tab w:val="left" w:pos="726"/>
        </w:tabs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a személyi jövedelemadó meghatározott részének az adózó rendelkezése szerint kiutalt összege;</w:t>
      </w:r>
    </w:p>
    <w:p w:rsidR="00626C44" w:rsidRPr="00D40454" w:rsidRDefault="00626C44" w:rsidP="00D40454">
      <w:pPr>
        <w:numPr>
          <w:ilvl w:val="0"/>
          <w:numId w:val="15"/>
        </w:numPr>
        <w:tabs>
          <w:tab w:val="left" w:pos="721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D40454">
        <w:rPr>
          <w:rFonts w:ascii="Arial" w:hAnsi="Arial" w:cs="Arial"/>
          <w:b/>
          <w:sz w:val="20"/>
          <w:szCs w:val="20"/>
          <w:highlight w:val="yellow"/>
        </w:rPr>
        <w:t>az államháztartás alrendszereiből közszolgáltatási szerződés ellenértékeként szerzett bevétel;</w:t>
      </w:r>
    </w:p>
    <w:p w:rsidR="00626C44" w:rsidRDefault="00626C44" w:rsidP="00D40454">
      <w:pPr>
        <w:numPr>
          <w:ilvl w:val="0"/>
          <w:numId w:val="15"/>
        </w:numPr>
        <w:tabs>
          <w:tab w:val="left" w:pos="735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D40454">
        <w:rPr>
          <w:rFonts w:ascii="Arial" w:hAnsi="Arial" w:cs="Arial"/>
          <w:b/>
          <w:sz w:val="20"/>
          <w:szCs w:val="20"/>
          <w:highlight w:val="yellow"/>
        </w:rPr>
        <w:t>más szervezettől, illetve magánszemélytől kapott adomány;</w:t>
      </w:r>
    </w:p>
    <w:p w:rsidR="00626C44" w:rsidRDefault="00626C44" w:rsidP="00D40454">
      <w:pPr>
        <w:numPr>
          <w:ilvl w:val="0"/>
          <w:numId w:val="15"/>
        </w:numPr>
        <w:tabs>
          <w:tab w:val="left" w:pos="735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>befektetési</w:t>
      </w:r>
      <w:r w:rsidRPr="00405634">
        <w:rPr>
          <w:rFonts w:ascii="Arial" w:hAnsi="Arial" w:cs="Arial"/>
          <w:sz w:val="20"/>
          <w:szCs w:val="20"/>
        </w:rPr>
        <w:t xml:space="preserve"> </w:t>
      </w:r>
      <w:r w:rsidRPr="00D40454">
        <w:rPr>
          <w:rFonts w:ascii="Arial" w:hAnsi="Arial" w:cs="Arial"/>
          <w:strike/>
          <w:sz w:val="20"/>
          <w:szCs w:val="20"/>
          <w:highlight w:val="darkGray"/>
        </w:rPr>
        <w:t>vállalkozási</w:t>
      </w:r>
      <w:r>
        <w:rPr>
          <w:rFonts w:ascii="Arial" w:hAnsi="Arial" w:cs="Arial"/>
          <w:sz w:val="20"/>
          <w:szCs w:val="20"/>
        </w:rPr>
        <w:t xml:space="preserve"> </w:t>
      </w:r>
      <w:r w:rsidRPr="00405634">
        <w:rPr>
          <w:rFonts w:ascii="Arial" w:hAnsi="Arial" w:cs="Arial"/>
          <w:sz w:val="20"/>
          <w:szCs w:val="20"/>
        </w:rPr>
        <w:t>tevékenységből</w:t>
      </w:r>
      <w:r w:rsidRPr="00237960">
        <w:rPr>
          <w:rFonts w:ascii="Arial" w:hAnsi="Arial" w:cs="Arial"/>
          <w:sz w:val="20"/>
          <w:szCs w:val="20"/>
        </w:rPr>
        <w:t xml:space="preserve"> származó </w:t>
      </w:r>
      <w:r>
        <w:rPr>
          <w:rFonts w:ascii="Arial" w:hAnsi="Arial" w:cs="Arial"/>
          <w:sz w:val="20"/>
          <w:szCs w:val="20"/>
        </w:rPr>
        <w:t xml:space="preserve">bevételek; </w:t>
      </w:r>
      <w:r w:rsidRPr="00D40454">
        <w:rPr>
          <w:rFonts w:ascii="Arial" w:hAnsi="Arial" w:cs="Arial"/>
          <w:strike/>
          <w:sz w:val="20"/>
          <w:szCs w:val="20"/>
          <w:highlight w:val="darkGray"/>
        </w:rPr>
        <w:t>az Alapítvány részére járó kamat, részesedés, osztalék és árfolyam nyereség;</w:t>
      </w:r>
    </w:p>
    <w:p w:rsidR="00626C44" w:rsidRPr="00D40454" w:rsidRDefault="00626C44" w:rsidP="00D40454">
      <w:pPr>
        <w:numPr>
          <w:ilvl w:val="0"/>
          <w:numId w:val="15"/>
        </w:numPr>
        <w:tabs>
          <w:tab w:val="left" w:pos="735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06C8">
        <w:rPr>
          <w:rFonts w:ascii="Arial" w:hAnsi="Arial" w:cs="Arial"/>
          <w:b/>
          <w:sz w:val="20"/>
          <w:szCs w:val="20"/>
          <w:highlight w:val="yellow"/>
        </w:rPr>
        <w:t>egyéb bevételek</w:t>
      </w:r>
      <w:r>
        <w:rPr>
          <w:rFonts w:ascii="Arial" w:hAnsi="Arial" w:cs="Arial"/>
          <w:sz w:val="20"/>
          <w:szCs w:val="20"/>
        </w:rPr>
        <w:t>.</w:t>
      </w:r>
    </w:p>
    <w:p w:rsidR="00626C44" w:rsidRPr="00BC47B8" w:rsidRDefault="00626C44" w:rsidP="00D40454">
      <w:pPr>
        <w:numPr>
          <w:ilvl w:val="0"/>
          <w:numId w:val="1"/>
        </w:numPr>
        <w:tabs>
          <w:tab w:val="left" w:pos="735"/>
        </w:tabs>
        <w:jc w:val="both"/>
        <w:rPr>
          <w:rFonts w:ascii="Arial" w:hAnsi="Arial" w:cs="Arial"/>
          <w:strike/>
          <w:sz w:val="20"/>
          <w:szCs w:val="20"/>
          <w:highlight w:val="darkGray"/>
        </w:rPr>
      </w:pPr>
      <w:r w:rsidRPr="00BC47B8">
        <w:rPr>
          <w:rFonts w:ascii="Arial" w:hAnsi="Arial" w:cs="Arial"/>
          <w:strike/>
          <w:sz w:val="20"/>
          <w:szCs w:val="20"/>
          <w:highlight w:val="darkGray"/>
        </w:rPr>
        <w:t>az állami költségvetésből és egyéb állami forrásokból az Alapít</w:t>
      </w:r>
      <w:r w:rsidRPr="00BC47B8">
        <w:rPr>
          <w:rFonts w:ascii="Arial" w:hAnsi="Arial" w:cs="Arial"/>
          <w:strike/>
          <w:sz w:val="20"/>
          <w:szCs w:val="20"/>
          <w:highlight w:val="darkGray"/>
        </w:rPr>
        <w:softHyphen/>
        <w:t>vány céljára befizetett összeg;</w:t>
      </w:r>
    </w:p>
    <w:p w:rsidR="00626C44" w:rsidRDefault="00626C44" w:rsidP="00784011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</w:p>
    <w:p w:rsidR="00626C44" w:rsidRPr="00405634" w:rsidRDefault="00626C44" w:rsidP="00210EE2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775CCA">
        <w:rPr>
          <w:rFonts w:ascii="Arial" w:hAnsi="Arial" w:cs="Arial"/>
          <w:b/>
          <w:sz w:val="20"/>
          <w:szCs w:val="20"/>
          <w:highlight w:val="yellow"/>
        </w:rPr>
        <w:t xml:space="preserve">4.2./ Az Alapítvány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költségei, ráfordításai (kiadásai): </w:t>
      </w:r>
    </w:p>
    <w:p w:rsidR="00626C44" w:rsidRDefault="00626C44" w:rsidP="00775CCA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alapcél szerinti tevékenységhez közvetlenül kapcsolódó költségek; </w:t>
      </w:r>
    </w:p>
    <w:p w:rsidR="00626C44" w:rsidRDefault="00626C44" w:rsidP="00775CCA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gazdasági vállalkozási tevékenységhez (szolgáltatás nyújtásához) közvetlenül kapcsolódó költségek; </w:t>
      </w:r>
    </w:p>
    <w:p w:rsidR="00626C44" w:rsidRDefault="00626C44" w:rsidP="00775CCA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 Alapítvány szerveinek, szervezetének működési költségei (ideértve az adminisztráció költségeit és az egyéb felmerült közvetett költségeket), valamint a több tevékenységhez használt immateriális javak és tárgyi eszközök értékcsökkenési leírása; </w:t>
      </w:r>
    </w:p>
    <w:p w:rsidR="00626C44" w:rsidRPr="00775CCA" w:rsidRDefault="00626C44" w:rsidP="00775CCA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>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fentiek alá n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>em tartozó egyéb költség.</w:t>
      </w:r>
      <w:r w:rsidRPr="00405634">
        <w:rPr>
          <w:rFonts w:ascii="Arial" w:hAnsi="Arial" w:cs="Arial"/>
          <w:b/>
          <w:sz w:val="20"/>
          <w:szCs w:val="20"/>
        </w:rPr>
        <w:t xml:space="preserve"> </w:t>
      </w:r>
    </w:p>
    <w:p w:rsidR="00626C44" w:rsidRDefault="00626C44" w:rsidP="00210EE2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</w:p>
    <w:p w:rsidR="00626C44" w:rsidRPr="00405634" w:rsidRDefault="00626C44" w:rsidP="0040563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Az Alapítvány bevételeit a </w:t>
      </w:r>
      <w:hyperlink r:id="rId7" w:anchor="sid61952" w:history="1">
        <w:r w:rsidRPr="00405634">
          <w:rPr>
            <w:rFonts w:ascii="Arial" w:hAnsi="Arial" w:cs="Arial"/>
            <w:b/>
            <w:sz w:val="20"/>
            <w:szCs w:val="20"/>
            <w:highlight w:val="yellow"/>
          </w:rPr>
          <w:t>4.</w:t>
        </w:r>
      </w:hyperlink>
      <w:r w:rsidRPr="00405634">
        <w:rPr>
          <w:rFonts w:ascii="Arial" w:hAnsi="Arial" w:cs="Arial"/>
          <w:b/>
          <w:sz w:val="20"/>
          <w:szCs w:val="20"/>
          <w:highlight w:val="yellow"/>
        </w:rPr>
        <w:t>/a pont szerinti részletezésben, költségeit</w:t>
      </w:r>
      <w:r>
        <w:rPr>
          <w:rFonts w:ascii="Arial" w:hAnsi="Arial" w:cs="Arial"/>
          <w:b/>
          <w:sz w:val="20"/>
          <w:szCs w:val="20"/>
          <w:highlight w:val="yellow"/>
        </w:rPr>
        <w:t>,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 ráfordításait (kiadásait) a 4./b pont szerinti részletezésben elkülönítetten, a számviteli előírások szerint tartja nyilván. </w:t>
      </w:r>
    </w:p>
    <w:p w:rsidR="00626C44" w:rsidRDefault="00626C44" w:rsidP="00784011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237960">
        <w:rPr>
          <w:rFonts w:ascii="Arial" w:hAnsi="Arial" w:cs="Arial"/>
          <w:sz w:val="20"/>
          <w:szCs w:val="20"/>
        </w:rPr>
        <w:t>5./ Az alapítványi célok elérésére az Alapítvány mindenkori vagyona és annak hozadékai szolgálnak. Az Alapítvány induló vagyonának</w:t>
      </w:r>
      <w:r w:rsidRPr="0023796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terhére is teljesíthetők az alapítványi céloknak megfelelő kiadások. A gazdálkodás részletes szabályait a Vállalkozói Központ Szervezeti és Működési Szabályzata szabályozza</w:t>
      </w:r>
      <w:r w:rsidRPr="004056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AF65B3" w:rsidRDefault="00626C44" w:rsidP="00237960">
      <w:pPr>
        <w:tabs>
          <w:tab w:val="left" w:pos="471"/>
        </w:tabs>
        <w:jc w:val="both"/>
        <w:rPr>
          <w:rFonts w:ascii="Arial" w:hAnsi="Arial" w:cs="Arial"/>
          <w:strike/>
          <w:sz w:val="20"/>
          <w:szCs w:val="20"/>
        </w:rPr>
      </w:pPr>
      <w:r w:rsidRPr="00AF65B3">
        <w:rPr>
          <w:rFonts w:ascii="Arial" w:hAnsi="Arial" w:cs="Arial"/>
          <w:strike/>
          <w:sz w:val="20"/>
          <w:szCs w:val="20"/>
          <w:highlight w:val="darkGray"/>
        </w:rPr>
        <w:t>6./ Az Alapítvány vagyonának nyitó, majd a mindenkori év végi záró- állománya értékének 10 %-át, de legalább 1.000.000,- Ft-ot kockáza</w:t>
      </w:r>
      <w:r w:rsidRPr="00AF65B3">
        <w:rPr>
          <w:rFonts w:ascii="Arial" w:hAnsi="Arial" w:cs="Arial"/>
          <w:strike/>
          <w:sz w:val="20"/>
          <w:szCs w:val="20"/>
          <w:highlight w:val="darkGray"/>
        </w:rPr>
        <w:softHyphen/>
        <w:t>ti tartalékolás céljára tartalékolni kell, és azt elkülönített bankszámlán készpénzben kell tartani.</w:t>
      </w:r>
    </w:p>
    <w:p w:rsidR="00626C44" w:rsidRDefault="00626C44" w:rsidP="00237960">
      <w:pPr>
        <w:tabs>
          <w:tab w:val="left" w:pos="471"/>
        </w:tabs>
        <w:jc w:val="both"/>
        <w:rPr>
          <w:rFonts w:ascii="Arial" w:hAnsi="Arial" w:cs="Arial"/>
          <w:sz w:val="20"/>
          <w:szCs w:val="20"/>
        </w:rPr>
      </w:pPr>
    </w:p>
    <w:p w:rsidR="00626C44" w:rsidRPr="0040563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6./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>Az Alapítvány a III. pontban meghatározott célok megvalósítása érdekében vagyonával önállóan gazdálkodik</w:t>
      </w:r>
      <w:r>
        <w:rPr>
          <w:rFonts w:ascii="Arial" w:hAnsi="Arial" w:cs="Arial"/>
          <w:b/>
          <w:sz w:val="20"/>
          <w:szCs w:val="20"/>
          <w:highlight w:val="yellow"/>
        </w:rPr>
        <w:t>,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 azzal, hogy elsődlegesen gazdasági-vállalkozási tevékenységet nem folytathat. </w:t>
      </w:r>
    </w:p>
    <w:p w:rsidR="00626C44" w:rsidRPr="0040563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>Az Alapítvány tartozásaiért saját vagyonával felel. Az Alapítvány alapítója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>– a vagyoni hozzájárulásának megfizetésén túl – 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z Alapítvány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tartozásaiért saját vagyonával nem felel. </w:t>
      </w:r>
    </w:p>
    <w:p w:rsidR="00626C4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405634" w:rsidRDefault="00626C44" w:rsidP="00AF65B3">
      <w:pPr>
        <w:jc w:val="both"/>
        <w:rPr>
          <w:rFonts w:ascii="Arial" w:hAnsi="Arial" w:cs="Arial"/>
          <w:b/>
          <w:sz w:val="20"/>
          <w:szCs w:val="20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>Az Alapítvány 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z Alapító okiratban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>meghatározott cél szerinti tevékenységet folytathat és – célja megvalósítása gazdasági feltételeinek biztosítása érdekében – gazdasági-vállalkozási tevékenységet is végezhet, amennyiben ez az alapcél szerinti tevékenységét nem veszélyezteti.</w:t>
      </w:r>
    </w:p>
    <w:p w:rsidR="00626C44" w:rsidRDefault="00626C44" w:rsidP="00AF65B3">
      <w:pPr>
        <w:jc w:val="both"/>
        <w:rPr>
          <w:rFonts w:ascii="Arial" w:hAnsi="Arial" w:cs="Arial"/>
          <w:sz w:val="20"/>
          <w:szCs w:val="20"/>
        </w:rPr>
      </w:pPr>
    </w:p>
    <w:p w:rsidR="00626C44" w:rsidRPr="00405634" w:rsidRDefault="00626C44" w:rsidP="00AF65B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Az Alapítvány csak olyan módon vehet fel hitelt és vállalhat kötelezettséget, amely nem veszélyezteti az alapcél szerinti tevékenységének ellátását és működésének fenntartását. </w:t>
      </w:r>
    </w:p>
    <w:p w:rsidR="00626C44" w:rsidRDefault="00626C44" w:rsidP="00237960">
      <w:pPr>
        <w:tabs>
          <w:tab w:val="left" w:pos="471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466"/>
        </w:tabs>
        <w:jc w:val="both"/>
        <w:rPr>
          <w:rFonts w:ascii="Arial" w:hAnsi="Arial" w:cs="Arial"/>
          <w:sz w:val="20"/>
          <w:szCs w:val="20"/>
        </w:rPr>
      </w:pPr>
      <w:r w:rsidRPr="00AF65B3">
        <w:rPr>
          <w:rFonts w:ascii="Arial" w:hAnsi="Arial" w:cs="Arial"/>
          <w:sz w:val="20"/>
          <w:szCs w:val="20"/>
        </w:rPr>
        <w:t>7./ Az alapítók és a csatlakozók az Alapítvány részére befizetett összegeiket és egyéb vagyoni</w:t>
      </w:r>
      <w:r w:rsidRPr="00237960">
        <w:rPr>
          <w:rFonts w:ascii="Arial" w:hAnsi="Arial" w:cs="Arial"/>
          <w:sz w:val="20"/>
          <w:szCs w:val="20"/>
        </w:rPr>
        <w:t xml:space="preserve"> hozzájárulásaikat nem követelhetik vissza.</w:t>
      </w:r>
    </w:p>
    <w:p w:rsidR="00626C44" w:rsidRPr="00237960" w:rsidRDefault="00626C44" w:rsidP="00237960">
      <w:pPr>
        <w:tabs>
          <w:tab w:val="left" w:pos="466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D0072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8./ Az Alapítvány vagyonából kell fedezni az Alapítvány kezelésével, működtetésével, valamint a Vállalkozási Központ </w:t>
      </w:r>
      <w:r w:rsidRPr="00D00720">
        <w:rPr>
          <w:rFonts w:ascii="Arial" w:hAnsi="Arial" w:cs="Arial"/>
          <w:strike/>
          <w:sz w:val="20"/>
          <w:szCs w:val="20"/>
          <w:highlight w:val="darkGray"/>
        </w:rPr>
        <w:t>és a helyi vállal</w:t>
      </w:r>
      <w:r w:rsidRPr="00D00720">
        <w:rPr>
          <w:rFonts w:ascii="Arial" w:hAnsi="Arial" w:cs="Arial"/>
          <w:strike/>
          <w:sz w:val="20"/>
          <w:szCs w:val="20"/>
          <w:highlight w:val="darkGray"/>
        </w:rPr>
        <w:softHyphen/>
        <w:t>kozási irodák</w:t>
      </w:r>
      <w:r w:rsidRPr="00D00720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létesítésével, működtetésével és fejlesztésével kap</w:t>
      </w:r>
      <w:r w:rsidRPr="00237960">
        <w:rPr>
          <w:rFonts w:ascii="Arial" w:hAnsi="Arial" w:cs="Arial"/>
          <w:sz w:val="20"/>
          <w:szCs w:val="20"/>
        </w:rPr>
        <w:softHyphen/>
        <w:t>csolatban felmerülő kiadásokat is. Az Alapítvány vagyonából a Vál</w:t>
      </w:r>
      <w:r w:rsidRPr="00237960">
        <w:rPr>
          <w:rFonts w:ascii="Arial" w:hAnsi="Arial" w:cs="Arial"/>
          <w:sz w:val="20"/>
          <w:szCs w:val="20"/>
        </w:rPr>
        <w:softHyphen/>
        <w:t>lalkozói Központ a Kuratórium előzetes hozzájárulásával befekteté</w:t>
      </w:r>
      <w:r w:rsidRPr="00237960">
        <w:rPr>
          <w:rFonts w:ascii="Arial" w:hAnsi="Arial" w:cs="Arial"/>
          <w:sz w:val="20"/>
          <w:szCs w:val="20"/>
        </w:rPr>
        <w:softHyphen/>
        <w:t>seket végezhet.</w:t>
      </w:r>
    </w:p>
    <w:p w:rsidR="00626C44" w:rsidRPr="00405634" w:rsidRDefault="00626C44" w:rsidP="0040563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405634" w:rsidRDefault="00626C44" w:rsidP="0040563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9./ </w:t>
      </w:r>
      <w:r w:rsidRPr="00405634">
        <w:rPr>
          <w:rFonts w:ascii="Arial" w:hAnsi="Arial" w:cs="Arial"/>
          <w:b/>
          <w:sz w:val="20"/>
          <w:szCs w:val="20"/>
          <w:highlight w:val="yellow"/>
        </w:rPr>
        <w:t xml:space="preserve">Az Alapítvány javára adománygyűjtő tevékenység folytatható. Az Alapítvány nevében vagy javára történő adománygyűjtés nem járhat az adományozók, illetve más személyek zavarásával, a személyhez fűződő jogok és az emberi méltóság sérelmével. Az Alapítvány nevében vagy javára történő adománygyűjtés csak a Alapítvány írásbeli meghatalmazása alapján végezhető. Az Alapítvány részére juttatott adományokat az adományozó nyilvántartásába beállított könyv szerinti, ennek hiányában a szokásos piaci áron kell nyilvántartásba venni. </w:t>
      </w:r>
    </w:p>
    <w:p w:rsidR="00626C44" w:rsidRDefault="00626C44" w:rsidP="00237960">
      <w:pPr>
        <w:tabs>
          <w:tab w:val="left" w:pos="462"/>
        </w:tabs>
        <w:jc w:val="both"/>
        <w:rPr>
          <w:rFonts w:ascii="Arial" w:hAnsi="Arial" w:cs="Arial"/>
          <w:b/>
          <w:sz w:val="20"/>
          <w:szCs w:val="20"/>
        </w:rPr>
      </w:pPr>
    </w:p>
    <w:p w:rsidR="00626C44" w:rsidRPr="00237960" w:rsidRDefault="00626C44" w:rsidP="00237960">
      <w:pPr>
        <w:tabs>
          <w:tab w:val="left" w:pos="462"/>
        </w:tabs>
        <w:jc w:val="both"/>
        <w:rPr>
          <w:rFonts w:ascii="Arial" w:hAnsi="Arial" w:cs="Arial"/>
          <w:sz w:val="20"/>
          <w:szCs w:val="20"/>
        </w:rPr>
      </w:pPr>
      <w:r w:rsidRPr="00D00720">
        <w:rPr>
          <w:rFonts w:ascii="Arial" w:hAnsi="Arial" w:cs="Arial"/>
          <w:strike/>
          <w:sz w:val="20"/>
          <w:szCs w:val="20"/>
          <w:highlight w:val="darkGray"/>
        </w:rPr>
        <w:t>9./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D00720">
        <w:rPr>
          <w:rFonts w:ascii="Arial" w:hAnsi="Arial" w:cs="Arial"/>
          <w:b/>
          <w:sz w:val="20"/>
          <w:szCs w:val="20"/>
          <w:highlight w:val="yellow"/>
        </w:rPr>
        <w:t>10./</w:t>
      </w:r>
      <w:r w:rsidRPr="00D00720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Az Alapítvány gazdálkodására vonatkozóan egyebekben </w:t>
      </w:r>
      <w:r w:rsidRPr="006C06C8">
        <w:rPr>
          <w:rFonts w:ascii="Arial" w:hAnsi="Arial" w:cs="Arial"/>
          <w:strike/>
          <w:sz w:val="20"/>
          <w:szCs w:val="20"/>
          <w:highlight w:val="lightGray"/>
        </w:rPr>
        <w:t>a 115/1992. /VII.23./ Korm.sz. rendelet</w:t>
      </w:r>
      <w:r w:rsidRPr="006C06C8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6C06C8">
        <w:rPr>
          <w:rFonts w:ascii="Arial" w:hAnsi="Arial" w:cs="Arial"/>
          <w:b/>
          <w:sz w:val="20"/>
          <w:szCs w:val="20"/>
          <w:highlight w:val="yellow"/>
        </w:rPr>
        <w:t xml:space="preserve">„a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civil szervezetek </w:t>
      </w:r>
      <w:r w:rsidRPr="006C06C8">
        <w:rPr>
          <w:rFonts w:ascii="Arial" w:hAnsi="Arial" w:cs="Arial"/>
          <w:b/>
          <w:sz w:val="20"/>
          <w:szCs w:val="20"/>
          <w:highlight w:val="yellow"/>
        </w:rPr>
        <w:t>gazdálkodása, az adománygyűjtés és a közhasznúság egyes kérdéseiről” szóló</w:t>
      </w:r>
      <w:r w:rsidRPr="002B61E3">
        <w:rPr>
          <w:rFonts w:ascii="Arial" w:hAnsi="Arial" w:cs="Arial"/>
          <w:b/>
          <w:sz w:val="20"/>
          <w:szCs w:val="20"/>
          <w:highlight w:val="yellow"/>
        </w:rPr>
        <w:t xml:space="preserve"> 350/2011. (XII. 30.) Korm. rendelet</w:t>
      </w:r>
      <w:r w:rsidRPr="002B61E3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szabályait kell alkalmazni.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VI.</w:t>
      </w:r>
    </w:p>
    <w:p w:rsidR="00626C44" w:rsidRPr="00B109B0" w:rsidRDefault="00626C44" w:rsidP="00237960">
      <w:pPr>
        <w:jc w:val="center"/>
        <w:rPr>
          <w:rStyle w:val="Bodytext0"/>
          <w:rFonts w:ascii="Arial" w:hAnsi="Arial" w:cs="Arial"/>
          <w:sz w:val="20"/>
          <w:szCs w:val="20"/>
        </w:rPr>
      </w:pPr>
      <w:r w:rsidRPr="00B109B0">
        <w:rPr>
          <w:rStyle w:val="Bodytext0"/>
          <w:rFonts w:ascii="Arial" w:hAnsi="Arial" w:cs="Arial"/>
          <w:sz w:val="20"/>
          <w:szCs w:val="20"/>
        </w:rPr>
        <w:t xml:space="preserve">Az Alapítvány </w:t>
      </w:r>
      <w:r w:rsidRPr="00B109B0">
        <w:rPr>
          <w:rStyle w:val="Bodytext0"/>
          <w:rFonts w:ascii="Arial" w:hAnsi="Arial" w:cs="Arial"/>
          <w:b/>
          <w:sz w:val="20"/>
          <w:szCs w:val="20"/>
          <w:highlight w:val="yellow"/>
        </w:rPr>
        <w:t>szervezete</w:t>
      </w:r>
      <w:r>
        <w:rPr>
          <w:rStyle w:val="Bodytext0"/>
          <w:rFonts w:ascii="Arial" w:hAnsi="Arial" w:cs="Arial"/>
          <w:b/>
          <w:sz w:val="20"/>
          <w:szCs w:val="20"/>
          <w:highlight w:val="yellow"/>
        </w:rPr>
        <w:t xml:space="preserve"> és</w:t>
      </w:r>
      <w:r w:rsidRPr="00B109B0">
        <w:rPr>
          <w:rStyle w:val="Bodytext0"/>
          <w:rFonts w:ascii="Arial" w:hAnsi="Arial" w:cs="Arial"/>
          <w:b/>
          <w:sz w:val="20"/>
          <w:szCs w:val="20"/>
        </w:rPr>
        <w:t xml:space="preserve"> </w:t>
      </w:r>
      <w:r w:rsidRPr="00B109B0">
        <w:rPr>
          <w:rStyle w:val="Bodytext0"/>
          <w:rFonts w:ascii="Arial" w:hAnsi="Arial" w:cs="Arial"/>
          <w:sz w:val="20"/>
          <w:szCs w:val="20"/>
        </w:rPr>
        <w:t>kezelő szervezete</w:t>
      </w:r>
    </w:p>
    <w:p w:rsidR="00626C44" w:rsidRDefault="00626C44" w:rsidP="00237960">
      <w:pPr>
        <w:jc w:val="center"/>
        <w:rPr>
          <w:rFonts w:ascii="Arial" w:hAnsi="Arial" w:cs="Arial"/>
          <w:sz w:val="20"/>
          <w:szCs w:val="20"/>
        </w:rPr>
      </w:pPr>
    </w:p>
    <w:p w:rsidR="00626C44" w:rsidRDefault="00626C44" w:rsidP="00B109B0">
      <w:pPr>
        <w:rPr>
          <w:rFonts w:ascii="Arial" w:hAnsi="Arial" w:cs="Arial"/>
          <w:sz w:val="20"/>
          <w:szCs w:val="20"/>
        </w:rPr>
      </w:pPr>
    </w:p>
    <w:p w:rsidR="00626C44" w:rsidRPr="00B109B0" w:rsidRDefault="00626C44" w:rsidP="00B109B0">
      <w:pPr>
        <w:rPr>
          <w:rFonts w:ascii="Arial" w:hAnsi="Arial" w:cs="Arial"/>
          <w:b/>
          <w:sz w:val="20"/>
          <w:szCs w:val="20"/>
        </w:rPr>
      </w:pPr>
      <w:r w:rsidRPr="00B109B0">
        <w:rPr>
          <w:rFonts w:ascii="Arial" w:hAnsi="Arial" w:cs="Arial"/>
          <w:b/>
          <w:sz w:val="20"/>
          <w:szCs w:val="20"/>
          <w:highlight w:val="yellow"/>
        </w:rPr>
        <w:t>Kuratórium</w:t>
      </w:r>
      <w:r w:rsidRPr="00B109B0">
        <w:rPr>
          <w:rFonts w:ascii="Arial" w:hAnsi="Arial" w:cs="Arial"/>
          <w:b/>
          <w:sz w:val="20"/>
          <w:szCs w:val="20"/>
        </w:rPr>
        <w:t xml:space="preserve"> </w:t>
      </w:r>
    </w:p>
    <w:p w:rsidR="00626C44" w:rsidRPr="00237960" w:rsidRDefault="00626C44" w:rsidP="00B109B0">
      <w:pPr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1./ Az Alapítvány vagyonának kezelésére az alapítók </w:t>
      </w:r>
      <w:r w:rsidRPr="00D00720">
        <w:rPr>
          <w:rFonts w:ascii="Arial" w:hAnsi="Arial" w:cs="Arial"/>
          <w:b/>
          <w:sz w:val="20"/>
          <w:szCs w:val="20"/>
          <w:highlight w:val="yellow"/>
        </w:rPr>
        <w:t>alapításkor az Alapító okirat</w:t>
      </w:r>
      <w:r w:rsidRPr="00D00720">
        <w:rPr>
          <w:rFonts w:ascii="Arial" w:hAnsi="Arial" w:cs="Arial"/>
          <w:b/>
          <w:sz w:val="20"/>
          <w:szCs w:val="20"/>
        </w:rPr>
        <w:t xml:space="preserve"> </w:t>
      </w:r>
      <w:r w:rsidRPr="00D00720">
        <w:rPr>
          <w:rFonts w:ascii="Arial" w:hAnsi="Arial" w:cs="Arial"/>
          <w:strike/>
          <w:sz w:val="20"/>
          <w:szCs w:val="20"/>
          <w:highlight w:val="darkGray"/>
        </w:rPr>
        <w:t>az</w:t>
      </w:r>
      <w:r w:rsidRPr="00237960">
        <w:rPr>
          <w:rFonts w:ascii="Arial" w:hAnsi="Arial" w:cs="Arial"/>
          <w:sz w:val="20"/>
          <w:szCs w:val="20"/>
        </w:rPr>
        <w:t xml:space="preserve"> l. sz. mellék</w:t>
      </w:r>
      <w:r w:rsidRPr="00237960">
        <w:rPr>
          <w:rFonts w:ascii="Arial" w:hAnsi="Arial" w:cs="Arial"/>
          <w:sz w:val="20"/>
          <w:szCs w:val="20"/>
        </w:rPr>
        <w:softHyphen/>
        <w:t>letben név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szerint felsorolt </w:t>
      </w:r>
      <w:r w:rsidRPr="00D00720">
        <w:rPr>
          <w:rFonts w:ascii="Arial" w:hAnsi="Arial" w:cs="Arial"/>
          <w:sz w:val="20"/>
          <w:szCs w:val="20"/>
        </w:rPr>
        <w:t>15</w:t>
      </w:r>
      <w:r w:rsidRPr="00237960">
        <w:rPr>
          <w:rFonts w:ascii="Arial" w:hAnsi="Arial" w:cs="Arial"/>
          <w:sz w:val="20"/>
          <w:szCs w:val="20"/>
        </w:rPr>
        <w:t xml:space="preserve"> főből álló Kuratóriumot </w:t>
      </w:r>
      <w:r w:rsidRPr="002132AA">
        <w:rPr>
          <w:rFonts w:ascii="Arial" w:hAnsi="Arial" w:cs="Arial"/>
          <w:strike/>
          <w:sz w:val="20"/>
          <w:szCs w:val="20"/>
          <w:highlight w:val="darkGray"/>
        </w:rPr>
        <w:t>hozzák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2132AA">
        <w:rPr>
          <w:rFonts w:ascii="Arial" w:hAnsi="Arial" w:cs="Arial"/>
          <w:b/>
          <w:sz w:val="20"/>
          <w:szCs w:val="20"/>
          <w:highlight w:val="yellow"/>
        </w:rPr>
        <w:t>hozták</w:t>
      </w:r>
      <w:r w:rsidRPr="002132AA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létre.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  <w:r w:rsidRPr="0003342E">
        <w:rPr>
          <w:rFonts w:ascii="Arial" w:hAnsi="Arial" w:cs="Arial"/>
          <w:b/>
          <w:sz w:val="20"/>
          <w:szCs w:val="20"/>
          <w:highlight w:val="yellow"/>
        </w:rPr>
        <w:t>Az alapító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k az Alapító Okirat 2013. december 10. napi módosítása során elhatározták, hogy a Kuratórium 2013. december 10. napjától </w:t>
      </w:r>
      <w:r w:rsidRPr="007A7A7B">
        <w:rPr>
          <w:rFonts w:ascii="Arial" w:hAnsi="Arial" w:cs="Arial"/>
          <w:b/>
          <w:sz w:val="20"/>
          <w:szCs w:val="20"/>
          <w:highlight w:val="yellow"/>
        </w:rPr>
        <w:t xml:space="preserve">változatlanul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15 taggal működik tovább, a Kuratórium tagjai név szerint a következők: </w:t>
      </w: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5"/>
        <w:gridCol w:w="540"/>
        <w:gridCol w:w="3960"/>
        <w:gridCol w:w="4470"/>
      </w:tblGrid>
      <w:tr w:rsidR="00626C44" w:rsidRPr="00E539E6" w:rsidTr="00E539E6">
        <w:tc>
          <w:tcPr>
            <w:tcW w:w="540" w:type="dxa"/>
            <w:gridSpan w:val="2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Név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Lakcím</w:t>
            </w:r>
          </w:p>
          <w:p w:rsidR="00626C44" w:rsidRPr="00E539E6" w:rsidRDefault="00626C44" w:rsidP="00E539E6">
            <w:pPr>
              <w:widowControl w:val="0"/>
              <w:jc w:val="center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c>
          <w:tcPr>
            <w:tcW w:w="540" w:type="dxa"/>
            <w:gridSpan w:val="2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2.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3.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4.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5.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6.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7.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8.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9.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10.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11.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12.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13.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14.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  <w:tr w:rsidR="00626C44" w:rsidRPr="00E539E6" w:rsidTr="00E539E6">
        <w:trPr>
          <w:gridBefore w:val="1"/>
        </w:trPr>
        <w:tc>
          <w:tcPr>
            <w:tcW w:w="54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 xml:space="preserve">15. </w:t>
            </w:r>
          </w:p>
        </w:tc>
        <w:tc>
          <w:tcPr>
            <w:tcW w:w="396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</w:t>
            </w:r>
          </w:p>
        </w:tc>
        <w:tc>
          <w:tcPr>
            <w:tcW w:w="4470" w:type="dxa"/>
          </w:tcPr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  <w:r w:rsidRPr="00E539E6"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  <w:t>...........................................................................................</w:t>
            </w:r>
          </w:p>
          <w:p w:rsidR="00626C44" w:rsidRPr="00E539E6" w:rsidRDefault="00626C44" w:rsidP="00E539E6">
            <w:pPr>
              <w:widowControl w:val="0"/>
              <w:jc w:val="both"/>
              <w:rPr>
                <w:rStyle w:val="Bodytext0"/>
                <w:rFonts w:ascii="Arial" w:hAnsi="Arial" w:cs="Arial"/>
                <w:b/>
                <w:sz w:val="20"/>
                <w:szCs w:val="20"/>
                <w:highlight w:val="yellow"/>
                <w:u w:val="none"/>
              </w:rPr>
            </w:pPr>
          </w:p>
        </w:tc>
      </w:tr>
    </w:tbl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Kuratóriumban az alapítók, </w:t>
      </w:r>
      <w:r w:rsidRPr="00237960">
        <w:rPr>
          <w:rFonts w:ascii="Arial" w:hAnsi="Arial" w:cs="Arial"/>
          <w:sz w:val="20"/>
          <w:szCs w:val="20"/>
        </w:rPr>
        <w:t>ill. képviselőik nem lehetnek többség</w:t>
      </w:r>
      <w:r w:rsidRPr="00237960">
        <w:rPr>
          <w:rFonts w:ascii="Arial" w:hAnsi="Arial" w:cs="Arial"/>
          <w:sz w:val="20"/>
          <w:szCs w:val="20"/>
        </w:rPr>
        <w:softHyphen/>
        <w:t>ben.</w:t>
      </w:r>
      <w:r>
        <w:rPr>
          <w:rFonts w:ascii="Arial" w:hAnsi="Arial" w:cs="Arial"/>
          <w:sz w:val="20"/>
          <w:szCs w:val="20"/>
        </w:rPr>
        <w:t xml:space="preserve"> </w:t>
      </w:r>
      <w:r w:rsidRPr="00B109B0">
        <w:rPr>
          <w:rFonts w:ascii="Arial" w:hAnsi="Arial" w:cs="Arial"/>
          <w:b/>
          <w:sz w:val="20"/>
          <w:szCs w:val="20"/>
          <w:highlight w:val="yellow"/>
        </w:rPr>
        <w:t>Nem jelölhető ki, illetve nem hozható létre olyan kezelő szervezet, amelyben az alapító – közvetlenül vagy közvetve – az alapítvány vagyona felhasználására meghatározó befolyást gyakorolhat.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7B312D">
      <w:pPr>
        <w:jc w:val="both"/>
        <w:rPr>
          <w:rFonts w:ascii="Arial" w:hAnsi="Arial" w:cs="Arial"/>
          <w:sz w:val="20"/>
          <w:szCs w:val="20"/>
        </w:rPr>
      </w:pPr>
      <w:r w:rsidRPr="007B312D">
        <w:rPr>
          <w:rFonts w:ascii="Arial" w:hAnsi="Arial" w:cs="Arial"/>
          <w:sz w:val="20"/>
          <w:szCs w:val="20"/>
        </w:rPr>
        <w:t xml:space="preserve">2./ A Kuratóriumi tagság személyre szóló, át nem ruházható megbízatás. </w:t>
      </w:r>
    </w:p>
    <w:p w:rsidR="00626C44" w:rsidRDefault="00626C44" w:rsidP="007B312D">
      <w:pPr>
        <w:jc w:val="both"/>
        <w:rPr>
          <w:rFonts w:ascii="Arial" w:hAnsi="Arial" w:cs="Arial"/>
          <w:sz w:val="20"/>
          <w:szCs w:val="20"/>
        </w:rPr>
      </w:pPr>
    </w:p>
    <w:p w:rsidR="00626C44" w:rsidRPr="005962F4" w:rsidRDefault="00626C44" w:rsidP="007B312D">
      <w:pPr>
        <w:jc w:val="both"/>
        <w:rPr>
          <w:rFonts w:ascii="Arial" w:hAnsi="Arial" w:cs="Arial"/>
          <w:b/>
          <w:strike/>
          <w:sz w:val="20"/>
          <w:szCs w:val="20"/>
        </w:rPr>
      </w:pPr>
      <w:r w:rsidRPr="005962F4">
        <w:rPr>
          <w:rFonts w:ascii="Arial" w:hAnsi="Arial" w:cs="Arial"/>
          <w:strike/>
          <w:sz w:val="20"/>
          <w:szCs w:val="20"/>
          <w:highlight w:val="darkGray"/>
        </w:rPr>
        <w:t>Haláleset, visszalépés vagy a Kuratórium munkájában legalább fél éve folyamatosan részt nem vevő tag esetében az alapítók 2/3-os többséggel 2 hónapon belül új Kuratóriumi tagot választanak. Amennyiben a tagok száma 9 fő alá csökken, az alapítók 2 hónapon belül minősített többséggel kötelesek új tagot /tagokat/ választani.</w:t>
      </w:r>
      <w:r w:rsidRPr="005962F4">
        <w:rPr>
          <w:rFonts w:ascii="Arial" w:hAnsi="Arial" w:cs="Arial"/>
          <w:strike/>
          <w:sz w:val="20"/>
          <w:szCs w:val="20"/>
        </w:rPr>
        <w:t xml:space="preserve"> </w:t>
      </w:r>
    </w:p>
    <w:p w:rsidR="00626C44" w:rsidRDefault="00626C44" w:rsidP="007B312D">
      <w:pPr>
        <w:jc w:val="both"/>
        <w:rPr>
          <w:rFonts w:ascii="Arial" w:hAnsi="Arial" w:cs="Arial"/>
          <w:sz w:val="20"/>
          <w:szCs w:val="20"/>
        </w:rPr>
      </w:pPr>
    </w:p>
    <w:p w:rsidR="00626C44" w:rsidRPr="005962F4" w:rsidRDefault="00626C44" w:rsidP="007B31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3./ A Kuratórium tagjait és a Kuratórium elnökét az alapítók – az általuk javasolt személyekből, egybehangzó döntéssel – választják meg</w:t>
      </w:r>
      <w:r w:rsidRPr="00CB3704">
        <w:rPr>
          <w:rFonts w:ascii="Arial" w:hAnsi="Arial" w:cs="Arial"/>
          <w:b/>
          <w:sz w:val="20"/>
          <w:szCs w:val="20"/>
          <w:highlight w:val="yellow"/>
        </w:rPr>
        <w:t xml:space="preserve">. A Kuratóriumi tagsági viszony </w:t>
      </w:r>
      <w:r>
        <w:rPr>
          <w:rFonts w:ascii="Arial" w:hAnsi="Arial" w:cs="Arial"/>
          <w:b/>
          <w:sz w:val="20"/>
          <w:szCs w:val="20"/>
          <w:highlight w:val="yellow"/>
        </w:rPr>
        <w:t>és Kuratóriumi elnöki megbízatás 4 (négy)</w:t>
      </w:r>
      <w:r w:rsidRPr="00CB3704">
        <w:rPr>
          <w:rFonts w:ascii="Arial" w:hAnsi="Arial" w:cs="Arial"/>
          <w:b/>
          <w:sz w:val="20"/>
          <w:szCs w:val="20"/>
          <w:highlight w:val="yellow"/>
        </w:rPr>
        <w:t xml:space="preserve"> év határozott időre szól</w:t>
      </w:r>
      <w:r>
        <w:rPr>
          <w:rFonts w:ascii="Arial" w:hAnsi="Arial" w:cs="Arial"/>
          <w:b/>
          <w:sz w:val="20"/>
          <w:szCs w:val="20"/>
          <w:highlight w:val="yellow"/>
        </w:rPr>
        <w:t>, amely a</w:t>
      </w:r>
      <w:r w:rsidRPr="00CB3704">
        <w:rPr>
          <w:rFonts w:ascii="Arial" w:hAnsi="Arial" w:cs="Arial"/>
          <w:b/>
          <w:sz w:val="20"/>
          <w:szCs w:val="20"/>
          <w:highlight w:val="yellow"/>
        </w:rPr>
        <w:t xml:space="preserve"> határoz</w:t>
      </w:r>
      <w:r>
        <w:rPr>
          <w:rFonts w:ascii="Arial" w:hAnsi="Arial" w:cs="Arial"/>
          <w:b/>
          <w:sz w:val="20"/>
          <w:szCs w:val="20"/>
          <w:highlight w:val="yellow"/>
        </w:rPr>
        <w:t>ott i</w:t>
      </w:r>
      <w:r w:rsidRPr="00CB3704">
        <w:rPr>
          <w:rFonts w:ascii="Arial" w:hAnsi="Arial" w:cs="Arial"/>
          <w:b/>
          <w:sz w:val="20"/>
          <w:szCs w:val="20"/>
          <w:highlight w:val="yellow"/>
        </w:rPr>
        <w:t>dő lejárta előtt meghosszabbítható.</w:t>
      </w:r>
    </w:p>
    <w:p w:rsidR="00626C44" w:rsidRDefault="00626C44" w:rsidP="007B312D">
      <w:pPr>
        <w:jc w:val="both"/>
        <w:rPr>
          <w:rFonts w:ascii="Arial" w:hAnsi="Arial" w:cs="Arial"/>
          <w:sz w:val="20"/>
          <w:szCs w:val="20"/>
        </w:rPr>
      </w:pPr>
    </w:p>
    <w:p w:rsidR="00626C44" w:rsidRPr="00016868" w:rsidRDefault="00626C44" w:rsidP="00557898">
      <w:pPr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  <w:r w:rsidRPr="00016868">
        <w:rPr>
          <w:rFonts w:ascii="Arial" w:hAnsi="Arial" w:cs="Arial"/>
          <w:b/>
          <w:color w:val="auto"/>
          <w:sz w:val="20"/>
          <w:szCs w:val="20"/>
          <w:highlight w:val="yellow"/>
        </w:rPr>
        <w:t>4./ Kuratórium elnöke:</w:t>
      </w:r>
    </w:p>
    <w:p w:rsidR="00626C44" w:rsidRDefault="00626C44" w:rsidP="00557898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color w:val="auto"/>
          <w:sz w:val="20"/>
          <w:szCs w:val="20"/>
          <w:highlight w:val="yellow"/>
        </w:rPr>
        <w:t>az Alapítvány képviseletére jogosult személy, aki</w:t>
      </w:r>
    </w:p>
    <w:p w:rsidR="00626C44" w:rsidRDefault="00626C44" w:rsidP="00557898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color w:val="auto"/>
          <w:sz w:val="20"/>
          <w:szCs w:val="20"/>
          <w:highlight w:val="yellow"/>
        </w:rPr>
        <w:t>v</w:t>
      </w:r>
      <w:r w:rsidRPr="000902D9">
        <w:rPr>
          <w:rFonts w:ascii="Arial" w:hAnsi="Arial" w:cs="Arial"/>
          <w:b/>
          <w:color w:val="auto"/>
          <w:sz w:val="20"/>
          <w:szCs w:val="20"/>
          <w:highlight w:val="yellow"/>
        </w:rPr>
        <w:t>ezeti a Kuratórium üléseit,</w:t>
      </w:r>
    </w:p>
    <w:p w:rsidR="00626C44" w:rsidRDefault="00626C44" w:rsidP="00557898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összehívja az Alapítói értekezletet,</w:t>
      </w:r>
    </w:p>
    <w:p w:rsidR="00626C44" w:rsidRPr="00273E5A" w:rsidRDefault="00626C44" w:rsidP="00557898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73E5A">
        <w:rPr>
          <w:rFonts w:ascii="Arial" w:hAnsi="Arial" w:cs="Arial"/>
          <w:b/>
          <w:sz w:val="20"/>
          <w:szCs w:val="20"/>
          <w:highlight w:val="yellow"/>
        </w:rPr>
        <w:t>a Kuratórium felhatalmazása alapján gya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softHyphen/>
        <w:t>korolja a Vállalkozói Központ ügyvezető igazgatója felett a</w:t>
      </w:r>
      <w:r>
        <w:rPr>
          <w:rFonts w:ascii="Arial" w:hAnsi="Arial" w:cs="Arial"/>
          <w:b/>
          <w:sz w:val="20"/>
          <w:szCs w:val="20"/>
          <w:highlight w:val="yellow"/>
        </w:rPr>
        <w:t>z egyéb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 xml:space="preserve"> munkáltatói jogokat.</w:t>
      </w:r>
    </w:p>
    <w:p w:rsidR="00626C44" w:rsidRPr="007B312D" w:rsidRDefault="00626C44" w:rsidP="007B312D">
      <w:pPr>
        <w:jc w:val="both"/>
        <w:rPr>
          <w:rFonts w:ascii="Arial" w:hAnsi="Arial" w:cs="Arial"/>
          <w:sz w:val="20"/>
          <w:szCs w:val="20"/>
        </w:rPr>
      </w:pPr>
    </w:p>
    <w:p w:rsidR="00626C44" w:rsidRPr="00CB3704" w:rsidRDefault="00626C44" w:rsidP="007B312D">
      <w:pPr>
        <w:jc w:val="both"/>
        <w:rPr>
          <w:rFonts w:ascii="Arial" w:hAnsi="Arial" w:cs="Arial"/>
          <w:strike/>
          <w:sz w:val="20"/>
          <w:szCs w:val="20"/>
        </w:rPr>
      </w:pPr>
      <w:r w:rsidRPr="00CB3704">
        <w:rPr>
          <w:rFonts w:ascii="Arial" w:hAnsi="Arial" w:cs="Arial"/>
          <w:strike/>
          <w:sz w:val="20"/>
          <w:szCs w:val="20"/>
          <w:highlight w:val="darkGray"/>
        </w:rPr>
        <w:t>A Kuratórium elnökét és társelnökét a Kuratórium tagjaiból kell az alapítóknak megválasztani. Megbízatásuk 4 éves időtartamra szól, amely megbízatás meghosszabbítható.</w:t>
      </w:r>
      <w:r w:rsidRPr="00CB3704">
        <w:rPr>
          <w:rFonts w:ascii="Arial" w:hAnsi="Arial" w:cs="Arial"/>
          <w:b/>
          <w:strike/>
          <w:sz w:val="20"/>
          <w:szCs w:val="20"/>
        </w:rPr>
        <w:t xml:space="preserve"> </w:t>
      </w:r>
    </w:p>
    <w:p w:rsidR="00626C44" w:rsidRDefault="00626C44" w:rsidP="007B312D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7B312D">
      <w:pPr>
        <w:jc w:val="both"/>
        <w:rPr>
          <w:rFonts w:ascii="Arial" w:hAnsi="Arial" w:cs="Arial"/>
          <w:strike/>
          <w:sz w:val="20"/>
          <w:szCs w:val="20"/>
        </w:rPr>
      </w:pPr>
      <w:r w:rsidRPr="00CB3704">
        <w:rPr>
          <w:rFonts w:ascii="Arial" w:hAnsi="Arial" w:cs="Arial"/>
          <w:strike/>
          <w:sz w:val="20"/>
          <w:szCs w:val="20"/>
          <w:highlight w:val="darkGray"/>
        </w:rPr>
        <w:t>Az alapítók a Kuratórium bár</w:t>
      </w:r>
      <w:r w:rsidRPr="00CB3704">
        <w:rPr>
          <w:rFonts w:ascii="Arial" w:hAnsi="Arial" w:cs="Arial"/>
          <w:strike/>
          <w:sz w:val="20"/>
          <w:szCs w:val="20"/>
          <w:highlight w:val="darkGray"/>
        </w:rPr>
        <w:softHyphen/>
        <w:t>mely tagját, elnökét és társelnökét mandátumuk lejárta előtt is visszahívhatják. Az alapítók a Kuratórium tagjainak megválasztá</w:t>
      </w:r>
      <w:r w:rsidRPr="00CB3704">
        <w:rPr>
          <w:rFonts w:ascii="Arial" w:hAnsi="Arial" w:cs="Arial"/>
          <w:strike/>
          <w:sz w:val="20"/>
          <w:szCs w:val="20"/>
          <w:highlight w:val="darkGray"/>
        </w:rPr>
        <w:softHyphen/>
        <w:t xml:space="preserve">sáról és visszahívásáról minősített 2/3-os többséggel határoznak. A kuratóriumi tag megbízatása arra az időre szól, amíg választott képviselői, </w:t>
      </w:r>
      <w:r w:rsidRPr="002D3E6C">
        <w:rPr>
          <w:rFonts w:ascii="Arial" w:hAnsi="Arial" w:cs="Arial"/>
          <w:strike/>
          <w:sz w:val="20"/>
          <w:szCs w:val="20"/>
          <w:highlight w:val="darkGray"/>
        </w:rPr>
        <w:t>vagy a kuratóriumi tagsága alapjául szolgáló munkaköre</w:t>
      </w:r>
      <w:r w:rsidRPr="002D3E6C">
        <w:rPr>
          <w:rFonts w:ascii="Arial" w:hAnsi="Arial" w:cs="Arial"/>
          <w:b/>
          <w:strike/>
          <w:sz w:val="20"/>
          <w:szCs w:val="20"/>
          <w:highlight w:val="darkGray"/>
        </w:rPr>
        <w:t xml:space="preserve"> </w:t>
      </w:r>
      <w:r w:rsidRPr="002D3E6C">
        <w:rPr>
          <w:rFonts w:ascii="Arial" w:hAnsi="Arial" w:cs="Arial"/>
          <w:strike/>
          <w:sz w:val="20"/>
          <w:szCs w:val="20"/>
          <w:highlight w:val="darkGray"/>
        </w:rPr>
        <w:t>fennáll. Ennek megszűnésével kuratóriumi tagsága automatikusan megszűnik, melyről a megszüntető tény bekövetkezésétől számított 8 napon* belül köteles a tag a Kuratórium elnökét írásban tájékoz</w:t>
      </w:r>
      <w:r w:rsidRPr="002D3E6C">
        <w:rPr>
          <w:rFonts w:ascii="Arial" w:hAnsi="Arial" w:cs="Arial"/>
          <w:strike/>
          <w:sz w:val="20"/>
          <w:szCs w:val="20"/>
          <w:highlight w:val="darkGray"/>
        </w:rPr>
        <w:softHyphen/>
        <w:t>tatni.</w:t>
      </w:r>
    </w:p>
    <w:p w:rsidR="00626C44" w:rsidRPr="005173C9" w:rsidRDefault="00626C44" w:rsidP="007B312D">
      <w:pPr>
        <w:jc w:val="both"/>
        <w:rPr>
          <w:rFonts w:ascii="Arial" w:hAnsi="Arial" w:cs="Arial"/>
          <w:b/>
          <w:sz w:val="20"/>
          <w:szCs w:val="20"/>
        </w:rPr>
      </w:pP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5./ </w:t>
      </w: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A Kuratóriumi tagsági viszony </w:t>
      </w:r>
      <w:r>
        <w:rPr>
          <w:rFonts w:ascii="Arial" w:hAnsi="Arial" w:cs="Arial"/>
          <w:b/>
          <w:sz w:val="20"/>
          <w:szCs w:val="20"/>
          <w:highlight w:val="yellow"/>
        </w:rPr>
        <w:t>megszűnése:</w:t>
      </w:r>
    </w:p>
    <w:p w:rsidR="00626C44" w:rsidRDefault="00626C44" w:rsidP="00B23A64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elhalálozással, </w:t>
      </w:r>
    </w:p>
    <w:p w:rsidR="00626C44" w:rsidRDefault="00626C44" w:rsidP="00B23A64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határozott idő lejártával</w:t>
      </w:r>
    </w:p>
    <w:p w:rsidR="00626C44" w:rsidRDefault="00626C44" w:rsidP="00B23A64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lemondással és </w:t>
      </w:r>
    </w:p>
    <w:p w:rsidR="00626C44" w:rsidRDefault="00626C44" w:rsidP="00B23A64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visszahívással. </w:t>
      </w: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A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tagságról szóló </w:t>
      </w: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lemondást írásban kell bejelenteni a Kuratórium elnökének, aki a bejelentés kézhezvételét követő 30 napon belül kezdeményezi Alapítói értekezlet </w:t>
      </w:r>
      <w:r>
        <w:rPr>
          <w:rFonts w:ascii="Arial" w:hAnsi="Arial" w:cs="Arial"/>
          <w:b/>
          <w:sz w:val="20"/>
          <w:szCs w:val="20"/>
          <w:highlight w:val="yellow"/>
        </w:rPr>
        <w:t>összehívását új Kuratóriumi tag megválasztása céljából. A lemondott Kuratóriumi tag helyébe megválasztásra kerülő Kuratóriumi tag mandátuma addig az időtartamig szól, ameddig a lemondott tag mandátuma eredetileg szólt.</w:t>
      </w: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Az alapítók egybehangzó döntéssel a Kuratórium bármely tagját a határozott idő lejárta előtt bármikor visszahívhatják, amellyel egyidejűleg új Kuratóriumi tagot választanak. </w:t>
      </w:r>
    </w:p>
    <w:p w:rsidR="00626C44" w:rsidRDefault="00626C44" w:rsidP="007B312D">
      <w:pPr>
        <w:jc w:val="both"/>
        <w:rPr>
          <w:rFonts w:ascii="Arial" w:hAnsi="Arial" w:cs="Arial"/>
          <w:b/>
          <w:sz w:val="20"/>
          <w:szCs w:val="20"/>
        </w:rPr>
      </w:pP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6./ </w:t>
      </w: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A Kuratóriumi </w:t>
      </w:r>
      <w:r>
        <w:rPr>
          <w:rFonts w:ascii="Arial" w:hAnsi="Arial" w:cs="Arial"/>
          <w:b/>
          <w:sz w:val="20"/>
          <w:szCs w:val="20"/>
          <w:highlight w:val="yellow"/>
        </w:rPr>
        <w:t>elnöki tisztség megszűnése:</w:t>
      </w:r>
    </w:p>
    <w:p w:rsidR="00626C44" w:rsidRDefault="00626C44" w:rsidP="00B23A64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elhalálozással, </w:t>
      </w:r>
    </w:p>
    <w:p w:rsidR="00626C44" w:rsidRDefault="00626C44" w:rsidP="002C4896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határozott idő lejártával</w:t>
      </w:r>
    </w:p>
    <w:p w:rsidR="00626C44" w:rsidRDefault="00626C44" w:rsidP="00B23A64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lemondással és </w:t>
      </w:r>
    </w:p>
    <w:p w:rsidR="00626C44" w:rsidRDefault="00626C44" w:rsidP="00B23A64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felmentéssel</w:t>
      </w:r>
      <w:r w:rsidRPr="005173C9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>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z elnök a lemondásával egyidejűleg köteles Alapítói értekezletet összehívni, új elnök megválasztása céljából. </w:t>
      </w: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Az alapítók egybehangzó döntéssel a Kuratórium elnökét az elnöki tisztségéből a határozott idő lejárta előtt bármikor felmenthetik, amellyel egyidejűleg új elnököt választanak. </w:t>
      </w:r>
    </w:p>
    <w:p w:rsidR="00626C44" w:rsidRDefault="00626C44" w:rsidP="00B23A6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D720C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173C9">
        <w:rPr>
          <w:rFonts w:ascii="Arial" w:hAnsi="Arial" w:cs="Arial"/>
          <w:b/>
          <w:sz w:val="20"/>
          <w:szCs w:val="20"/>
          <w:highlight w:val="yellow"/>
        </w:rPr>
        <w:t>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Kuratóriumi elnöki tisztségről szóló </w:t>
      </w:r>
      <w:r w:rsidRPr="005173C9">
        <w:rPr>
          <w:rFonts w:ascii="Arial" w:hAnsi="Arial" w:cs="Arial"/>
          <w:b/>
          <w:sz w:val="20"/>
          <w:szCs w:val="20"/>
          <w:highlight w:val="yellow"/>
        </w:rPr>
        <w:t>lemondás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és az elnöki tisztségből történő felmentés nem eredményezi automatikusan a Kuratóriumi tagság egyidejű megszűnését is, amelyre az 5. pontban foglaltak az irányadók. 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D720C3">
        <w:rPr>
          <w:rFonts w:ascii="Arial" w:hAnsi="Arial" w:cs="Arial"/>
          <w:strike/>
          <w:sz w:val="20"/>
          <w:szCs w:val="20"/>
          <w:highlight w:val="darkGray"/>
        </w:rPr>
        <w:t>3./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7</w:t>
      </w:r>
      <w:r w:rsidRPr="00D720C3">
        <w:rPr>
          <w:rFonts w:ascii="Arial" w:hAnsi="Arial" w:cs="Arial"/>
          <w:b/>
          <w:sz w:val="20"/>
          <w:szCs w:val="20"/>
          <w:highlight w:val="yellow"/>
        </w:rPr>
        <w:t>./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Kuratórium szükség szerint, de évente legalább </w:t>
      </w:r>
      <w:r w:rsidRPr="00D720C3">
        <w:rPr>
          <w:rFonts w:ascii="Arial" w:hAnsi="Arial" w:cs="Arial"/>
          <w:strike/>
          <w:sz w:val="20"/>
          <w:szCs w:val="20"/>
          <w:highlight w:val="darkGray"/>
        </w:rPr>
        <w:t>4 alkalommal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D720C3">
        <w:rPr>
          <w:rFonts w:ascii="Arial" w:hAnsi="Arial" w:cs="Arial"/>
          <w:b/>
          <w:sz w:val="20"/>
          <w:szCs w:val="20"/>
          <w:highlight w:val="yellow"/>
        </w:rPr>
        <w:t>2 (kettő) alkalommal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ülé</w:t>
      </w:r>
      <w:r w:rsidRPr="00237960">
        <w:rPr>
          <w:rFonts w:ascii="Arial" w:hAnsi="Arial" w:cs="Arial"/>
          <w:sz w:val="20"/>
          <w:szCs w:val="20"/>
        </w:rPr>
        <w:softHyphen/>
        <w:t>sezik. Minden évben az Alapítói értekezleten és írásban köteles tájékoztatni az alapítókat és a csatlakozókat a Kuratórium munká</w:t>
      </w:r>
      <w:r w:rsidRPr="00237960">
        <w:rPr>
          <w:rFonts w:ascii="Arial" w:hAnsi="Arial" w:cs="Arial"/>
          <w:sz w:val="20"/>
          <w:szCs w:val="20"/>
        </w:rPr>
        <w:softHyphen/>
        <w:t xml:space="preserve">járól, az alapítványi vagyon céloknak megfelelő kezeléséről és felhasználásáról. </w:t>
      </w:r>
      <w:r w:rsidRPr="00D720C3">
        <w:rPr>
          <w:rFonts w:ascii="Arial" w:hAnsi="Arial" w:cs="Arial"/>
          <w:strike/>
          <w:sz w:val="20"/>
          <w:szCs w:val="20"/>
          <w:highlight w:val="darkGray"/>
        </w:rPr>
        <w:t>Első ülését a Kuratórium elnöke az Alapítvány nyilvántartásba vételét követő 15 napon belül köteles összehívni melyen a Kuratórium elfogadja saját ügyrendjét.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4./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8./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 Kuratórium tagjainak</w:t>
      </w:r>
      <w:r w:rsidRPr="00D720C3">
        <w:rPr>
          <w:rFonts w:ascii="Arial" w:hAnsi="Arial" w:cs="Arial"/>
          <w:strike/>
          <w:sz w:val="20"/>
          <w:szCs w:val="20"/>
          <w:highlight w:val="darkGray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D720C3">
        <w:rPr>
          <w:rFonts w:ascii="Arial" w:hAnsi="Arial" w:cs="Arial"/>
          <w:b/>
          <w:sz w:val="20"/>
          <w:szCs w:val="20"/>
          <w:highlight w:val="yellow"/>
        </w:rPr>
        <w:t>és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elnökének </w:t>
      </w:r>
      <w:r w:rsidRPr="00D720C3">
        <w:rPr>
          <w:rFonts w:ascii="Arial" w:hAnsi="Arial" w:cs="Arial"/>
          <w:strike/>
          <w:sz w:val="20"/>
          <w:szCs w:val="20"/>
          <w:highlight w:val="darkGray"/>
        </w:rPr>
        <w:t>és társelnökének</w:t>
      </w:r>
      <w:r w:rsidRPr="0023796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í</w:t>
      </w:r>
      <w:r w:rsidRPr="00237960">
        <w:rPr>
          <w:rFonts w:ascii="Arial" w:hAnsi="Arial" w:cs="Arial"/>
          <w:sz w:val="20"/>
          <w:szCs w:val="20"/>
        </w:rPr>
        <w:t>jazás nem jár, de feladataik ellátásával kapcsolatos felmerült költségeiket részükre az Alapítvány megtéríti.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5./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9./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 Kuratórium dönt az Alapítvány valamennyi stratégiai kérdésében, illetve azokban, amelyeket saját maga számára tart fenn.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475"/>
        </w:tabs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6./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10./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Kuratórium </w:t>
      </w:r>
      <w:r w:rsidRPr="007C616D">
        <w:rPr>
          <w:rFonts w:ascii="Arial" w:hAnsi="Arial" w:cs="Arial"/>
          <w:b/>
          <w:sz w:val="20"/>
          <w:szCs w:val="20"/>
          <w:highlight w:val="yellow"/>
        </w:rPr>
        <w:t>feladata és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hatásköre:</w:t>
      </w:r>
    </w:p>
    <w:p w:rsidR="00626C44" w:rsidRPr="00237960" w:rsidRDefault="00626C44" w:rsidP="00016868">
      <w:pPr>
        <w:numPr>
          <w:ilvl w:val="0"/>
          <w:numId w:val="2"/>
        </w:numPr>
        <w:tabs>
          <w:tab w:val="left" w:pos="1034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gondoskodik az Alapítvány kitűzött céloknak megfelelő működé</w:t>
      </w:r>
      <w:r w:rsidRPr="00237960">
        <w:rPr>
          <w:rFonts w:ascii="Arial" w:hAnsi="Arial" w:cs="Arial"/>
          <w:sz w:val="20"/>
          <w:szCs w:val="20"/>
        </w:rPr>
        <w:softHyphen/>
        <w:t>séről</w:t>
      </w:r>
      <w:r>
        <w:rPr>
          <w:rFonts w:ascii="Arial" w:hAnsi="Arial" w:cs="Arial"/>
          <w:sz w:val="20"/>
          <w:szCs w:val="20"/>
        </w:rPr>
        <w:t>,</w:t>
      </w:r>
    </w:p>
    <w:p w:rsidR="00626C44" w:rsidRPr="00273E5A" w:rsidRDefault="00626C44" w:rsidP="00273E5A">
      <w:pPr>
        <w:numPr>
          <w:ilvl w:val="0"/>
          <w:numId w:val="2"/>
        </w:numPr>
        <w:tabs>
          <w:tab w:val="left" w:pos="1034"/>
        </w:tabs>
        <w:jc w:val="both"/>
        <w:rPr>
          <w:rFonts w:ascii="Arial" w:hAnsi="Arial" w:cs="Arial"/>
          <w:b/>
          <w:sz w:val="20"/>
          <w:szCs w:val="20"/>
        </w:rPr>
      </w:pPr>
      <w:r w:rsidRPr="00273E5A">
        <w:rPr>
          <w:rFonts w:ascii="Arial" w:hAnsi="Arial" w:cs="Arial"/>
          <w:b/>
          <w:sz w:val="20"/>
          <w:szCs w:val="20"/>
          <w:highlight w:val="yellow"/>
        </w:rPr>
        <w:t>az alapítványi vagyon kezelése, gyarapítása, ennek érdekében a gazdasági tevékenység irányítása, ellenőrzése</w:t>
      </w:r>
      <w:r w:rsidRPr="00273E5A">
        <w:rPr>
          <w:rFonts w:ascii="Arial" w:hAnsi="Arial" w:cs="Arial"/>
          <w:b/>
          <w:sz w:val="20"/>
          <w:szCs w:val="20"/>
        </w:rPr>
        <w:t>,</w:t>
      </w:r>
    </w:p>
    <w:p w:rsidR="00626C44" w:rsidRPr="00237960" w:rsidRDefault="00626C44" w:rsidP="00273E5A">
      <w:pPr>
        <w:numPr>
          <w:ilvl w:val="0"/>
          <w:numId w:val="2"/>
        </w:numPr>
        <w:tabs>
          <w:tab w:val="left" w:pos="1038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elfogadja az Alapítvány éves tervét</w:t>
      </w:r>
      <w:r>
        <w:rPr>
          <w:rFonts w:ascii="Arial" w:hAnsi="Arial" w:cs="Arial"/>
          <w:sz w:val="20"/>
          <w:szCs w:val="20"/>
        </w:rPr>
        <w:t>,</w:t>
      </w:r>
    </w:p>
    <w:p w:rsidR="00626C44" w:rsidRPr="00237960" w:rsidRDefault="00626C44" w:rsidP="00273E5A">
      <w:pPr>
        <w:numPr>
          <w:ilvl w:val="0"/>
          <w:numId w:val="2"/>
        </w:numPr>
        <w:tabs>
          <w:tab w:val="left" w:pos="1038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beszámol az alapítóknak éves tevékenységéről</w:t>
      </w:r>
      <w:r>
        <w:rPr>
          <w:rFonts w:ascii="Arial" w:hAnsi="Arial" w:cs="Arial"/>
          <w:sz w:val="20"/>
          <w:szCs w:val="20"/>
        </w:rPr>
        <w:t xml:space="preserve">, </w:t>
      </w:r>
      <w:r w:rsidRPr="00016868">
        <w:rPr>
          <w:rFonts w:ascii="Arial" w:hAnsi="Arial" w:cs="Arial"/>
          <w:sz w:val="20"/>
          <w:szCs w:val="20"/>
          <w:highlight w:val="yellow"/>
        </w:rPr>
        <w:t>az alapítványi vagyon helyzetéről és felhasználá</w:t>
      </w:r>
      <w:r>
        <w:rPr>
          <w:rFonts w:ascii="Arial" w:hAnsi="Arial" w:cs="Arial"/>
          <w:sz w:val="20"/>
          <w:szCs w:val="20"/>
          <w:highlight w:val="yellow"/>
        </w:rPr>
        <w:t>s</w:t>
      </w:r>
      <w:r w:rsidRPr="00016868">
        <w:rPr>
          <w:rFonts w:ascii="Arial" w:hAnsi="Arial" w:cs="Arial"/>
          <w:sz w:val="20"/>
          <w:szCs w:val="20"/>
          <w:highlight w:val="yellow"/>
        </w:rPr>
        <w:t>áról</w:t>
      </w:r>
      <w:r>
        <w:rPr>
          <w:rFonts w:ascii="Arial" w:hAnsi="Arial" w:cs="Arial"/>
          <w:sz w:val="20"/>
          <w:szCs w:val="20"/>
        </w:rPr>
        <w:t>,</w:t>
      </w:r>
    </w:p>
    <w:p w:rsidR="00626C44" w:rsidRPr="005259A6" w:rsidRDefault="00626C44" w:rsidP="00273E5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259A6">
        <w:rPr>
          <w:rFonts w:ascii="Arial" w:hAnsi="Arial" w:cs="Arial"/>
          <w:sz w:val="20"/>
          <w:szCs w:val="20"/>
        </w:rPr>
        <w:t>gondoskodik az alapítványi vagyon lehetőség szerinti gya</w:t>
      </w:r>
      <w:r w:rsidRPr="005259A6">
        <w:rPr>
          <w:rFonts w:ascii="Arial" w:hAnsi="Arial" w:cs="Arial"/>
          <w:sz w:val="20"/>
          <w:szCs w:val="20"/>
        </w:rPr>
        <w:softHyphen/>
        <w:t>rapításáról, biztosítja annak leggondosabb kezelését és minden tőle telhetőt megtesz a csökkenő vagyon pótlására</w:t>
      </w:r>
      <w:r>
        <w:rPr>
          <w:rFonts w:ascii="Arial" w:hAnsi="Arial" w:cs="Arial"/>
          <w:sz w:val="20"/>
          <w:szCs w:val="20"/>
        </w:rPr>
        <w:t>,</w:t>
      </w:r>
    </w:p>
    <w:p w:rsidR="00626C44" w:rsidRPr="00CD53D2" w:rsidRDefault="00626C44" w:rsidP="00273E5A">
      <w:pPr>
        <w:numPr>
          <w:ilvl w:val="0"/>
          <w:numId w:val="2"/>
        </w:numPr>
        <w:tabs>
          <w:tab w:val="left" w:pos="1014"/>
        </w:tabs>
        <w:jc w:val="both"/>
        <w:rPr>
          <w:rFonts w:ascii="Arial" w:hAnsi="Arial" w:cs="Arial"/>
          <w:sz w:val="20"/>
          <w:szCs w:val="20"/>
        </w:rPr>
      </w:pPr>
      <w:r w:rsidRPr="00CD53D2">
        <w:rPr>
          <w:rFonts w:ascii="Arial" w:hAnsi="Arial" w:cs="Arial"/>
          <w:strike/>
          <w:sz w:val="20"/>
          <w:szCs w:val="20"/>
          <w:highlight w:val="darkGray"/>
        </w:rPr>
        <w:t>kezdeményezi a Kuratórium tagjainak visszahívását</w:t>
      </w:r>
      <w:r w:rsidRPr="00CD53D2">
        <w:rPr>
          <w:rFonts w:ascii="Arial" w:hAnsi="Arial" w:cs="Arial"/>
          <w:sz w:val="20"/>
          <w:szCs w:val="20"/>
        </w:rPr>
        <w:t>,</w:t>
      </w:r>
    </w:p>
    <w:p w:rsidR="00626C44" w:rsidRPr="00237960" w:rsidRDefault="00626C44" w:rsidP="00273E5A">
      <w:pPr>
        <w:numPr>
          <w:ilvl w:val="0"/>
          <w:numId w:val="2"/>
        </w:numPr>
        <w:tabs>
          <w:tab w:val="left" w:pos="1029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kezdeményezi az Alapító Okirat módosítását, az Alapítvány megszüntetését</w:t>
      </w:r>
      <w:r>
        <w:rPr>
          <w:rFonts w:ascii="Arial" w:hAnsi="Arial" w:cs="Arial"/>
          <w:sz w:val="20"/>
          <w:szCs w:val="20"/>
        </w:rPr>
        <w:t>,</w:t>
      </w:r>
    </w:p>
    <w:p w:rsidR="00626C44" w:rsidRPr="00016868" w:rsidRDefault="00626C44" w:rsidP="00273E5A">
      <w:pPr>
        <w:numPr>
          <w:ilvl w:val="0"/>
          <w:numId w:val="2"/>
        </w:numPr>
        <w:tabs>
          <w:tab w:val="left" w:pos="1038"/>
        </w:tabs>
        <w:jc w:val="both"/>
        <w:rPr>
          <w:rFonts w:ascii="Arial" w:hAnsi="Arial" w:cs="Arial"/>
          <w:b/>
          <w:sz w:val="20"/>
          <w:szCs w:val="20"/>
        </w:rPr>
      </w:pPr>
      <w:r w:rsidRPr="00016868">
        <w:rPr>
          <w:rFonts w:ascii="Arial" w:hAnsi="Arial" w:cs="Arial"/>
          <w:sz w:val="20"/>
          <w:szCs w:val="20"/>
        </w:rPr>
        <w:t xml:space="preserve">létrehozza a Vállalkozói Központot </w:t>
      </w:r>
      <w:r w:rsidRPr="00016868">
        <w:rPr>
          <w:rFonts w:ascii="Arial" w:hAnsi="Arial" w:cs="Arial"/>
          <w:strike/>
          <w:sz w:val="20"/>
          <w:szCs w:val="20"/>
          <w:highlight w:val="darkGray"/>
        </w:rPr>
        <w:t>és a helyi irodákat</w:t>
      </w:r>
      <w:r w:rsidRPr="00016868">
        <w:rPr>
          <w:rFonts w:ascii="Arial" w:hAnsi="Arial" w:cs="Arial"/>
          <w:sz w:val="20"/>
          <w:szCs w:val="20"/>
        </w:rPr>
        <w:t xml:space="preserve">, </w:t>
      </w:r>
      <w:r w:rsidRPr="00016868">
        <w:rPr>
          <w:rFonts w:ascii="Arial" w:hAnsi="Arial" w:cs="Arial"/>
          <w:b/>
          <w:sz w:val="20"/>
          <w:szCs w:val="20"/>
          <w:highlight w:val="yellow"/>
        </w:rPr>
        <w:t>biztosítja a folyamatos működtetésükhöz szükséges anyagi és egyéb feltételeket</w:t>
      </w:r>
      <w:r w:rsidRPr="00016868">
        <w:rPr>
          <w:rFonts w:ascii="Arial" w:hAnsi="Arial" w:cs="Arial"/>
          <w:b/>
          <w:sz w:val="20"/>
          <w:szCs w:val="20"/>
        </w:rPr>
        <w:t>,</w:t>
      </w:r>
    </w:p>
    <w:p w:rsidR="00626C44" w:rsidRPr="00237960" w:rsidRDefault="00626C44" w:rsidP="00016868">
      <w:pPr>
        <w:numPr>
          <w:ilvl w:val="0"/>
          <w:numId w:val="2"/>
        </w:numPr>
        <w:tabs>
          <w:tab w:val="left" w:pos="1038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elfogadja a Vállalkozói Központ Szervezeti és Működési Szabályzatát</w:t>
      </w:r>
      <w:r>
        <w:rPr>
          <w:rFonts w:ascii="Arial" w:hAnsi="Arial" w:cs="Arial"/>
          <w:sz w:val="20"/>
          <w:szCs w:val="20"/>
        </w:rPr>
        <w:t>,</w:t>
      </w:r>
    </w:p>
    <w:p w:rsidR="00626C44" w:rsidRPr="00237960" w:rsidRDefault="00626C44" w:rsidP="00016868">
      <w:pPr>
        <w:numPr>
          <w:ilvl w:val="0"/>
          <w:numId w:val="2"/>
        </w:numPr>
        <w:tabs>
          <w:tab w:val="left" w:pos="1014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kinevezi a Vállalkozói Központ ügyvezető igazgatóját</w:t>
      </w:r>
      <w:r>
        <w:rPr>
          <w:rFonts w:ascii="Arial" w:hAnsi="Arial" w:cs="Arial"/>
          <w:sz w:val="20"/>
          <w:szCs w:val="20"/>
        </w:rPr>
        <w:t>,</w:t>
      </w:r>
    </w:p>
    <w:p w:rsidR="00626C44" w:rsidRPr="00237960" w:rsidRDefault="00626C44" w:rsidP="000168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határoz a Vállalkozói Központ </w:t>
      </w:r>
      <w:r w:rsidRPr="00016868">
        <w:rPr>
          <w:rFonts w:ascii="Arial" w:hAnsi="Arial" w:cs="Arial"/>
          <w:strike/>
          <w:sz w:val="20"/>
          <w:szCs w:val="20"/>
          <w:highlight w:val="darkGray"/>
        </w:rPr>
        <w:t>és a helyi irodák</w:t>
      </w:r>
      <w:r w:rsidRPr="00237960">
        <w:rPr>
          <w:rFonts w:ascii="Arial" w:hAnsi="Arial" w:cs="Arial"/>
          <w:sz w:val="20"/>
          <w:szCs w:val="20"/>
        </w:rPr>
        <w:t xml:space="preserve"> szerveze</w:t>
      </w:r>
      <w:r w:rsidRPr="00237960">
        <w:rPr>
          <w:rFonts w:ascii="Arial" w:hAnsi="Arial" w:cs="Arial"/>
          <w:sz w:val="20"/>
          <w:szCs w:val="20"/>
        </w:rPr>
        <w:softHyphen/>
        <w:t>téről, költségvetéséről és éves tervéről, az ügyvezető igaz</w:t>
      </w:r>
      <w:r w:rsidRPr="00237960">
        <w:rPr>
          <w:rFonts w:ascii="Arial" w:hAnsi="Arial" w:cs="Arial"/>
          <w:sz w:val="20"/>
          <w:szCs w:val="20"/>
        </w:rPr>
        <w:softHyphen/>
        <w:t>gató előterjesztése alapján</w:t>
      </w:r>
      <w:r>
        <w:rPr>
          <w:rFonts w:ascii="Arial" w:hAnsi="Arial" w:cs="Arial"/>
          <w:sz w:val="20"/>
          <w:szCs w:val="20"/>
        </w:rPr>
        <w:t>,</w:t>
      </w:r>
    </w:p>
    <w:p w:rsidR="00626C44" w:rsidRPr="00237960" w:rsidRDefault="00626C44" w:rsidP="000168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évente 1 alkalommal beszámoltatja a Vállalkozói Központ ügy</w:t>
      </w:r>
      <w:r w:rsidRPr="00237960">
        <w:rPr>
          <w:rFonts w:ascii="Arial" w:hAnsi="Arial" w:cs="Arial"/>
          <w:sz w:val="20"/>
          <w:szCs w:val="20"/>
        </w:rPr>
        <w:softHyphen/>
        <w:t>vezetőjét</w:t>
      </w:r>
      <w:r>
        <w:rPr>
          <w:rFonts w:ascii="Arial" w:hAnsi="Arial" w:cs="Arial"/>
          <w:sz w:val="20"/>
          <w:szCs w:val="20"/>
        </w:rPr>
        <w:t>,</w:t>
      </w:r>
    </w:p>
    <w:p w:rsidR="00626C44" w:rsidRPr="00EB1660" w:rsidRDefault="00626C44" w:rsidP="000168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53D2">
        <w:rPr>
          <w:rFonts w:ascii="Arial" w:hAnsi="Arial" w:cs="Arial"/>
          <w:b/>
          <w:sz w:val="20"/>
          <w:szCs w:val="20"/>
          <w:highlight w:val="yellow"/>
        </w:rPr>
        <w:t>gya</w:t>
      </w:r>
      <w:r w:rsidRPr="00CD53D2">
        <w:rPr>
          <w:rFonts w:ascii="Arial" w:hAnsi="Arial" w:cs="Arial"/>
          <w:b/>
          <w:sz w:val="20"/>
          <w:szCs w:val="20"/>
          <w:highlight w:val="yellow"/>
        </w:rPr>
        <w:softHyphen/>
        <w:t>korolja az ügyvezető igazgató felett az alapvető munkáltatói jogokat</w:t>
      </w:r>
      <w:r w:rsidRPr="00EB1660">
        <w:rPr>
          <w:rFonts w:ascii="Arial" w:hAnsi="Arial" w:cs="Arial"/>
          <w:sz w:val="20"/>
          <w:szCs w:val="20"/>
        </w:rPr>
        <w:t xml:space="preserve">, </w:t>
      </w:r>
    </w:p>
    <w:p w:rsidR="00626C44" w:rsidRPr="00237960" w:rsidRDefault="00626C44" w:rsidP="000168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dönt az adományok elfogadásáról</w:t>
      </w:r>
      <w:r>
        <w:rPr>
          <w:rFonts w:ascii="Arial" w:hAnsi="Arial" w:cs="Arial"/>
          <w:sz w:val="20"/>
          <w:szCs w:val="20"/>
        </w:rPr>
        <w:t>,</w:t>
      </w:r>
    </w:p>
    <w:p w:rsidR="00626C44" w:rsidRDefault="00626C44" w:rsidP="000168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dönt minden olyan kérdésben, melyet saját hatáskörébe von</w:t>
      </w:r>
      <w:r>
        <w:rPr>
          <w:rFonts w:ascii="Arial" w:hAnsi="Arial" w:cs="Arial"/>
          <w:sz w:val="20"/>
          <w:szCs w:val="20"/>
        </w:rPr>
        <w:t>.</w:t>
      </w:r>
    </w:p>
    <w:p w:rsidR="00626C44" w:rsidRDefault="00626C44" w:rsidP="000902D9">
      <w:pPr>
        <w:jc w:val="both"/>
        <w:rPr>
          <w:rFonts w:ascii="Arial" w:hAnsi="Arial" w:cs="Arial"/>
          <w:sz w:val="20"/>
          <w:szCs w:val="20"/>
        </w:rPr>
      </w:pPr>
    </w:p>
    <w:p w:rsidR="00626C44" w:rsidRPr="00273E5A" w:rsidRDefault="00626C44" w:rsidP="000902D9">
      <w:pPr>
        <w:jc w:val="both"/>
        <w:rPr>
          <w:rFonts w:ascii="Arial" w:hAnsi="Arial" w:cs="Arial"/>
          <w:b/>
          <w:sz w:val="20"/>
          <w:szCs w:val="20"/>
        </w:rPr>
      </w:pPr>
      <w:bookmarkStart w:id="1" w:name="para28"/>
      <w:bookmarkEnd w:id="1"/>
      <w:r>
        <w:rPr>
          <w:rFonts w:ascii="Arial" w:hAnsi="Arial" w:cs="Arial"/>
          <w:b/>
          <w:sz w:val="20"/>
          <w:szCs w:val="20"/>
          <w:highlight w:val="yellow"/>
        </w:rPr>
        <w:t xml:space="preserve">11./ 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A </w:t>
      </w:r>
      <w:r>
        <w:rPr>
          <w:rFonts w:ascii="Arial" w:hAnsi="Arial" w:cs="Arial"/>
          <w:b/>
          <w:sz w:val="20"/>
          <w:szCs w:val="20"/>
          <w:highlight w:val="yellow"/>
        </w:rPr>
        <w:t>K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uratórium az </w:t>
      </w:r>
      <w:r>
        <w:rPr>
          <w:rFonts w:ascii="Arial" w:hAnsi="Arial" w:cs="Arial"/>
          <w:b/>
          <w:sz w:val="20"/>
          <w:szCs w:val="20"/>
          <w:highlight w:val="yellow"/>
        </w:rPr>
        <w:t>A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lapítvány működéséről, vagyoni, pénzügyi és jövedelmi helyzetéről az üzleti év könyveinek lezárását követően az üzleti év utolsó napjával, illetve a megszűnés napjával, mint mérleg-fordulónappal köteles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a Vállalkozói Központ által 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a jogszabályban meghatározottak szerint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elkészített 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beszámolót </w:t>
      </w:r>
      <w:r>
        <w:rPr>
          <w:rFonts w:ascii="Arial" w:hAnsi="Arial" w:cs="Arial"/>
          <w:b/>
          <w:sz w:val="20"/>
          <w:szCs w:val="20"/>
          <w:highlight w:val="yellow"/>
        </w:rPr>
        <w:t>megtárgyalni. A</w:t>
      </w:r>
      <w:r w:rsidRPr="00A173FC">
        <w:rPr>
          <w:rFonts w:ascii="Arial" w:hAnsi="Arial" w:cs="Arial"/>
          <w:b/>
          <w:sz w:val="20"/>
          <w:szCs w:val="20"/>
          <w:highlight w:val="yellow"/>
        </w:rPr>
        <w:t>z üzleti év azonos a naptári évvel</w:t>
      </w:r>
      <w:r>
        <w:rPr>
          <w:rFonts w:ascii="Arial" w:hAnsi="Arial" w:cs="Arial"/>
          <w:b/>
          <w:sz w:val="20"/>
          <w:szCs w:val="20"/>
          <w:highlight w:val="yellow"/>
        </w:rPr>
        <w:t>. Az A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>lapítvány éves beszámolóját a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Kuratórium</w:t>
      </w:r>
      <w:r w:rsidRPr="000902D9">
        <w:rPr>
          <w:rFonts w:ascii="Arial" w:hAnsi="Arial" w:cs="Arial"/>
          <w:b/>
          <w:sz w:val="20"/>
          <w:szCs w:val="20"/>
          <w:highlight w:val="yellow"/>
        </w:rPr>
        <w:t xml:space="preserve"> hagyja jóvá, kuratóriumi ülésen.</w:t>
      </w:r>
    </w:p>
    <w:p w:rsidR="00626C44" w:rsidRPr="00237960" w:rsidRDefault="00626C44" w:rsidP="00237960">
      <w:pPr>
        <w:tabs>
          <w:tab w:val="left" w:pos="501"/>
        </w:tabs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tabs>
          <w:tab w:val="left" w:pos="501"/>
        </w:tabs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7./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12./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Kuratórium a Vállalkozói Központ </w:t>
      </w:r>
      <w:r w:rsidRPr="00EB1660">
        <w:rPr>
          <w:rFonts w:ascii="Arial" w:hAnsi="Arial" w:cs="Arial"/>
          <w:strike/>
          <w:sz w:val="20"/>
          <w:szCs w:val="20"/>
          <w:highlight w:val="darkGray"/>
        </w:rPr>
        <w:t>szervezetén belül működő Ala</w:t>
      </w:r>
      <w:r w:rsidRPr="00EB1660">
        <w:rPr>
          <w:rFonts w:ascii="Arial" w:hAnsi="Arial" w:cs="Arial"/>
          <w:strike/>
          <w:sz w:val="20"/>
          <w:szCs w:val="20"/>
          <w:highlight w:val="darkGray"/>
        </w:rPr>
        <w:softHyphen/>
        <w:t>pítványi Titkárság</w:t>
      </w:r>
      <w:r w:rsidRPr="00237960">
        <w:rPr>
          <w:rFonts w:ascii="Arial" w:hAnsi="Arial" w:cs="Arial"/>
          <w:sz w:val="20"/>
          <w:szCs w:val="20"/>
        </w:rPr>
        <w:t xml:space="preserve"> által előkészített anyagok alapján ülésen dönt. A Kuratóriumot az elnök </w:t>
      </w:r>
      <w:r w:rsidRPr="00273E5A">
        <w:rPr>
          <w:rFonts w:ascii="Arial" w:hAnsi="Arial" w:cs="Arial"/>
          <w:strike/>
          <w:sz w:val="20"/>
          <w:szCs w:val="20"/>
          <w:highlight w:val="darkGray"/>
        </w:rPr>
        <w:t>/társelnök/</w:t>
      </w:r>
      <w:r w:rsidRPr="00237960">
        <w:rPr>
          <w:rFonts w:ascii="Arial" w:hAnsi="Arial" w:cs="Arial"/>
          <w:sz w:val="20"/>
          <w:szCs w:val="20"/>
        </w:rPr>
        <w:t xml:space="preserve"> hívja össze és akkor határo</w:t>
      </w:r>
      <w:r w:rsidRPr="00237960">
        <w:rPr>
          <w:rFonts w:ascii="Arial" w:hAnsi="Arial" w:cs="Arial"/>
          <w:sz w:val="20"/>
          <w:szCs w:val="20"/>
        </w:rPr>
        <w:softHyphen/>
        <w:t xml:space="preserve">zatképes, ha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az ülésen</w:t>
      </w:r>
      <w:r>
        <w:rPr>
          <w:rFonts w:ascii="Arial" w:hAnsi="Arial" w:cs="Arial"/>
          <w:sz w:val="20"/>
          <w:szCs w:val="20"/>
        </w:rPr>
        <w:t xml:space="preserve"> a</w:t>
      </w:r>
      <w:r w:rsidRPr="00237960">
        <w:rPr>
          <w:rFonts w:ascii="Arial" w:hAnsi="Arial" w:cs="Arial"/>
          <w:sz w:val="20"/>
          <w:szCs w:val="20"/>
        </w:rPr>
        <w:t xml:space="preserve"> tagok közül legalább </w:t>
      </w:r>
      <w:r w:rsidRPr="00273E5A">
        <w:rPr>
          <w:rFonts w:ascii="Arial" w:hAnsi="Arial" w:cs="Arial"/>
          <w:strike/>
          <w:sz w:val="20"/>
          <w:szCs w:val="20"/>
          <w:highlight w:val="darkGray"/>
        </w:rPr>
        <w:t>9 fő</w:t>
      </w:r>
      <w:r w:rsidRPr="00237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8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(nyolc) </w:t>
      </w:r>
      <w:r w:rsidRPr="00273E5A">
        <w:rPr>
          <w:rFonts w:ascii="Arial" w:hAnsi="Arial" w:cs="Arial"/>
          <w:b/>
          <w:sz w:val="20"/>
          <w:szCs w:val="20"/>
          <w:highlight w:val="yellow"/>
        </w:rPr>
        <w:t>fő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jelen van</w:t>
      </w:r>
      <w:r>
        <w:rPr>
          <w:rFonts w:ascii="Arial" w:hAnsi="Arial" w:cs="Arial"/>
          <w:sz w:val="20"/>
          <w:szCs w:val="20"/>
        </w:rPr>
        <w:t xml:space="preserve">. </w:t>
      </w:r>
      <w:r w:rsidRPr="00EB1660">
        <w:rPr>
          <w:rFonts w:ascii="Arial" w:hAnsi="Arial" w:cs="Arial"/>
          <w:strike/>
          <w:sz w:val="20"/>
          <w:szCs w:val="20"/>
          <w:highlight w:val="darkGray"/>
        </w:rPr>
        <w:t>, de az egysze</w:t>
      </w:r>
      <w:r w:rsidRPr="00EB1660">
        <w:rPr>
          <w:rFonts w:ascii="Arial" w:hAnsi="Arial" w:cs="Arial"/>
          <w:strike/>
          <w:sz w:val="20"/>
          <w:szCs w:val="20"/>
          <w:highlight w:val="darkGray"/>
        </w:rPr>
        <w:softHyphen/>
        <w:t>rű és minősített többséget a szavazások során a Kuratórium betöl</w:t>
      </w:r>
      <w:r w:rsidRPr="00EB1660">
        <w:rPr>
          <w:rFonts w:ascii="Arial" w:hAnsi="Arial" w:cs="Arial"/>
          <w:strike/>
          <w:sz w:val="20"/>
          <w:szCs w:val="20"/>
          <w:highlight w:val="darkGray"/>
        </w:rPr>
        <w:softHyphen/>
        <w:t>tött teljes létszámához kell viszonyítani.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b/>
          <w:sz w:val="20"/>
          <w:szCs w:val="20"/>
          <w:highlight w:val="yellow"/>
        </w:rPr>
        <w:t>13./</w:t>
      </w:r>
      <w:r w:rsidRPr="00273E5A">
        <w:rPr>
          <w:rFonts w:ascii="Arial" w:hAnsi="Arial" w:cs="Arial"/>
          <w:b/>
          <w:sz w:val="20"/>
          <w:szCs w:val="20"/>
        </w:rPr>
        <w:t xml:space="preserve"> </w:t>
      </w:r>
      <w:r w:rsidRPr="00CD53D2">
        <w:rPr>
          <w:rFonts w:ascii="Arial" w:hAnsi="Arial" w:cs="Arial"/>
          <w:strike/>
          <w:sz w:val="20"/>
          <w:szCs w:val="20"/>
          <w:highlight w:val="darkGray"/>
        </w:rPr>
        <w:t>A Kuratórium döntéseit általában egyszerű szótöbbséggel hozza, szavazategyenlőség esetén az elnök /társelnök/ szavazata dönt</w:t>
      </w:r>
      <w:r w:rsidRPr="00237960">
        <w:rPr>
          <w:rFonts w:ascii="Arial" w:hAnsi="Arial" w:cs="Arial"/>
          <w:sz w:val="20"/>
          <w:szCs w:val="20"/>
        </w:rPr>
        <w:t xml:space="preserve">. </w:t>
      </w:r>
      <w:r w:rsidRPr="00CD53D2">
        <w:rPr>
          <w:rFonts w:ascii="Arial" w:hAnsi="Arial" w:cs="Arial"/>
          <w:b/>
          <w:sz w:val="20"/>
          <w:szCs w:val="20"/>
          <w:highlight w:val="yellow"/>
        </w:rPr>
        <w:t>Érvényes döntéshez legalább 8 (nyolc) igen szavazat szükséges.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 Kuratórium minden tagja 1 szavazattal bír.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CD53D2" w:rsidRDefault="00626C44" w:rsidP="00237960">
      <w:pPr>
        <w:jc w:val="both"/>
        <w:rPr>
          <w:rFonts w:ascii="Arial" w:hAnsi="Arial" w:cs="Arial"/>
          <w:strike/>
          <w:sz w:val="20"/>
          <w:szCs w:val="20"/>
        </w:rPr>
      </w:pPr>
      <w:r w:rsidRPr="00CD53D2">
        <w:rPr>
          <w:rFonts w:ascii="Arial" w:hAnsi="Arial" w:cs="Arial"/>
          <w:strike/>
          <w:sz w:val="20"/>
          <w:szCs w:val="20"/>
          <w:highlight w:val="darkGray"/>
        </w:rPr>
        <w:t>Minősített, 2/3-os többség szükséges a 6/b-f-g-i pontokban foglalt döntésekhez.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 Kuratórium üléseiről és határozatairól jegyzőkönyvet kell fel</w:t>
      </w:r>
      <w:r w:rsidRPr="00237960">
        <w:rPr>
          <w:rFonts w:ascii="Arial" w:hAnsi="Arial" w:cs="Arial"/>
          <w:sz w:val="20"/>
          <w:szCs w:val="20"/>
        </w:rPr>
        <w:softHyphen/>
        <w:t>venni és a határozatokról Határozatok Könyvét kell vezetni. A Vállalkozói Központ ügyvezető igazgatója a Kuratórium valamennyi ülésén állandó meghívottként tanácskozási joggal vesz részt.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B109B0" w:rsidRDefault="00626C44" w:rsidP="00B109B0">
      <w:pPr>
        <w:rPr>
          <w:rFonts w:ascii="Arial" w:hAnsi="Arial" w:cs="Arial"/>
          <w:b/>
          <w:sz w:val="20"/>
          <w:szCs w:val="20"/>
        </w:rPr>
      </w:pPr>
      <w:r w:rsidRPr="00B109B0">
        <w:rPr>
          <w:rFonts w:ascii="Arial" w:hAnsi="Arial" w:cs="Arial"/>
          <w:b/>
          <w:sz w:val="20"/>
          <w:szCs w:val="20"/>
          <w:highlight w:val="yellow"/>
        </w:rPr>
        <w:t>Alapítói értekezlet</w:t>
      </w:r>
      <w:r w:rsidRPr="00B109B0">
        <w:rPr>
          <w:rFonts w:ascii="Arial" w:hAnsi="Arial" w:cs="Arial"/>
          <w:b/>
          <w:sz w:val="20"/>
          <w:szCs w:val="20"/>
        </w:rPr>
        <w:t xml:space="preserve"> 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8./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14./</w:t>
      </w:r>
      <w:r w:rsidRPr="00F54DF9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Az alapítók alapítói jogaikat az Alapítói Értekezleten, mint tes</w:t>
      </w:r>
      <w:r w:rsidRPr="00237960">
        <w:rPr>
          <w:rFonts w:ascii="Arial" w:hAnsi="Arial" w:cs="Arial"/>
          <w:sz w:val="20"/>
          <w:szCs w:val="20"/>
        </w:rPr>
        <w:softHyphen/>
        <w:t>tület gyakorolják. Az Alapítói Értekezletet legalább évi 1 alka</w:t>
      </w:r>
      <w:r w:rsidRPr="00237960">
        <w:rPr>
          <w:rFonts w:ascii="Arial" w:hAnsi="Arial" w:cs="Arial"/>
          <w:sz w:val="20"/>
          <w:szCs w:val="20"/>
        </w:rPr>
        <w:softHyphen/>
        <w:t xml:space="preserve">lommal a Kuratórium elnöke hívja össze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ügyvezető igazgatója útján. Köteles összehívni, ha az alapító tagok </w:t>
      </w:r>
      <w:r w:rsidRPr="00CD53D2">
        <w:rPr>
          <w:rFonts w:ascii="Arial" w:hAnsi="Arial" w:cs="Arial"/>
          <w:sz w:val="20"/>
          <w:szCs w:val="20"/>
        </w:rPr>
        <w:t>1/5-e</w:t>
      </w:r>
      <w:r w:rsidRPr="00237960">
        <w:rPr>
          <w:rFonts w:ascii="Arial" w:hAnsi="Arial" w:cs="Arial"/>
          <w:sz w:val="20"/>
          <w:szCs w:val="20"/>
        </w:rPr>
        <w:t xml:space="preserve"> azt indoklás</w:t>
      </w:r>
      <w:r w:rsidRPr="00237960">
        <w:rPr>
          <w:rFonts w:ascii="Arial" w:hAnsi="Arial" w:cs="Arial"/>
          <w:sz w:val="20"/>
          <w:szCs w:val="20"/>
        </w:rPr>
        <w:softHyphen/>
        <w:t>sal ellátott írásbeli nyilatkozattal kéri.</w:t>
      </w:r>
    </w:p>
    <w:p w:rsidR="00626C44" w:rsidRDefault="00626C44" w:rsidP="00237960">
      <w:pPr>
        <w:tabs>
          <w:tab w:val="left" w:pos="510"/>
        </w:tabs>
        <w:rPr>
          <w:rFonts w:ascii="Arial" w:hAnsi="Arial" w:cs="Arial"/>
          <w:sz w:val="20"/>
          <w:szCs w:val="20"/>
        </w:rPr>
      </w:pPr>
    </w:p>
    <w:p w:rsidR="00626C44" w:rsidRPr="00B109B0" w:rsidRDefault="00626C44" w:rsidP="00237960">
      <w:pPr>
        <w:tabs>
          <w:tab w:val="left" w:pos="510"/>
        </w:tabs>
        <w:rPr>
          <w:rFonts w:ascii="Arial" w:hAnsi="Arial" w:cs="Arial"/>
          <w:b/>
          <w:sz w:val="20"/>
          <w:szCs w:val="20"/>
        </w:rPr>
      </w:pPr>
      <w:r w:rsidRPr="00B109B0">
        <w:rPr>
          <w:rFonts w:ascii="Arial" w:hAnsi="Arial" w:cs="Arial"/>
          <w:b/>
          <w:sz w:val="20"/>
          <w:szCs w:val="20"/>
          <w:highlight w:val="yellow"/>
        </w:rPr>
        <w:t>Vállalkozói Központ</w:t>
      </w:r>
    </w:p>
    <w:p w:rsidR="00626C44" w:rsidRDefault="00626C44" w:rsidP="00237960">
      <w:pPr>
        <w:tabs>
          <w:tab w:val="left" w:pos="510"/>
        </w:tabs>
        <w:rPr>
          <w:rFonts w:ascii="Arial" w:hAnsi="Arial" w:cs="Arial"/>
          <w:sz w:val="20"/>
          <w:szCs w:val="20"/>
        </w:rPr>
      </w:pPr>
    </w:p>
    <w:p w:rsidR="00626C44" w:rsidRPr="00237960" w:rsidRDefault="00626C44" w:rsidP="00D235C1">
      <w:pPr>
        <w:tabs>
          <w:tab w:val="left" w:pos="510"/>
        </w:tabs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9./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15./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Az alapítványi célok megvalósítása érdekében az Alapítvány Szom</w:t>
      </w:r>
      <w:r w:rsidRPr="00237960">
        <w:rPr>
          <w:rFonts w:ascii="Arial" w:hAnsi="Arial" w:cs="Arial"/>
          <w:sz w:val="20"/>
          <w:szCs w:val="20"/>
        </w:rPr>
        <w:softHyphen/>
        <w:t xml:space="preserve">bathelyen Vállalkozásfejlesztési Központot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(Vállalkozói Központ)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hoz létre és működtet.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nem önálló jogi személy, hanem az Alapítvány elemző, döntés-előkészítő és végrehajtó operatív szerve.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élén ügyvezető igazgató áll, akit a Kuratórium nevez ki.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látja el többek között az Alapítvány folyamatos működéséhez, ügyeinek operatív viteléhez szükséges titkársági teendőket.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alkalmazottai felett a munkáltatói jogokat az ügyvezető igazgató gyakorolja.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hatáskörébe tartozó ügyekben az ügyvezető igaz</w:t>
      </w:r>
      <w:r w:rsidRPr="00237960">
        <w:rPr>
          <w:rFonts w:ascii="Arial" w:hAnsi="Arial" w:cs="Arial"/>
          <w:sz w:val="20"/>
          <w:szCs w:val="20"/>
        </w:rPr>
        <w:softHyphen/>
        <w:t>gató egyszemélyben dönt.</w:t>
      </w:r>
    </w:p>
    <w:p w:rsidR="00626C44" w:rsidRPr="00237960" w:rsidRDefault="00626C44" w:rsidP="00237960">
      <w:pPr>
        <w:ind w:hanging="260"/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F54DF9">
        <w:rPr>
          <w:rFonts w:ascii="Arial" w:hAnsi="Arial" w:cs="Arial"/>
          <w:b/>
          <w:sz w:val="20"/>
          <w:szCs w:val="20"/>
          <w:highlight w:val="yellow"/>
        </w:rPr>
        <w:t>16./</w:t>
      </w:r>
      <w:r w:rsidRPr="00F54DF9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feladatai és hatásköre: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70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elkészíti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Szervezeti és Működési Szabályzatát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valamint Ügyrendjét</w:t>
      </w:r>
      <w:r w:rsidRPr="00237960">
        <w:rPr>
          <w:rFonts w:ascii="Arial" w:hAnsi="Arial" w:cs="Arial"/>
          <w:sz w:val="20"/>
          <w:szCs w:val="20"/>
        </w:rPr>
        <w:t xml:space="preserve"> és az</w:t>
      </w:r>
      <w:r>
        <w:rPr>
          <w:rFonts w:ascii="Arial" w:hAnsi="Arial" w:cs="Arial"/>
          <w:sz w:val="20"/>
          <w:szCs w:val="20"/>
        </w:rPr>
        <w:t>okat a Kuratórium elé terjeszti,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6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elkészíti az Alapítvány és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éves tervét, költségvetését, s</w:t>
      </w:r>
      <w:r>
        <w:rPr>
          <w:rFonts w:ascii="Arial" w:hAnsi="Arial" w:cs="Arial"/>
          <w:sz w:val="20"/>
          <w:szCs w:val="20"/>
        </w:rPr>
        <w:t xml:space="preserve"> azt a Kuratórium elé terjeszti,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6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gondoskodik a térség vállalkozás élénkítési stratégiájának vég</w:t>
      </w:r>
      <w:r w:rsidRPr="00237960">
        <w:rPr>
          <w:rFonts w:ascii="Arial" w:hAnsi="Arial" w:cs="Arial"/>
          <w:sz w:val="20"/>
          <w:szCs w:val="20"/>
        </w:rPr>
        <w:softHyphen/>
        <w:t>rehajtásáról az üzleti tervnek megfelelően, dönt a program vég</w:t>
      </w:r>
      <w:r w:rsidRPr="00237960">
        <w:rPr>
          <w:rFonts w:ascii="Arial" w:hAnsi="Arial" w:cs="Arial"/>
          <w:sz w:val="20"/>
          <w:szCs w:val="20"/>
        </w:rPr>
        <w:softHyphen/>
        <w:t>rehajtásáb</w:t>
      </w:r>
      <w:r>
        <w:rPr>
          <w:rFonts w:ascii="Arial" w:hAnsi="Arial" w:cs="Arial"/>
          <w:sz w:val="20"/>
          <w:szCs w:val="20"/>
        </w:rPr>
        <w:t>an közreműködők kiválasztásáról,</w:t>
      </w:r>
    </w:p>
    <w:p w:rsidR="00626C44" w:rsidRPr="00F54DF9" w:rsidRDefault="00626C44" w:rsidP="001F2799">
      <w:pPr>
        <w:numPr>
          <w:ilvl w:val="0"/>
          <w:numId w:val="3"/>
        </w:numPr>
        <w:tabs>
          <w:tab w:val="left" w:pos="375"/>
        </w:tabs>
        <w:jc w:val="both"/>
        <w:rPr>
          <w:rFonts w:ascii="Arial" w:hAnsi="Arial" w:cs="Arial"/>
          <w:strike/>
          <w:sz w:val="20"/>
          <w:szCs w:val="20"/>
          <w:highlight w:val="darkGray"/>
        </w:rPr>
      </w:pPr>
      <w:r w:rsidRPr="00F54DF9">
        <w:rPr>
          <w:rFonts w:ascii="Arial" w:hAnsi="Arial" w:cs="Arial"/>
          <w:strike/>
          <w:sz w:val="20"/>
          <w:szCs w:val="20"/>
          <w:highlight w:val="darkGray"/>
        </w:rPr>
        <w:t>a működése első három évében fő feladata a PHARE program és az MVA által finanszírozott vállalkozásfejlesztési program végre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softHyphen/>
        <w:t>hajtása,</w:t>
      </w:r>
    </w:p>
    <w:p w:rsidR="00626C44" w:rsidRPr="00F54DF9" w:rsidRDefault="00626C44" w:rsidP="001F2799">
      <w:pPr>
        <w:numPr>
          <w:ilvl w:val="0"/>
          <w:numId w:val="3"/>
        </w:numPr>
        <w:tabs>
          <w:tab w:val="left" w:pos="370"/>
        </w:tabs>
        <w:jc w:val="both"/>
        <w:rPr>
          <w:rFonts w:ascii="Arial" w:hAnsi="Arial" w:cs="Arial"/>
          <w:strike/>
          <w:sz w:val="20"/>
          <w:szCs w:val="20"/>
          <w:highlight w:val="darkGray"/>
        </w:rPr>
      </w:pPr>
      <w:r w:rsidRPr="00F54DF9">
        <w:rPr>
          <w:rFonts w:ascii="Arial" w:hAnsi="Arial" w:cs="Arial"/>
          <w:strike/>
          <w:sz w:val="20"/>
          <w:szCs w:val="20"/>
          <w:highlight w:val="darkGray"/>
        </w:rPr>
        <w:t>szervezetébe integrálja a Vas megyei Elmaradott Térségi Önkor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softHyphen/>
        <w:t>mányzatok Szövetsége /VETÖSZ/ által létrehozott és működtetett Regionális Innovációs Tanácsadó Irodát,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70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 Kuratórium felhatalmazása alapján gazdá</w:t>
      </w:r>
      <w:r>
        <w:rPr>
          <w:rFonts w:ascii="Arial" w:hAnsi="Arial" w:cs="Arial"/>
          <w:sz w:val="20"/>
          <w:szCs w:val="20"/>
        </w:rPr>
        <w:t>lkodik az Alapítvány vagyonával,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6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gondoskodik az Alapítvány könyveinek vezetéséről, vagyonmérleg készítéséről és ellát minden</w:t>
      </w:r>
      <w:r>
        <w:rPr>
          <w:rFonts w:ascii="Arial" w:hAnsi="Arial" w:cs="Arial"/>
          <w:sz w:val="20"/>
          <w:szCs w:val="20"/>
        </w:rPr>
        <w:t xml:space="preserve"> egyéb adminisztratív feladatot,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5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kiválasztja a számlavezető bankot, gyakorolja a bankszámla fe</w:t>
      </w:r>
      <w:r w:rsidRPr="00237960">
        <w:rPr>
          <w:rFonts w:ascii="Arial" w:hAnsi="Arial" w:cs="Arial"/>
          <w:sz w:val="20"/>
          <w:szCs w:val="20"/>
        </w:rPr>
        <w:softHyphen/>
        <w:t>letti rendelkezési jogot a Szervezeti és Működési Szabályzatban meghatározott mód</w:t>
      </w:r>
      <w:r>
        <w:rPr>
          <w:rFonts w:ascii="Arial" w:hAnsi="Arial" w:cs="Arial"/>
          <w:sz w:val="20"/>
          <w:szCs w:val="20"/>
        </w:rPr>
        <w:t>on,</w:t>
      </w:r>
    </w:p>
    <w:p w:rsidR="00626C44" w:rsidRPr="00237960" w:rsidRDefault="00626C44" w:rsidP="001F2799">
      <w:pPr>
        <w:numPr>
          <w:ilvl w:val="0"/>
          <w:numId w:val="3"/>
        </w:numPr>
        <w:tabs>
          <w:tab w:val="left" w:pos="366"/>
        </w:tabs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tevékenységéről a közvéleményt és a vállalkozókat a médiákon kere</w:t>
      </w:r>
      <w:r>
        <w:rPr>
          <w:rFonts w:ascii="Arial" w:hAnsi="Arial" w:cs="Arial"/>
          <w:sz w:val="20"/>
          <w:szCs w:val="20"/>
        </w:rPr>
        <w:t>sztül rendszeresen tájékoztatja,</w:t>
      </w:r>
    </w:p>
    <w:p w:rsidR="00626C44" w:rsidRPr="00237960" w:rsidRDefault="00626C44" w:rsidP="0023796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ellát minden egyéb, a Kuratórium által hatáskörébe utalt feladatot.</w:t>
      </w:r>
    </w:p>
    <w:p w:rsidR="00626C44" w:rsidRPr="00237960" w:rsidRDefault="00626C44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87740B">
        <w:rPr>
          <w:rFonts w:ascii="Arial" w:hAnsi="Arial" w:cs="Arial"/>
          <w:b/>
          <w:sz w:val="20"/>
          <w:szCs w:val="20"/>
          <w:highlight w:val="yellow"/>
        </w:rPr>
        <w:t>17./</w:t>
      </w:r>
      <w:r w:rsidRPr="0087740B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központja és</w:t>
      </w:r>
      <w:r w:rsidRPr="00F54DF9">
        <w:rPr>
          <w:rFonts w:ascii="Arial" w:hAnsi="Arial" w:cs="Arial"/>
          <w:strike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 xml:space="preserve">szellemi műhelye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és központja</w:t>
      </w:r>
      <w:r>
        <w:rPr>
          <w:rFonts w:ascii="Arial" w:hAnsi="Arial" w:cs="Arial"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 vállalkozásélénkítésnek, egyben nem eredményérdekeltségű szolgáltatások nyújtásával a vállalkozások létesítésének és fejlődésének elősegítője. Feladata az önfenntartó folyamatok fokozatos megteremtése.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73E5A">
        <w:rPr>
          <w:rFonts w:ascii="Arial" w:hAnsi="Arial" w:cs="Arial"/>
          <w:strike/>
          <w:sz w:val="20"/>
          <w:szCs w:val="20"/>
          <w:highlight w:val="darkGray"/>
        </w:rPr>
        <w:t>10./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87740B">
        <w:rPr>
          <w:rFonts w:ascii="Arial" w:hAnsi="Arial" w:cs="Arial"/>
          <w:b/>
          <w:sz w:val="20"/>
          <w:szCs w:val="20"/>
          <w:highlight w:val="yellow"/>
        </w:rPr>
        <w:t>18./</w:t>
      </w:r>
      <w:r w:rsidRPr="0087740B">
        <w:rPr>
          <w:rFonts w:ascii="Arial" w:hAnsi="Arial" w:cs="Arial"/>
          <w:b/>
          <w:sz w:val="20"/>
          <w:szCs w:val="20"/>
        </w:rPr>
        <w:t xml:space="preserve"> </w:t>
      </w:r>
      <w:r w:rsidRPr="00237960">
        <w:rPr>
          <w:rFonts w:ascii="Arial" w:hAnsi="Arial" w:cs="Arial"/>
          <w:sz w:val="20"/>
          <w:szCs w:val="20"/>
        </w:rPr>
        <w:t>Az Alapítvány képviselete: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Alapítványt a Kuratórium elnöke képviseli. Az ügyek meghatáro</w:t>
      </w:r>
      <w:r w:rsidRPr="00237960">
        <w:rPr>
          <w:rFonts w:ascii="Arial" w:hAnsi="Arial" w:cs="Arial"/>
          <w:sz w:val="20"/>
          <w:szCs w:val="20"/>
        </w:rPr>
        <w:softHyphen/>
        <w:t xml:space="preserve">zott csoportjára nézve képviseleti jogosultságát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ügyvezető igazgatójára átruházhatja.</w:t>
      </w:r>
    </w:p>
    <w:p w:rsidR="00626C44" w:rsidRPr="000902D9" w:rsidRDefault="00626C44" w:rsidP="000902D9">
      <w:pPr>
        <w:ind w:left="720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VII.</w:t>
      </w: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37960">
        <w:rPr>
          <w:rFonts w:ascii="Arial" w:hAnsi="Arial" w:cs="Arial"/>
          <w:sz w:val="20"/>
          <w:szCs w:val="20"/>
          <w:u w:val="single"/>
        </w:rPr>
        <w:t>Az Alapítvány megszűnése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5B1C19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megszűnik a Polgári Törvénykönyv 74/E</w:t>
      </w:r>
      <w:r w:rsidRPr="005B1C19">
        <w:rPr>
          <w:rFonts w:ascii="Arial" w:hAnsi="Arial" w:cs="Arial"/>
          <w:b/>
          <w:sz w:val="20"/>
          <w:szCs w:val="20"/>
          <w:highlight w:val="yellow"/>
        </w:rPr>
        <w:t>-F</w:t>
      </w:r>
      <w:r w:rsidRPr="00237960">
        <w:rPr>
          <w:rFonts w:ascii="Arial" w:hAnsi="Arial" w:cs="Arial"/>
          <w:sz w:val="20"/>
          <w:szCs w:val="20"/>
        </w:rPr>
        <w:t>. §-ában szabályozott esetekben és módon.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6C44" w:rsidRDefault="00626C44" w:rsidP="006C4A92">
      <w:pPr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center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VIII.</w:t>
      </w:r>
    </w:p>
    <w:p w:rsidR="00626C44" w:rsidRPr="00237960" w:rsidRDefault="00626C44" w:rsidP="0023796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37960">
        <w:rPr>
          <w:rFonts w:ascii="Arial" w:hAnsi="Arial" w:cs="Arial"/>
          <w:sz w:val="20"/>
          <w:szCs w:val="20"/>
          <w:u w:val="single"/>
        </w:rPr>
        <w:t>Egyéb rendelkezések</w:t>
      </w: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Az Alapítvány forrásaiból olyan vállalkozások, amelyek a Kuratórium tagjai,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 w:rsidRPr="00237960">
        <w:rPr>
          <w:rFonts w:ascii="Arial" w:hAnsi="Arial" w:cs="Arial"/>
          <w:sz w:val="20"/>
          <w:szCs w:val="20"/>
        </w:rPr>
        <w:t xml:space="preserve"> ügyvezető igazgatója vagy a </w:t>
      </w:r>
      <w:r w:rsidRPr="00F54DF9">
        <w:rPr>
          <w:rFonts w:ascii="Arial" w:hAnsi="Arial" w:cs="Arial"/>
          <w:strike/>
          <w:sz w:val="20"/>
          <w:szCs w:val="20"/>
          <w:highlight w:val="darkGray"/>
        </w:rPr>
        <w:t>VK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F54DF9">
        <w:rPr>
          <w:rFonts w:ascii="Arial" w:hAnsi="Arial" w:cs="Arial"/>
          <w:b/>
          <w:sz w:val="20"/>
          <w:szCs w:val="20"/>
          <w:highlight w:val="yellow"/>
        </w:rPr>
        <w:t>Vállalkozói Központ</w:t>
      </w:r>
      <w:r>
        <w:rPr>
          <w:rFonts w:ascii="Arial" w:hAnsi="Arial" w:cs="Arial"/>
          <w:b/>
          <w:sz w:val="20"/>
          <w:szCs w:val="20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</w:t>
      </w:r>
      <w:r w:rsidRPr="006C4A92">
        <w:rPr>
          <w:rFonts w:ascii="Arial" w:hAnsi="Arial" w:cs="Arial"/>
          <w:strike/>
          <w:sz w:val="20"/>
          <w:szCs w:val="20"/>
          <w:highlight w:val="darkGray"/>
        </w:rPr>
        <w:t>illetve a helyi iroda</w:t>
      </w:r>
      <w:r w:rsidRPr="006C4A92">
        <w:rPr>
          <w:rFonts w:ascii="Arial" w:hAnsi="Arial" w:cs="Arial"/>
          <w:sz w:val="20"/>
          <w:szCs w:val="20"/>
        </w:rPr>
        <w:t xml:space="preserve"> alkalmazottai, </w:t>
      </w:r>
      <w:r w:rsidRPr="00237960">
        <w:rPr>
          <w:rFonts w:ascii="Arial" w:hAnsi="Arial" w:cs="Arial"/>
          <w:sz w:val="20"/>
          <w:szCs w:val="20"/>
        </w:rPr>
        <w:t>valamint ezeknek a Polgári Törvénykönyv 685.</w:t>
      </w:r>
      <w:r>
        <w:rPr>
          <w:rFonts w:ascii="Arial" w:hAnsi="Arial" w:cs="Arial"/>
          <w:sz w:val="20"/>
          <w:szCs w:val="20"/>
        </w:rPr>
        <w:t xml:space="preserve"> §</w:t>
      </w:r>
      <w:r w:rsidRPr="00237960">
        <w:rPr>
          <w:rFonts w:ascii="Arial" w:hAnsi="Arial" w:cs="Arial"/>
          <w:sz w:val="20"/>
          <w:szCs w:val="20"/>
        </w:rPr>
        <w:t xml:space="preserve"> b./ pontjában foglalt hozzátartozói érdekeltségébe tartoznak, nem részesedhetnek.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nem támogat sem közvetlen, sem közvetett módon egyetlen politikai pártot, vagy más politikai-</w:t>
      </w:r>
      <w:r>
        <w:rPr>
          <w:rFonts w:ascii="Arial" w:hAnsi="Arial" w:cs="Arial"/>
          <w:sz w:val="20"/>
          <w:szCs w:val="20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társadalmi szervezetet sem.</w:t>
      </w: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szám</w:t>
      </w:r>
      <w:r>
        <w:rPr>
          <w:rFonts w:ascii="Arial" w:hAnsi="Arial" w:cs="Arial"/>
          <w:sz w:val="20"/>
          <w:szCs w:val="20"/>
        </w:rPr>
        <w:t>í</w:t>
      </w:r>
      <w:r w:rsidRPr="00237960">
        <w:rPr>
          <w:rFonts w:ascii="Arial" w:hAnsi="Arial" w:cs="Arial"/>
          <w:sz w:val="20"/>
          <w:szCs w:val="20"/>
        </w:rPr>
        <w:t>t minden olyan magánszemély, vállalkozó, gazdálkodó szervezet, mozgalom és társadalmi szervezet csatlakozására és támogatására, akik</w:t>
      </w:r>
      <w:r>
        <w:rPr>
          <w:rFonts w:ascii="Arial" w:hAnsi="Arial" w:cs="Arial"/>
          <w:sz w:val="20"/>
          <w:szCs w:val="20"/>
        </w:rPr>
        <w:t>,</w:t>
      </w:r>
      <w:r w:rsidRPr="00237960">
        <w:rPr>
          <w:rFonts w:ascii="Arial" w:hAnsi="Arial" w:cs="Arial"/>
          <w:sz w:val="20"/>
          <w:szCs w:val="20"/>
        </w:rPr>
        <w:t xml:space="preserve"> ill. amelyek egyetértenek az Alapítvány céljaival.</w:t>
      </w:r>
    </w:p>
    <w:p w:rsidR="00626C44" w:rsidRPr="00237960" w:rsidRDefault="00626C44" w:rsidP="00237960">
      <w:pPr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Az Alapítvány várja a külföldi kormányok, szervezetek és magánszemélyek támogatását is.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>Alulírottak jelen Alapító Okiratot elolvasást és értelmezést követően, mint ügyleti akaratunkkal mindenben megegyezőt az alulírott napon és helyen aláírtuk.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5B1C19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  <w:r w:rsidRPr="00237960">
        <w:rPr>
          <w:rFonts w:ascii="Arial" w:hAnsi="Arial" w:cs="Arial"/>
          <w:sz w:val="20"/>
          <w:szCs w:val="20"/>
        </w:rPr>
        <w:t xml:space="preserve">Szombathely, </w:t>
      </w:r>
      <w:r w:rsidRPr="00D235C1">
        <w:rPr>
          <w:rFonts w:ascii="Arial" w:hAnsi="Arial" w:cs="Arial"/>
          <w:strike/>
          <w:sz w:val="20"/>
          <w:szCs w:val="20"/>
          <w:highlight w:val="lightGray"/>
        </w:rPr>
        <w:t>1993. július 22. napján</w:t>
      </w:r>
      <w:r w:rsidRPr="00D235C1">
        <w:rPr>
          <w:rFonts w:ascii="Arial" w:hAnsi="Arial" w:cs="Arial"/>
          <w:sz w:val="20"/>
          <w:szCs w:val="20"/>
        </w:rPr>
        <w:t xml:space="preserve"> </w:t>
      </w:r>
      <w:r w:rsidRPr="005B1C19">
        <w:rPr>
          <w:rFonts w:ascii="Arial" w:hAnsi="Arial" w:cs="Arial"/>
          <w:b/>
          <w:sz w:val="20"/>
          <w:szCs w:val="20"/>
          <w:highlight w:val="yellow"/>
        </w:rPr>
        <w:t xml:space="preserve">2013. </w:t>
      </w:r>
      <w:r>
        <w:rPr>
          <w:rFonts w:ascii="Arial" w:hAnsi="Arial" w:cs="Arial"/>
          <w:b/>
          <w:sz w:val="20"/>
          <w:szCs w:val="20"/>
          <w:highlight w:val="yellow"/>
        </w:rPr>
        <w:t>december 10</w:t>
      </w:r>
      <w:r w:rsidRPr="005B1C19">
        <w:rPr>
          <w:rFonts w:ascii="Arial" w:hAnsi="Arial" w:cs="Arial"/>
          <w:b/>
          <w:sz w:val="20"/>
          <w:szCs w:val="20"/>
          <w:highlight w:val="yellow"/>
        </w:rPr>
        <w:t>. napján</w:t>
      </w:r>
    </w:p>
    <w:p w:rsidR="00626C44" w:rsidRPr="00237960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sz w:val="20"/>
          <w:szCs w:val="20"/>
        </w:rPr>
      </w:pPr>
    </w:p>
    <w:p w:rsidR="00626C44" w:rsidRPr="00D235C1" w:rsidRDefault="00626C44" w:rsidP="00237960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D235C1">
        <w:rPr>
          <w:rFonts w:ascii="Arial" w:hAnsi="Arial" w:cs="Arial"/>
          <w:b/>
          <w:sz w:val="20"/>
          <w:szCs w:val="20"/>
          <w:highlight w:val="yellow"/>
        </w:rPr>
        <w:t>Aláírások</w:t>
      </w:r>
    </w:p>
    <w:p w:rsidR="00626C44" w:rsidRPr="00D235C1" w:rsidRDefault="00626C44" w:rsidP="00237960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D235C1" w:rsidRDefault="00626C44" w:rsidP="00237960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Pr="00D235C1" w:rsidRDefault="00626C44" w:rsidP="00237960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  <w:r w:rsidRPr="00D235C1">
        <w:rPr>
          <w:rFonts w:ascii="Arial" w:hAnsi="Arial" w:cs="Arial"/>
          <w:b/>
          <w:sz w:val="20"/>
          <w:szCs w:val="20"/>
          <w:highlight w:val="yellow"/>
        </w:rPr>
        <w:t>Ügyvédi ellenjegyzés</w:t>
      </w: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</w:p>
    <w:p w:rsidR="00626C44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</w:p>
    <w:p w:rsidR="00626C44" w:rsidRPr="00D235C1" w:rsidRDefault="00626C44" w:rsidP="00237960">
      <w:pPr>
        <w:jc w:val="both"/>
        <w:rPr>
          <w:rFonts w:ascii="Arial" w:hAnsi="Arial" w:cs="Arial"/>
          <w:b/>
          <w:sz w:val="20"/>
          <w:szCs w:val="20"/>
        </w:rPr>
      </w:pPr>
      <w:r w:rsidRPr="00B407D4">
        <w:rPr>
          <w:rFonts w:ascii="Arial" w:hAnsi="Arial" w:cs="Arial"/>
          <w:b/>
          <w:sz w:val="20"/>
          <w:szCs w:val="20"/>
          <w:highlight w:val="yellow"/>
        </w:rPr>
        <w:t>Hatályosítási záradék</w:t>
      </w:r>
    </w:p>
    <w:sectPr w:rsidR="00626C44" w:rsidRPr="00D235C1" w:rsidSect="00BB12E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44" w:rsidRDefault="00626C44">
      <w:r>
        <w:separator/>
      </w:r>
    </w:p>
  </w:endnote>
  <w:endnote w:type="continuationSeparator" w:id="0">
    <w:p w:rsidR="00626C44" w:rsidRDefault="0062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44" w:rsidRPr="00574A6D" w:rsidRDefault="00626C44" w:rsidP="00574A6D">
    <w:pPr>
      <w:pStyle w:val="Footer"/>
      <w:jc w:val="center"/>
      <w:rPr>
        <w:rFonts w:ascii="Arial" w:hAnsi="Arial" w:cs="Arial"/>
        <w:sz w:val="16"/>
        <w:szCs w:val="16"/>
      </w:rPr>
    </w:pPr>
    <w:r w:rsidRPr="00574A6D">
      <w:rPr>
        <w:rFonts w:ascii="Arial" w:hAnsi="Arial" w:cs="Arial"/>
        <w:color w:val="auto"/>
        <w:sz w:val="16"/>
        <w:szCs w:val="16"/>
      </w:rPr>
      <w:t>MUNKAPÉLDÁNY</w:t>
    </w:r>
  </w:p>
  <w:p w:rsidR="00626C44" w:rsidRDefault="00626C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44" w:rsidRPr="00574A6D" w:rsidRDefault="00626C44" w:rsidP="00574A6D">
    <w:pPr>
      <w:pStyle w:val="Footer"/>
      <w:jc w:val="center"/>
      <w:rPr>
        <w:rFonts w:ascii="Arial" w:hAnsi="Arial" w:cs="Arial"/>
        <w:sz w:val="16"/>
        <w:szCs w:val="16"/>
      </w:rPr>
    </w:pPr>
    <w:r w:rsidRPr="00574A6D">
      <w:rPr>
        <w:rFonts w:ascii="Arial" w:hAnsi="Arial" w:cs="Arial"/>
        <w:color w:val="auto"/>
        <w:sz w:val="16"/>
        <w:szCs w:val="16"/>
      </w:rPr>
      <w:t>MUNKAPÉLDÁNY</w:t>
    </w:r>
  </w:p>
  <w:p w:rsidR="00626C44" w:rsidRDefault="00626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44" w:rsidRDefault="00626C44">
      <w:r>
        <w:separator/>
      </w:r>
    </w:p>
  </w:footnote>
  <w:footnote w:type="continuationSeparator" w:id="0">
    <w:p w:rsidR="00626C44" w:rsidRDefault="00626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44" w:rsidRDefault="00626C44" w:rsidP="00237960">
    <w:pPr>
      <w:pStyle w:val="Headerorfooter0"/>
      <w:framePr w:wrap="around" w:vAnchor="text" w:hAnchor="margin" w:xAlign="center" w:y="1"/>
      <w:shd w:val="clear" w:color="auto" w:fill="auto"/>
      <w:ind w:left="5861"/>
    </w:pPr>
    <w:r>
      <w:rPr>
        <w:rStyle w:val="HeaderorfooterBookAntiqua"/>
      </w:rPr>
      <w:t xml:space="preserve">- </w:t>
    </w:r>
    <w:fldSimple w:instr=" PAGE \* MERGEFORMAT ">
      <w:r w:rsidRPr="000D6209">
        <w:rPr>
          <w:rStyle w:val="HeaderorfooterBookAntiqua"/>
          <w:noProof/>
        </w:rPr>
        <w:t>4</w:t>
      </w:r>
    </w:fldSimple>
    <w:r>
      <w:rPr>
        <w:rStyle w:val="HeaderorfooterBookAntiqua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44" w:rsidRPr="00237960" w:rsidRDefault="00626C44" w:rsidP="005D4395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237960">
      <w:rPr>
        <w:rStyle w:val="PageNumber"/>
        <w:rFonts w:ascii="Arial" w:hAnsi="Arial" w:cs="Arial"/>
        <w:sz w:val="20"/>
        <w:szCs w:val="20"/>
      </w:rPr>
      <w:t xml:space="preserve">- </w:t>
    </w:r>
    <w:r w:rsidRPr="00237960">
      <w:rPr>
        <w:rStyle w:val="PageNumber"/>
        <w:rFonts w:ascii="Arial" w:hAnsi="Arial" w:cs="Arial"/>
        <w:sz w:val="20"/>
        <w:szCs w:val="20"/>
      </w:rPr>
      <w:fldChar w:fldCharType="begin"/>
    </w:r>
    <w:r w:rsidRPr="00237960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37960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237960">
      <w:rPr>
        <w:rStyle w:val="PageNumber"/>
        <w:rFonts w:ascii="Arial" w:hAnsi="Arial" w:cs="Arial"/>
        <w:sz w:val="20"/>
        <w:szCs w:val="20"/>
      </w:rPr>
      <w:fldChar w:fldCharType="end"/>
    </w:r>
    <w:r w:rsidRPr="00237960">
      <w:rPr>
        <w:rStyle w:val="PageNumber"/>
        <w:rFonts w:ascii="Arial" w:hAnsi="Arial" w:cs="Arial"/>
        <w:sz w:val="20"/>
        <w:szCs w:val="20"/>
      </w:rPr>
      <w:t xml:space="preserve"> -</w:t>
    </w:r>
  </w:p>
  <w:p w:rsidR="00626C44" w:rsidRDefault="00626C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266"/>
    <w:multiLevelType w:val="hybridMultilevel"/>
    <w:tmpl w:val="7368D9FA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6DA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C37132D"/>
    <w:multiLevelType w:val="hybridMultilevel"/>
    <w:tmpl w:val="C284C904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57DF"/>
    <w:multiLevelType w:val="hybridMultilevel"/>
    <w:tmpl w:val="987418BA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450"/>
    <w:multiLevelType w:val="hybridMultilevel"/>
    <w:tmpl w:val="EB060130"/>
    <w:lvl w:ilvl="0" w:tplc="E2DCA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ACC9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009EA"/>
    <w:multiLevelType w:val="hybridMultilevel"/>
    <w:tmpl w:val="F1165A8E"/>
    <w:lvl w:ilvl="0" w:tplc="2292A4AA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F777B"/>
    <w:multiLevelType w:val="hybridMultilevel"/>
    <w:tmpl w:val="DC1A8A24"/>
    <w:lvl w:ilvl="0" w:tplc="2292A4AA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55A8B"/>
    <w:multiLevelType w:val="hybridMultilevel"/>
    <w:tmpl w:val="9D06A040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16818"/>
    <w:multiLevelType w:val="hybridMultilevel"/>
    <w:tmpl w:val="7924BE54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73144"/>
    <w:multiLevelType w:val="hybridMultilevel"/>
    <w:tmpl w:val="7FD6BB6C"/>
    <w:lvl w:ilvl="0" w:tplc="D9C4F736">
      <w:start w:val="1"/>
      <w:numFmt w:val="lowerLetter"/>
      <w:lvlText w:val="%1./"/>
      <w:lvlJc w:val="left"/>
      <w:pPr>
        <w:tabs>
          <w:tab w:val="num" w:pos="701"/>
        </w:tabs>
        <w:ind w:left="701" w:hanging="341"/>
      </w:pPr>
      <w:rPr>
        <w:rFonts w:ascii="Arial" w:hAnsi="Arial" w:cs="Bookshelf Symbol 7"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0759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894B4B"/>
    <w:multiLevelType w:val="hybridMultilevel"/>
    <w:tmpl w:val="8E5C0462"/>
    <w:lvl w:ilvl="0" w:tplc="2292A4AA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253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5A435F0"/>
    <w:multiLevelType w:val="hybridMultilevel"/>
    <w:tmpl w:val="00588E02"/>
    <w:lvl w:ilvl="0" w:tplc="D3FC0780">
      <w:start w:val="5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E54BA"/>
    <w:multiLevelType w:val="hybridMultilevel"/>
    <w:tmpl w:val="353478C4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86432"/>
    <w:multiLevelType w:val="hybridMultilevel"/>
    <w:tmpl w:val="58D8E752"/>
    <w:lvl w:ilvl="0" w:tplc="2292A4AA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2292A4AA">
      <w:start w:val="1"/>
      <w:numFmt w:val="bullet"/>
      <w:lvlText w:val=""/>
      <w:lvlJc w:val="left"/>
      <w:pPr>
        <w:tabs>
          <w:tab w:val="num" w:pos="1654"/>
        </w:tabs>
        <w:ind w:left="1654" w:hanging="226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733FFB"/>
    <w:multiLevelType w:val="hybridMultilevel"/>
    <w:tmpl w:val="AFD656F8"/>
    <w:lvl w:ilvl="0" w:tplc="E5BAAC38">
      <w:start w:val="4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2292A4AA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178DD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734A3AB5"/>
    <w:multiLevelType w:val="hybridMultilevel"/>
    <w:tmpl w:val="D98ECE9C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A2E40"/>
    <w:multiLevelType w:val="hybridMultilevel"/>
    <w:tmpl w:val="794E074E"/>
    <w:lvl w:ilvl="0" w:tplc="1CD6BB8A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51B76"/>
    <w:multiLevelType w:val="hybridMultilevel"/>
    <w:tmpl w:val="59466C3C"/>
    <w:lvl w:ilvl="0" w:tplc="EEB685F8">
      <w:start w:val="1"/>
      <w:numFmt w:val="lowerLetter"/>
      <w:lvlText w:val="%1./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8"/>
  </w:num>
  <w:num w:numId="7">
    <w:abstractNumId w:val="0"/>
  </w:num>
  <w:num w:numId="8">
    <w:abstractNumId w:val="8"/>
  </w:num>
  <w:num w:numId="9">
    <w:abstractNumId w:val="3"/>
  </w:num>
  <w:num w:numId="10">
    <w:abstractNumId w:val="20"/>
  </w:num>
  <w:num w:numId="11">
    <w:abstractNumId w:val="14"/>
  </w:num>
  <w:num w:numId="12">
    <w:abstractNumId w:val="16"/>
  </w:num>
  <w:num w:numId="13">
    <w:abstractNumId w:val="17"/>
  </w:num>
  <w:num w:numId="14">
    <w:abstractNumId w:val="15"/>
  </w:num>
  <w:num w:numId="15">
    <w:abstractNumId w:val="13"/>
  </w:num>
  <w:num w:numId="16">
    <w:abstractNumId w:val="19"/>
  </w:num>
  <w:num w:numId="17">
    <w:abstractNumId w:val="11"/>
  </w:num>
  <w:num w:numId="18">
    <w:abstractNumId w:val="5"/>
  </w:num>
  <w:num w:numId="19">
    <w:abstractNumId w:val="12"/>
  </w:num>
  <w:num w:numId="20">
    <w:abstractNumId w:val="1"/>
  </w:num>
  <w:num w:numId="21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960"/>
    <w:rsid w:val="00010C26"/>
    <w:rsid w:val="00016868"/>
    <w:rsid w:val="0003342E"/>
    <w:rsid w:val="000902D9"/>
    <w:rsid w:val="000D6209"/>
    <w:rsid w:val="000E36D8"/>
    <w:rsid w:val="000F1790"/>
    <w:rsid w:val="00100DE1"/>
    <w:rsid w:val="00120900"/>
    <w:rsid w:val="001504B9"/>
    <w:rsid w:val="0017351B"/>
    <w:rsid w:val="001D148E"/>
    <w:rsid w:val="001F2799"/>
    <w:rsid w:val="00210EE2"/>
    <w:rsid w:val="002132AA"/>
    <w:rsid w:val="00213EAF"/>
    <w:rsid w:val="00236C94"/>
    <w:rsid w:val="00237960"/>
    <w:rsid w:val="002419A0"/>
    <w:rsid w:val="00252189"/>
    <w:rsid w:val="00254B5D"/>
    <w:rsid w:val="00273E5A"/>
    <w:rsid w:val="002B61E3"/>
    <w:rsid w:val="002C4896"/>
    <w:rsid w:val="002D3E6C"/>
    <w:rsid w:val="0039054E"/>
    <w:rsid w:val="00396858"/>
    <w:rsid w:val="00405634"/>
    <w:rsid w:val="004153FE"/>
    <w:rsid w:val="0045558D"/>
    <w:rsid w:val="00471261"/>
    <w:rsid w:val="004C37F2"/>
    <w:rsid w:val="005173C9"/>
    <w:rsid w:val="005259A6"/>
    <w:rsid w:val="00536571"/>
    <w:rsid w:val="00557898"/>
    <w:rsid w:val="00574A6D"/>
    <w:rsid w:val="005962F4"/>
    <w:rsid w:val="005B05A4"/>
    <w:rsid w:val="005B1C19"/>
    <w:rsid w:val="005C079D"/>
    <w:rsid w:val="005C45E4"/>
    <w:rsid w:val="005D1174"/>
    <w:rsid w:val="005D4395"/>
    <w:rsid w:val="00626C44"/>
    <w:rsid w:val="0066084D"/>
    <w:rsid w:val="00676BBD"/>
    <w:rsid w:val="006832E0"/>
    <w:rsid w:val="006C06C8"/>
    <w:rsid w:val="006C4A92"/>
    <w:rsid w:val="006C4FB1"/>
    <w:rsid w:val="006F01AB"/>
    <w:rsid w:val="006F4558"/>
    <w:rsid w:val="0072601C"/>
    <w:rsid w:val="00775CCA"/>
    <w:rsid w:val="00784011"/>
    <w:rsid w:val="007A15D5"/>
    <w:rsid w:val="007A7A7B"/>
    <w:rsid w:val="007B2003"/>
    <w:rsid w:val="007B312D"/>
    <w:rsid w:val="007C616D"/>
    <w:rsid w:val="007C6721"/>
    <w:rsid w:val="008469B3"/>
    <w:rsid w:val="00872B75"/>
    <w:rsid w:val="0087740B"/>
    <w:rsid w:val="008A7558"/>
    <w:rsid w:val="00937AE8"/>
    <w:rsid w:val="00A01A87"/>
    <w:rsid w:val="00A173FC"/>
    <w:rsid w:val="00A22A3C"/>
    <w:rsid w:val="00A819CA"/>
    <w:rsid w:val="00A86E67"/>
    <w:rsid w:val="00AD3EE4"/>
    <w:rsid w:val="00AF65B3"/>
    <w:rsid w:val="00B109B0"/>
    <w:rsid w:val="00B23A64"/>
    <w:rsid w:val="00B407D4"/>
    <w:rsid w:val="00B95A90"/>
    <w:rsid w:val="00BB12E3"/>
    <w:rsid w:val="00BC47B8"/>
    <w:rsid w:val="00BE2FC4"/>
    <w:rsid w:val="00C119B2"/>
    <w:rsid w:val="00C12C36"/>
    <w:rsid w:val="00CB3704"/>
    <w:rsid w:val="00CD53D2"/>
    <w:rsid w:val="00CE57F9"/>
    <w:rsid w:val="00CF508A"/>
    <w:rsid w:val="00D00720"/>
    <w:rsid w:val="00D235C1"/>
    <w:rsid w:val="00D30231"/>
    <w:rsid w:val="00D40454"/>
    <w:rsid w:val="00D720C3"/>
    <w:rsid w:val="00D9349E"/>
    <w:rsid w:val="00DD5DB6"/>
    <w:rsid w:val="00E1369F"/>
    <w:rsid w:val="00E539E6"/>
    <w:rsid w:val="00EB1660"/>
    <w:rsid w:val="00ED6B8B"/>
    <w:rsid w:val="00F423BB"/>
    <w:rsid w:val="00F54DF9"/>
    <w:rsid w:val="00F957EC"/>
    <w:rsid w:val="00FA5D1D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6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uiPriority w:val="99"/>
    <w:rsid w:val="00237960"/>
    <w:rPr>
      <w:rFonts w:ascii="Consolas" w:hAnsi="Consolas" w:cs="Consolas"/>
      <w:spacing w:val="-10"/>
      <w:sz w:val="22"/>
      <w:szCs w:val="22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37960"/>
    <w:rPr>
      <w:rFonts w:ascii="Impact" w:hAnsi="Impact" w:cs="Times New Roman"/>
      <w:spacing w:val="20"/>
      <w:sz w:val="18"/>
      <w:szCs w:val="18"/>
      <w:lang w:bidi="ar-SA"/>
    </w:rPr>
  </w:style>
  <w:style w:type="character" w:customStyle="1" w:styleId="BodytextSpacing5pt">
    <w:name w:val="Body text + Spacing 5 pt"/>
    <w:basedOn w:val="Bodytext"/>
    <w:uiPriority w:val="99"/>
    <w:rsid w:val="00237960"/>
    <w:rPr>
      <w:spacing w:val="100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37960"/>
    <w:rPr>
      <w:rFonts w:ascii="Consolas" w:hAnsi="Consolas" w:cs="Times New Roman"/>
      <w:spacing w:val="-10"/>
      <w:sz w:val="22"/>
      <w:szCs w:val="22"/>
      <w:lang w:bidi="ar-SA"/>
    </w:rPr>
  </w:style>
  <w:style w:type="character" w:customStyle="1" w:styleId="Bodytext0">
    <w:name w:val="Body text"/>
    <w:basedOn w:val="Bodytext"/>
    <w:uiPriority w:val="99"/>
    <w:rsid w:val="00237960"/>
    <w:rPr>
      <w:u w:val="single"/>
    </w:rPr>
  </w:style>
  <w:style w:type="character" w:customStyle="1" w:styleId="BodytextItalic">
    <w:name w:val="Body text + Italic"/>
    <w:aliases w:val="Spacing -1 pt"/>
    <w:basedOn w:val="Bodytext"/>
    <w:uiPriority w:val="99"/>
    <w:rsid w:val="00237960"/>
    <w:rPr>
      <w:i/>
      <w:iCs/>
      <w:spacing w:val="-20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237960"/>
    <w:rPr>
      <w:rFonts w:cs="Times New Roman"/>
      <w:lang w:bidi="ar-SA"/>
    </w:rPr>
  </w:style>
  <w:style w:type="character" w:customStyle="1" w:styleId="HeaderorfooterBookAntiqua">
    <w:name w:val="Header or footer + Book Antiqua"/>
    <w:aliases w:val="7 pt,Bold,Spacing 0 pt"/>
    <w:basedOn w:val="Headerorfooter"/>
    <w:uiPriority w:val="99"/>
    <w:rsid w:val="00237960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Bodytext10pt">
    <w:name w:val="Body text + 10 pt"/>
    <w:aliases w:val="Spacing 0 pt1"/>
    <w:basedOn w:val="Bodytext"/>
    <w:uiPriority w:val="99"/>
    <w:rsid w:val="00237960"/>
    <w:rPr>
      <w:spacing w:val="0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237960"/>
    <w:pPr>
      <w:shd w:val="clear" w:color="auto" w:fill="FFFFFF"/>
      <w:spacing w:line="240" w:lineRule="atLeast"/>
    </w:pPr>
    <w:rPr>
      <w:rFonts w:ascii="Impact" w:eastAsia="Times New Roman" w:hAnsi="Impact" w:cs="Times New Roman"/>
      <w:color w:val="auto"/>
      <w:spacing w:val="20"/>
      <w:sz w:val="18"/>
      <w:szCs w:val="18"/>
    </w:rPr>
  </w:style>
  <w:style w:type="paragraph" w:customStyle="1" w:styleId="Heading10">
    <w:name w:val="Heading #1"/>
    <w:basedOn w:val="Normal"/>
    <w:link w:val="Heading1"/>
    <w:uiPriority w:val="99"/>
    <w:rsid w:val="00237960"/>
    <w:pPr>
      <w:shd w:val="clear" w:color="auto" w:fill="FFFFFF"/>
      <w:spacing w:before="300" w:after="480" w:line="240" w:lineRule="atLeast"/>
      <w:outlineLvl w:val="0"/>
    </w:pPr>
    <w:rPr>
      <w:rFonts w:ascii="Consolas" w:eastAsia="Times New Roman" w:hAnsi="Consolas" w:cs="Times New Roman"/>
      <w:color w:val="auto"/>
      <w:spacing w:val="-10"/>
      <w:sz w:val="22"/>
      <w:szCs w:val="22"/>
    </w:rPr>
  </w:style>
  <w:style w:type="paragraph" w:customStyle="1" w:styleId="Headerorfooter0">
    <w:name w:val="Header or footer"/>
    <w:basedOn w:val="Normal"/>
    <w:link w:val="Headerorfooter"/>
    <w:uiPriority w:val="99"/>
    <w:rsid w:val="0023796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237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5D1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2379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9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A6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lawnum">
    <w:name w:val="lawnum"/>
    <w:basedOn w:val="DefaultParagraphFont"/>
    <w:uiPriority w:val="99"/>
    <w:rsid w:val="002B61E3"/>
    <w:rPr>
      <w:rFonts w:cs="Times New Roman"/>
    </w:rPr>
  </w:style>
  <w:style w:type="character" w:customStyle="1" w:styleId="desc">
    <w:name w:val="desc"/>
    <w:basedOn w:val="DefaultParagraphFont"/>
    <w:uiPriority w:val="99"/>
    <w:rsid w:val="002B61E3"/>
    <w:rPr>
      <w:rFonts w:cs="Times New Roman"/>
    </w:rPr>
  </w:style>
  <w:style w:type="paragraph" w:styleId="NormalWeb">
    <w:name w:val="Normal (Web)"/>
    <w:basedOn w:val="Normal"/>
    <w:uiPriority w:val="99"/>
    <w:rsid w:val="005259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5259A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74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4A6D"/>
    <w:rPr>
      <w:rFonts w:ascii="Tahoma" w:eastAsia="Arial Unicode MS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213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469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5D1D"/>
    <w:rPr>
      <w:rFonts w:eastAsia="Arial Unicode MS" w:cs="Arial Unicode MS"/>
      <w:color w:val="000000"/>
      <w:sz w:val="2"/>
    </w:rPr>
  </w:style>
  <w:style w:type="numbering" w:styleId="111111">
    <w:name w:val="Outline List 2"/>
    <w:basedOn w:val="NoList"/>
    <w:uiPriority w:val="99"/>
    <w:semiHidden/>
    <w:unhideWhenUsed/>
    <w:rsid w:val="00A7067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ten.hu/loadpage.php?dest=OISZ&amp;twhich=1748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3735</Words>
  <Characters>25774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subject/>
  <dc:creator>.</dc:creator>
  <cp:keywords/>
  <dc:description/>
  <cp:lastModifiedBy>Nárai Erna dr.</cp:lastModifiedBy>
  <cp:revision>2</cp:revision>
  <cp:lastPrinted>2013-11-22T09:07:00Z</cp:lastPrinted>
  <dcterms:created xsi:type="dcterms:W3CDTF">2013-11-26T13:56:00Z</dcterms:created>
  <dcterms:modified xsi:type="dcterms:W3CDTF">2013-11-26T13:56:00Z</dcterms:modified>
</cp:coreProperties>
</file>