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2B" w:rsidRPr="001E26DB" w:rsidRDefault="00915A2B" w:rsidP="00A37EC2">
      <w:pPr>
        <w:rPr>
          <w:rFonts w:ascii="Arial" w:hAnsi="Arial" w:cs="Arial"/>
          <w:b/>
          <w:bCs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0" o:spid="_x0000_i1025" type="#_x0000_t75" alt="fejlec.jpg" style="width:452.25pt;height:114.75pt;visibility:visible">
            <v:imagedata r:id="rId5" o:title=""/>
          </v:shape>
        </w:pict>
      </w:r>
      <w:r>
        <w:rPr>
          <w:rFonts w:ascii="Arial" w:hAnsi="Arial" w:cs="Arial"/>
          <w:b/>
          <w:bCs/>
        </w:rPr>
        <w:t xml:space="preserve">  1553 </w:t>
      </w:r>
      <w:r w:rsidRPr="001E26DB">
        <w:rPr>
          <w:rFonts w:ascii="Arial" w:hAnsi="Arial" w:cs="Arial"/>
          <w:b/>
          <w:bCs/>
        </w:rPr>
        <w:t>/ 2012.</w:t>
      </w:r>
    </w:p>
    <w:p w:rsidR="00915A2B" w:rsidRPr="00892284" w:rsidRDefault="00915A2B" w:rsidP="00CA0778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892284">
        <w:rPr>
          <w:rFonts w:ascii="Arial" w:hAnsi="Arial" w:cs="Arial"/>
          <w:b/>
          <w:bCs/>
          <w:u w:val="single"/>
        </w:rPr>
        <w:t>ELŐTERJESZTÉS</w:t>
      </w:r>
    </w:p>
    <w:p w:rsidR="00915A2B" w:rsidRDefault="00915A2B" w:rsidP="000B1E3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92284">
        <w:rPr>
          <w:rFonts w:ascii="Arial" w:hAnsi="Arial" w:cs="Arial"/>
          <w:b/>
          <w:bCs/>
        </w:rPr>
        <w:t>Szombathely Megyei Jogú Város Közgyűlése 2012. november 29-i ülésére</w:t>
      </w:r>
    </w:p>
    <w:p w:rsidR="00915A2B" w:rsidRPr="00892284" w:rsidRDefault="00915A2B" w:rsidP="00681CA6">
      <w:pPr>
        <w:spacing w:line="240" w:lineRule="auto"/>
        <w:ind w:left="249" w:firstLine="561"/>
        <w:jc w:val="center"/>
        <w:rPr>
          <w:rFonts w:ascii="Arial" w:hAnsi="Arial" w:cs="Arial"/>
          <w:b/>
          <w:bCs/>
        </w:rPr>
      </w:pPr>
    </w:p>
    <w:p w:rsidR="00915A2B" w:rsidRDefault="00915A2B" w:rsidP="000B1E35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92284">
        <w:rPr>
          <w:rFonts w:ascii="Arial" w:hAnsi="Arial" w:cs="Arial"/>
          <w:b/>
          <w:bCs/>
          <w:u w:val="single"/>
        </w:rPr>
        <w:t>Tájékoztató a SAVARIA Város</w:t>
      </w:r>
      <w:r>
        <w:rPr>
          <w:rFonts w:ascii="Arial" w:hAnsi="Arial" w:cs="Arial"/>
          <w:b/>
          <w:bCs/>
          <w:u w:val="single"/>
        </w:rPr>
        <w:t>fejlesztési</w:t>
      </w:r>
      <w:r w:rsidRPr="00892284">
        <w:rPr>
          <w:rFonts w:ascii="Arial" w:hAnsi="Arial" w:cs="Arial"/>
          <w:b/>
          <w:bCs/>
          <w:u w:val="single"/>
        </w:rPr>
        <w:t xml:space="preserve"> Kft. veszteségeinek minimalizálása</w:t>
      </w:r>
    </w:p>
    <w:p w:rsidR="00915A2B" w:rsidRDefault="00915A2B" w:rsidP="000B1E35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92284">
        <w:rPr>
          <w:rFonts w:ascii="Arial" w:hAnsi="Arial" w:cs="Arial"/>
          <w:b/>
          <w:bCs/>
          <w:u w:val="single"/>
        </w:rPr>
        <w:t>érdekében tett intézkedésekről</w:t>
      </w:r>
    </w:p>
    <w:p w:rsidR="00915A2B" w:rsidRPr="00892284" w:rsidRDefault="00915A2B" w:rsidP="001E26DB">
      <w:pPr>
        <w:spacing w:line="240" w:lineRule="auto"/>
        <w:ind w:left="249" w:firstLine="561"/>
        <w:jc w:val="center"/>
        <w:rPr>
          <w:rFonts w:ascii="Arial" w:hAnsi="Arial" w:cs="Arial"/>
          <w:b/>
          <w:bCs/>
          <w:u w:val="single"/>
        </w:rPr>
      </w:pP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  <w:bCs/>
        </w:rPr>
        <w:t xml:space="preserve">Szombathely Megyei Jogú Város Közgyűlése a 437/2012. (X.31.) Kgy. számú határozata 4. pontjában felkért arra, </w:t>
      </w:r>
      <w:r w:rsidRPr="00892284">
        <w:rPr>
          <w:rFonts w:ascii="Arial" w:hAnsi="Arial" w:cs="Arial"/>
        </w:rPr>
        <w:t>hogy – a Kft. 2012. november 30-ig történő kötelező fenntartására is figyelemmel – haladéktalanul gondoskodja</w:t>
      </w:r>
      <w:r>
        <w:rPr>
          <w:rFonts w:ascii="Arial" w:hAnsi="Arial" w:cs="Arial"/>
        </w:rPr>
        <w:t>k</w:t>
      </w:r>
      <w:r w:rsidRPr="00892284">
        <w:rPr>
          <w:rFonts w:ascii="Arial" w:hAnsi="Arial" w:cs="Arial"/>
        </w:rPr>
        <w:t xml:space="preserve"> 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- a Kft. további alkalmazottai munkaviszonyának közös megegyezéssel történő megszüntetéséről a munka törvénykönyvéről szóló 2012. évi I. törvénynek a rendes felmondás esetére rögzített feltételeivel,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- valamint a Kft-re nézve kötelezettségeket tartalmazó és a Kft. működése szempontjából nélkülözhető szerződéseknek a megszüntetéséről.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A Közgyűlés felkért továbbá arra is, hogy a fent hivatkozott pontban rögzített intézkedésekről, valamint a Kft-nek a munkaviszonyok megszüntetésével kapcsolatos kötelezettségek teljesítésére rendelkezésre álló pénzeszközeiről adjak tájékoztatást a Közgyűlés novemberi ülésén. A Közgyűlés egyúttal felkérte a polgármestert és a jegyzőt, hogy arra az esetre, ha a Kft. pénzeszközei és az önkormányzat által még ki nem fizetett támogatás összege nem fedezi a Kft. korábbi ügyvezetője és munkavállalói munkaviszonyának megszüntetésével járó kötelezettségeket, készítsék elő az önkormányzat költségvetési rendeletének módosítását a Közgyűlés következő ülésére a szükséges összegek fedezetének biztosítására.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 xml:space="preserve">A közgyűlési döntés végrehajtásával összefüggésben </w:t>
      </w:r>
      <w:r>
        <w:rPr>
          <w:rFonts w:ascii="Arial" w:hAnsi="Arial" w:cs="Arial"/>
        </w:rPr>
        <w:t>a jelen előterjesztés benyújtásáig</w:t>
      </w:r>
      <w:r w:rsidRPr="00892284">
        <w:rPr>
          <w:rFonts w:ascii="Arial" w:hAnsi="Arial" w:cs="Arial"/>
        </w:rPr>
        <w:t xml:space="preserve"> tett intézkedésekről az alábbi tájékoztatást adom.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 xml:space="preserve"> A tulajdonosi akarat megismerését követő napon, 2012. november 10-én a társaság munkavállalói tájékoztatást kaptak </w:t>
      </w:r>
      <w:r>
        <w:rPr>
          <w:rFonts w:ascii="Arial" w:hAnsi="Arial" w:cs="Arial"/>
        </w:rPr>
        <w:t>a</w:t>
      </w:r>
      <w:r w:rsidRPr="00892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892284">
        <w:rPr>
          <w:rFonts w:ascii="Arial" w:hAnsi="Arial" w:cs="Arial"/>
        </w:rPr>
        <w:t>özgyűlés</w:t>
      </w:r>
      <w:r>
        <w:rPr>
          <w:rFonts w:ascii="Arial" w:hAnsi="Arial" w:cs="Arial"/>
        </w:rPr>
        <w:t xml:space="preserve"> fentiekben hivatkozott</w:t>
      </w:r>
      <w:r w:rsidRPr="00892284">
        <w:rPr>
          <w:rFonts w:ascii="Arial" w:hAnsi="Arial" w:cs="Arial"/>
        </w:rPr>
        <w:t xml:space="preserve"> döntéséről, valamint egyeztetésre került sor </w:t>
      </w:r>
      <w:r>
        <w:rPr>
          <w:rFonts w:ascii="Arial" w:hAnsi="Arial" w:cs="Arial"/>
        </w:rPr>
        <w:t>3</w:t>
      </w:r>
      <w:r w:rsidRPr="00892284">
        <w:rPr>
          <w:rFonts w:ascii="Arial" w:hAnsi="Arial" w:cs="Arial"/>
        </w:rPr>
        <w:t xml:space="preserve"> fő teljes és 2 fő </w:t>
      </w:r>
      <w:r>
        <w:rPr>
          <w:rFonts w:ascii="Arial" w:hAnsi="Arial" w:cs="Arial"/>
        </w:rPr>
        <w:t>rész</w:t>
      </w:r>
      <w:r w:rsidRPr="00892284">
        <w:rPr>
          <w:rFonts w:ascii="Arial" w:hAnsi="Arial" w:cs="Arial"/>
        </w:rPr>
        <w:t>munkaidőben, határozatlan időre kötött munkaszerződéssel foglalkoztatott alkalmazott munkaviszony</w:t>
      </w:r>
      <w:r>
        <w:rPr>
          <w:rFonts w:ascii="Arial" w:hAnsi="Arial" w:cs="Arial"/>
        </w:rPr>
        <w:t>a</w:t>
      </w:r>
      <w:r w:rsidRPr="00892284">
        <w:rPr>
          <w:rFonts w:ascii="Arial" w:hAnsi="Arial" w:cs="Arial"/>
        </w:rPr>
        <w:t xml:space="preserve"> közös megegyezéssel történő megszüntetésének módjáról, lehetőségeiről. A több alkalommal lefolytatott személyes tárgyalás</w:t>
      </w:r>
      <w:r>
        <w:rPr>
          <w:rFonts w:ascii="Arial" w:hAnsi="Arial" w:cs="Arial"/>
        </w:rPr>
        <w:t>oka</w:t>
      </w:r>
      <w:r w:rsidRPr="00892284">
        <w:rPr>
          <w:rFonts w:ascii="Arial" w:hAnsi="Arial" w:cs="Arial"/>
        </w:rPr>
        <w:t>t követően 2012. november 15</w:t>
      </w:r>
      <w:r>
        <w:rPr>
          <w:rFonts w:ascii="Arial" w:hAnsi="Arial" w:cs="Arial"/>
        </w:rPr>
        <w:t>.</w:t>
      </w:r>
      <w:r w:rsidRPr="00892284">
        <w:rPr>
          <w:rFonts w:ascii="Arial" w:hAnsi="Arial" w:cs="Arial"/>
        </w:rPr>
        <w:t xml:space="preserve"> napjáig valamennyi munkavállalóval létrejött a munkaviszonyuk közös megegyezéssel történő megszüntetésére vonatkozó megállapodás, amely figyelemmel volt a Kft. 2012. november 30-ig terjedő fenntartási kötelezettségére</w:t>
      </w:r>
      <w:r>
        <w:rPr>
          <w:rFonts w:ascii="Arial" w:hAnsi="Arial" w:cs="Arial"/>
        </w:rPr>
        <w:t>, valamint a közgyűlési döntésben foglaltakra</w:t>
      </w:r>
      <w:r w:rsidRPr="00892284">
        <w:rPr>
          <w:rFonts w:ascii="Arial" w:hAnsi="Arial" w:cs="Arial"/>
        </w:rPr>
        <w:t xml:space="preserve"> is. 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</w:t>
      </w:r>
      <w:r w:rsidRPr="00892284">
        <w:rPr>
          <w:rFonts w:ascii="Arial" w:hAnsi="Arial" w:cs="Arial"/>
        </w:rPr>
        <w:t>özgyűlés határozatának megfelelően megvizsgáltam a Kft-re nézve kötelezettségeket tartalmazó és a Kft</w:t>
      </w:r>
      <w:r>
        <w:rPr>
          <w:rFonts w:ascii="Arial" w:hAnsi="Arial" w:cs="Arial"/>
        </w:rPr>
        <w:t>.</w:t>
      </w:r>
      <w:r w:rsidRPr="00892284">
        <w:rPr>
          <w:rFonts w:ascii="Arial" w:hAnsi="Arial" w:cs="Arial"/>
        </w:rPr>
        <w:t xml:space="preserve"> működése szempontjából nélkülözhető szerződéseket. A korábbi ügyvezetés által már felmondott szerződéseken (újság előfizetés, ásványvíz szolgáltatás, fénymásoló karbantartás) kívül, a Vodafone Zrt</w:t>
      </w:r>
      <w:r>
        <w:rPr>
          <w:rFonts w:ascii="Arial" w:hAnsi="Arial" w:cs="Arial"/>
        </w:rPr>
        <w:t>-</w:t>
      </w:r>
      <w:r w:rsidRPr="00892284">
        <w:rPr>
          <w:rFonts w:ascii="Arial" w:hAnsi="Arial" w:cs="Arial"/>
        </w:rPr>
        <w:t xml:space="preserve">vel mobiltelefon szolgáltatásra megkötött előfizetői szerződés, valamint foglalkozás egészségügyi szolgáltatás ellátására vonatkozó szerződés felmondására kerülhet sor a munkaviszonyok megszűnését és az eszközök leadását követően. 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Az irodagép bérleti szerződés (nyomtató-fénymásoló) határozott időtartamra, 2012. december 31. napjáig terjedő időre köttetett, annak felmondására nincs lehetőség</w:t>
      </w:r>
      <w:r>
        <w:rPr>
          <w:rFonts w:ascii="Arial" w:hAnsi="Arial" w:cs="Arial"/>
        </w:rPr>
        <w:t>, azonban</w:t>
      </w:r>
      <w:r w:rsidRPr="00892284">
        <w:rPr>
          <w:rFonts w:ascii="Arial" w:hAnsi="Arial" w:cs="Arial"/>
        </w:rPr>
        <w:t xml:space="preserve"> mivel a</w:t>
      </w:r>
      <w:r>
        <w:rPr>
          <w:rFonts w:ascii="Arial" w:hAnsi="Arial" w:cs="Arial"/>
        </w:rPr>
        <w:t>z eszköz</w:t>
      </w:r>
      <w:r w:rsidRPr="00892284">
        <w:rPr>
          <w:rFonts w:ascii="Arial" w:hAnsi="Arial" w:cs="Arial"/>
        </w:rPr>
        <w:t xml:space="preserve"> bérleti díja </w:t>
      </w:r>
      <w:r>
        <w:rPr>
          <w:rFonts w:ascii="Arial" w:hAnsi="Arial" w:cs="Arial"/>
        </w:rPr>
        <w:t xml:space="preserve">teljes mértékben </w:t>
      </w:r>
      <w:r w:rsidRPr="00892284">
        <w:rPr>
          <w:rFonts w:ascii="Arial" w:hAnsi="Arial" w:cs="Arial"/>
        </w:rPr>
        <w:t>használatfüggő, így a szerződés megszűnéséig</w:t>
      </w:r>
      <w:r>
        <w:rPr>
          <w:rFonts w:ascii="Arial" w:hAnsi="Arial" w:cs="Arial"/>
        </w:rPr>
        <w:t xml:space="preserve"> annak birtokban tartása – amennyiben azt senki sem használja –</w:t>
      </w:r>
      <w:r w:rsidRPr="00892284">
        <w:rPr>
          <w:rFonts w:ascii="Arial" w:hAnsi="Arial" w:cs="Arial"/>
        </w:rPr>
        <w:t xml:space="preserve"> többletköltséget nem jelent.</w:t>
      </w:r>
    </w:p>
    <w:p w:rsidR="00915A2B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A kötelezően előírt könyvvizsgálói feladatokat határozott idejű szerződés keretében</w:t>
      </w:r>
      <w:r>
        <w:rPr>
          <w:rFonts w:ascii="Arial" w:hAnsi="Arial" w:cs="Arial"/>
        </w:rPr>
        <w:t xml:space="preserve"> – a Közgyűlés döntésének megfelelően –</w:t>
      </w:r>
      <w:r w:rsidRPr="00892284">
        <w:rPr>
          <w:rFonts w:ascii="Arial" w:hAnsi="Arial" w:cs="Arial"/>
        </w:rPr>
        <w:t xml:space="preserve"> a KÖSZ Kft</w:t>
      </w:r>
      <w:r>
        <w:rPr>
          <w:rFonts w:ascii="Arial" w:hAnsi="Arial" w:cs="Arial"/>
        </w:rPr>
        <w:t>.</w:t>
      </w:r>
      <w:r w:rsidRPr="00892284">
        <w:rPr>
          <w:rFonts w:ascii="Arial" w:hAnsi="Arial" w:cs="Arial"/>
        </w:rPr>
        <w:t xml:space="preserve"> látja el. A társaság képviselőjével tárgyalást kezdeményeztem a könyvvizsgálati díj feladatarányos csökkentése és a szerződés ilyen irányú módosítása érdekében.</w:t>
      </w:r>
      <w:r>
        <w:rPr>
          <w:rFonts w:ascii="Arial" w:hAnsi="Arial" w:cs="Arial"/>
        </w:rPr>
        <w:t xml:space="preserve"> 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A Kft</w:t>
      </w:r>
      <w:r>
        <w:rPr>
          <w:rFonts w:ascii="Arial" w:hAnsi="Arial" w:cs="Arial"/>
        </w:rPr>
        <w:t>.</w:t>
      </w:r>
      <w:r w:rsidRPr="00892284">
        <w:rPr>
          <w:rFonts w:ascii="Arial" w:hAnsi="Arial" w:cs="Arial"/>
        </w:rPr>
        <w:t xml:space="preserve"> könyvelési, számviteli- és gazdasági tanácsadási feladatainak ellátását vállalkozási szerződés keretében egyéni vállalkozó végzi, az általa telepített könyvelőprogram közbeiktatásával. A szerződése határozatlan időre szól, azt bármelyik fél a bejelentést követő hó 30. napjára felmondhatja. Ez azt jelenti, hogy </w:t>
      </w:r>
      <w:r>
        <w:rPr>
          <w:rFonts w:ascii="Arial" w:hAnsi="Arial" w:cs="Arial"/>
        </w:rPr>
        <w:t xml:space="preserve">– a szerződés felmondása esetén is – </w:t>
      </w:r>
      <w:r w:rsidRPr="00892284">
        <w:rPr>
          <w:rFonts w:ascii="Arial" w:hAnsi="Arial" w:cs="Arial"/>
        </w:rPr>
        <w:t xml:space="preserve">a Kft. ez évi teljes könyvelését a vállalkozó végzi el. Erre tekintettel </w:t>
      </w:r>
      <w:r>
        <w:rPr>
          <w:rFonts w:ascii="Arial" w:hAnsi="Arial" w:cs="Arial"/>
        </w:rPr>
        <w:t xml:space="preserve">– a szerződésben rögzített lehetőséget kihasználva – </w:t>
      </w:r>
      <w:r w:rsidRPr="00892284">
        <w:rPr>
          <w:rFonts w:ascii="Arial" w:hAnsi="Arial" w:cs="Arial"/>
        </w:rPr>
        <w:t>célszerű</w:t>
      </w:r>
      <w:r>
        <w:rPr>
          <w:rFonts w:ascii="Arial" w:hAnsi="Arial" w:cs="Arial"/>
        </w:rPr>
        <w:t>nek ítélem</w:t>
      </w:r>
      <w:r w:rsidRPr="00892284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>nettó 25.000,- Ft összegű díj</w:t>
      </w:r>
      <w:r w:rsidRPr="00892284">
        <w:rPr>
          <w:rFonts w:ascii="Arial" w:hAnsi="Arial" w:cs="Arial"/>
        </w:rPr>
        <w:t xml:space="preserve"> fejében </w:t>
      </w:r>
      <w:r>
        <w:rPr>
          <w:rFonts w:ascii="Arial" w:hAnsi="Arial" w:cs="Arial"/>
        </w:rPr>
        <w:t xml:space="preserve">a </w:t>
      </w:r>
      <w:r w:rsidRPr="00892284">
        <w:rPr>
          <w:rFonts w:ascii="Arial" w:hAnsi="Arial" w:cs="Arial"/>
        </w:rPr>
        <w:t>vállalkozó készítse el a társaság éves beszámolóját és mérlegét is. Ebből következően a vállalkozási szerződés megszüntetésére, a felmondás helyett, a fenti tartalmú közös megegyezés jelenti a megoldást. Erről a tárgyalások folyamatban vannak.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 xml:space="preserve">A társaság jelenlegi székhelyéül szolgáló Szombathely, Fő tér 23-2. szám alatti ingatlan önkormányzati tulajdonban van, melynek kezelését a SZOVA Zrt. </w:t>
      </w:r>
      <w:r>
        <w:rPr>
          <w:rFonts w:ascii="Arial" w:hAnsi="Arial" w:cs="Arial"/>
        </w:rPr>
        <w:t>l</w:t>
      </w:r>
      <w:r w:rsidRPr="00892284">
        <w:rPr>
          <w:rFonts w:ascii="Arial" w:hAnsi="Arial" w:cs="Arial"/>
        </w:rPr>
        <w:t xml:space="preserve">átja el. Az ingatlan emeletén elhelyezkedő </w:t>
      </w:r>
      <w:smartTag w:uri="urn:schemas-microsoft-com:office:smarttags" w:element="metricconverter">
        <w:smartTagPr>
          <w:attr w:name="ProductID" w:val="95 m2"/>
        </w:smartTagPr>
        <w:r w:rsidRPr="00892284">
          <w:rPr>
            <w:rFonts w:ascii="Arial" w:hAnsi="Arial" w:cs="Arial"/>
          </w:rPr>
          <w:t>95 m</w:t>
        </w:r>
        <w:r w:rsidRPr="00892284">
          <w:rPr>
            <w:rFonts w:ascii="Arial" w:hAnsi="Arial" w:cs="Arial"/>
            <w:vertAlign w:val="superscript"/>
          </w:rPr>
          <w:t>2</w:t>
        </w:r>
      </w:smartTag>
      <w:r w:rsidRPr="00892284">
        <w:rPr>
          <w:rFonts w:ascii="Arial" w:hAnsi="Arial" w:cs="Arial"/>
          <w:vertAlign w:val="superscript"/>
        </w:rPr>
        <w:t xml:space="preserve"> </w:t>
      </w:r>
      <w:r w:rsidRPr="00892284">
        <w:rPr>
          <w:rFonts w:ascii="Arial" w:hAnsi="Arial" w:cs="Arial"/>
        </w:rPr>
        <w:t>alapterületű helyiségre a Kft-t 2015. június 15. napjáig</w:t>
      </w:r>
      <w:r>
        <w:rPr>
          <w:rFonts w:ascii="Arial" w:hAnsi="Arial" w:cs="Arial"/>
        </w:rPr>
        <w:t xml:space="preserve"> terjedően</w:t>
      </w:r>
      <w:r w:rsidRPr="00892284">
        <w:rPr>
          <w:rFonts w:ascii="Arial" w:hAnsi="Arial" w:cs="Arial"/>
        </w:rPr>
        <w:t xml:space="preserve"> ingyenes használati jog illeti meg. A határozott idejű használatba-adási megállapodás megszüntetésére a felek erre vonatkozó egye</w:t>
      </w:r>
      <w:r>
        <w:rPr>
          <w:rFonts w:ascii="Arial" w:hAnsi="Arial" w:cs="Arial"/>
        </w:rPr>
        <w:t>z</w:t>
      </w:r>
      <w:r w:rsidRPr="00892284">
        <w:rPr>
          <w:rFonts w:ascii="Arial" w:hAnsi="Arial" w:cs="Arial"/>
        </w:rPr>
        <w:t>sége szükséges. Az irodákban tárolt iratanyag és bútorzat terjedelmére tekintettel, azok megfelelő helysz</w:t>
      </w:r>
      <w:r>
        <w:rPr>
          <w:rFonts w:ascii="Arial" w:hAnsi="Arial" w:cs="Arial"/>
        </w:rPr>
        <w:t>í</w:t>
      </w:r>
      <w:r w:rsidRPr="00892284">
        <w:rPr>
          <w:rFonts w:ascii="Arial" w:hAnsi="Arial" w:cs="Arial"/>
        </w:rPr>
        <w:t xml:space="preserve">nen történő tárolásának biztosításáig nem javasolom a megállapodás megszüntetését. Az iroda üresen állása nem jár számottevő költséggel, a helyiség ismételt hasznosítására, bérbeadására, kereslet hiányában a tulajdonosnak nincs sok </w:t>
      </w:r>
      <w:r>
        <w:rPr>
          <w:rFonts w:ascii="Arial" w:hAnsi="Arial" w:cs="Arial"/>
        </w:rPr>
        <w:t>esélye, így járulékos bevételkieséssel sem kell számolnia</w:t>
      </w:r>
      <w:r w:rsidRPr="00892284">
        <w:rPr>
          <w:rFonts w:ascii="Arial" w:hAnsi="Arial" w:cs="Arial"/>
        </w:rPr>
        <w:t xml:space="preserve">. </w:t>
      </w:r>
    </w:p>
    <w:p w:rsidR="00915A2B" w:rsidRPr="00892284" w:rsidRDefault="00915A2B" w:rsidP="001E26DB">
      <w:pPr>
        <w:spacing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A Kft</w:t>
      </w:r>
      <w:r>
        <w:rPr>
          <w:rFonts w:ascii="Arial" w:hAnsi="Arial" w:cs="Arial"/>
        </w:rPr>
        <w:t>.</w:t>
      </w:r>
      <w:r w:rsidRPr="00892284">
        <w:rPr>
          <w:rFonts w:ascii="Arial" w:hAnsi="Arial" w:cs="Arial"/>
        </w:rPr>
        <w:t xml:space="preserve"> nevére szóló közüzemi szolgáltatási szerződés van hatályban az E-on Energiaszolgáltató Kft-vel, a GDF SUEZ Energia Magyarország Zrt-vel, valamint a SZOVA Zrt-vel. Az előző bekezdésben részletezett okok miatt a közüzemi szolgáltatási szerződések felmondását sem javasolom, mivel a közműellátást az átmeneti időszakban is biztosítani szükséges. Nem rendszeres használat esetén költséget csupán a közmű alapdíjak jelentenek. </w:t>
      </w:r>
    </w:p>
    <w:p w:rsidR="00915A2B" w:rsidRPr="00892284" w:rsidRDefault="00915A2B" w:rsidP="001E6CE7">
      <w:pPr>
        <w:jc w:val="both"/>
        <w:rPr>
          <w:rFonts w:ascii="Arial" w:hAnsi="Arial" w:cs="Arial"/>
        </w:rPr>
      </w:pPr>
      <w:r w:rsidRPr="00892284">
        <w:rPr>
          <w:rFonts w:ascii="Arial" w:hAnsi="Arial" w:cs="Arial"/>
          <w:bCs/>
        </w:rPr>
        <w:t xml:space="preserve">A gazdasági vezető </w:t>
      </w:r>
      <w:r>
        <w:rPr>
          <w:rFonts w:ascii="Arial" w:hAnsi="Arial" w:cs="Arial"/>
        </w:rPr>
        <w:t>–</w:t>
      </w:r>
      <w:r w:rsidRPr="00892284">
        <w:rPr>
          <w:rFonts w:ascii="Arial" w:hAnsi="Arial" w:cs="Arial"/>
          <w:bCs/>
        </w:rPr>
        <w:t xml:space="preserve"> </w:t>
      </w:r>
      <w:r w:rsidRPr="00892284">
        <w:rPr>
          <w:rFonts w:ascii="Arial" w:hAnsi="Arial" w:cs="Arial"/>
        </w:rPr>
        <w:t>könyvvizsgáló</w:t>
      </w:r>
      <w:r>
        <w:rPr>
          <w:rFonts w:ascii="Arial" w:hAnsi="Arial" w:cs="Arial"/>
        </w:rPr>
        <w:t>i ellenőrzés mellett –</w:t>
      </w:r>
      <w:r w:rsidRPr="008922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előzetes kalkulációt készített </w:t>
      </w:r>
      <w:r w:rsidRPr="00892284">
        <w:rPr>
          <w:rFonts w:ascii="Arial" w:hAnsi="Arial" w:cs="Arial"/>
          <w:bCs/>
        </w:rPr>
        <w:t xml:space="preserve">a társaság </w:t>
      </w:r>
      <w:r w:rsidRPr="00892284">
        <w:rPr>
          <w:rFonts w:ascii="Arial" w:hAnsi="Arial" w:cs="Arial"/>
        </w:rPr>
        <w:t>2012. évben várható pénzügyi és gazdasági eredményé</w:t>
      </w:r>
      <w:r>
        <w:rPr>
          <w:rFonts w:ascii="Arial" w:hAnsi="Arial" w:cs="Arial"/>
        </w:rPr>
        <w:t>ről</w:t>
      </w:r>
      <w:r w:rsidRPr="008922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továbbá elkészült</w:t>
      </w:r>
      <w:r w:rsidRPr="00892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892284">
        <w:rPr>
          <w:rFonts w:ascii="Arial" w:hAnsi="Arial" w:cs="Arial"/>
        </w:rPr>
        <w:t>2012. november-december hóra vonatkozó pénzügyi terv</w:t>
      </w:r>
      <w:r>
        <w:rPr>
          <w:rFonts w:ascii="Arial" w:hAnsi="Arial" w:cs="Arial"/>
        </w:rPr>
        <w:t xml:space="preserve"> is</w:t>
      </w:r>
      <w:r w:rsidRPr="00892284">
        <w:rPr>
          <w:rFonts w:ascii="Arial" w:hAnsi="Arial" w:cs="Arial"/>
        </w:rPr>
        <w:t>. A terv alapjáu</w:t>
      </w:r>
      <w:r>
        <w:rPr>
          <w:rFonts w:ascii="Arial" w:hAnsi="Arial" w:cs="Arial"/>
        </w:rPr>
        <w:t>l a</w:t>
      </w:r>
      <w:r w:rsidRPr="00892284">
        <w:rPr>
          <w:rFonts w:ascii="Arial" w:hAnsi="Arial" w:cs="Arial"/>
        </w:rPr>
        <w:t xml:space="preserve"> 2012. október 31-ig rendelkezésre álló könyvelési adatok, valamint a tervkészítés napjáig rendelkezésre álló információk szolgáltak.</w:t>
      </w:r>
    </w:p>
    <w:p w:rsidR="00915A2B" w:rsidRPr="00892284" w:rsidRDefault="00915A2B" w:rsidP="001E6CE7">
      <w:pPr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Eszerint a társaság várható működési kiadása összesen 9.648 eFt, mely összeg a november-december hónapra várható anyagköltség (rezsi, irodaszer), igénybe vett szolgáltatások (posta, telefon, internet, használati díj, könyvvizsgálat, könyvelő, jogi díjak, IVS II. szakmai szolgáltatás), egyéb szolgáltatások költségei (bankköltség, hatósági díjak), valamint a bérköltség, egyéb személyi jellegű kifizetések és azok járulékaiból áll. Egyéb ráfordítások között a várható adók (1.964 e Ft), és a tulajdonostól kapott tagi kölcsön kamata (1.500 e Ft) szerepel. Így a várhatóan felmerülő összes költség 13.127 e Ft.</w:t>
      </w:r>
    </w:p>
    <w:p w:rsidR="00915A2B" w:rsidRPr="00892284" w:rsidRDefault="00915A2B" w:rsidP="00932E15">
      <w:pPr>
        <w:jc w:val="both"/>
        <w:rPr>
          <w:rFonts w:ascii="Arial" w:hAnsi="Arial" w:cs="Arial"/>
          <w:b/>
        </w:rPr>
      </w:pPr>
      <w:r w:rsidRPr="00892284">
        <w:rPr>
          <w:rFonts w:ascii="Arial" w:hAnsi="Arial" w:cs="Arial"/>
        </w:rPr>
        <w:t xml:space="preserve">A kiadások tervezésénél figyelemmel kell lenni arra, hogy 2012. december 31-én jár le a </w:t>
      </w:r>
      <w:r w:rsidRPr="00BE1574">
        <w:rPr>
          <w:rFonts w:ascii="Arial" w:hAnsi="Arial" w:cs="Arial"/>
        </w:rPr>
        <w:t>10.031 eFt</w:t>
      </w:r>
      <w:r w:rsidRPr="00892284">
        <w:rPr>
          <w:rFonts w:ascii="Arial" w:hAnsi="Arial" w:cs="Arial"/>
        </w:rPr>
        <w:t xml:space="preserve"> összegű tagi kölcsön visszafizetésének határideje. Ezzel a tétellel is számolva a Kft-t, 2012. december 31-ig, várhatóan 23.158 eFt. összegű kiadás terheli. </w:t>
      </w:r>
    </w:p>
    <w:p w:rsidR="00915A2B" w:rsidRPr="00892284" w:rsidRDefault="00915A2B" w:rsidP="00932E15">
      <w:pPr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A működési kiadások pénzügyi fedezetét a bankszámlán 2012. november 13-án rendelkezésre álló 7.510 eFt, a december hó végéig várható 3.739 eFt bevétel, valamint Szombathely Megyei Jogú Város Önkormányzatától érkező 5.500 eFt támogatás jelenti.      A várható bevétel</w:t>
      </w:r>
      <w:r>
        <w:rPr>
          <w:rFonts w:ascii="Arial" w:hAnsi="Arial" w:cs="Arial"/>
        </w:rPr>
        <w:t>,</w:t>
      </w:r>
      <w:r w:rsidRPr="00892284">
        <w:rPr>
          <w:rFonts w:ascii="Arial" w:hAnsi="Arial" w:cs="Arial"/>
        </w:rPr>
        <w:t xml:space="preserve"> a rendelkezésre álló pénzeszközzel együtt 16.749 eFt. </w:t>
      </w:r>
      <w:r w:rsidRPr="000B1E35">
        <w:rPr>
          <w:rFonts w:ascii="Arial" w:hAnsi="Arial" w:cs="Arial"/>
          <w:b/>
        </w:rPr>
        <w:t>A bevétel-kiadás egyenlege /forráshiány/ tehát: -6.409 eFt.</w:t>
      </w:r>
      <w:r w:rsidRPr="00892284">
        <w:rPr>
          <w:rFonts w:ascii="Arial" w:hAnsi="Arial" w:cs="Arial"/>
        </w:rPr>
        <w:t xml:space="preserve"> A tagi kölcsön visszafizetésével tehát, </w:t>
      </w:r>
      <w:r w:rsidRPr="000B1E35">
        <w:rPr>
          <w:rFonts w:ascii="Arial" w:hAnsi="Arial" w:cs="Arial"/>
          <w:b/>
        </w:rPr>
        <w:t>a fennálló kötelezettségek teljesítéséhez tulajdonosi támogatás szükséges.</w:t>
      </w:r>
    </w:p>
    <w:p w:rsidR="00915A2B" w:rsidRPr="00892284" w:rsidRDefault="00915A2B" w:rsidP="00932E15">
      <w:pPr>
        <w:jc w:val="both"/>
        <w:rPr>
          <w:rFonts w:ascii="Arial" w:hAnsi="Arial" w:cs="Arial"/>
        </w:rPr>
      </w:pPr>
      <w:r w:rsidRPr="000B1E35">
        <w:rPr>
          <w:rFonts w:ascii="Arial" w:hAnsi="Arial" w:cs="Arial"/>
          <w:b/>
        </w:rPr>
        <w:t>A tulajdonos azonban dönthet úgy is, hogy a tagi-kölcsön</w:t>
      </w:r>
      <w:r w:rsidRPr="00892284">
        <w:rPr>
          <w:rFonts w:ascii="Arial" w:hAnsi="Arial" w:cs="Arial"/>
        </w:rPr>
        <w:t xml:space="preserve"> szerződés ismételt módosításával a kölcsön </w:t>
      </w:r>
      <w:r w:rsidRPr="000B1E35">
        <w:rPr>
          <w:rFonts w:ascii="Arial" w:hAnsi="Arial" w:cs="Arial"/>
          <w:b/>
        </w:rPr>
        <w:t xml:space="preserve">visszafizetésének </w:t>
      </w:r>
      <w:r w:rsidRPr="00892284">
        <w:rPr>
          <w:rFonts w:ascii="Arial" w:hAnsi="Arial" w:cs="Arial"/>
        </w:rPr>
        <w:t xml:space="preserve">határidejét megváltoztatja és annak </w:t>
      </w:r>
      <w:r w:rsidRPr="000B1E35">
        <w:rPr>
          <w:rFonts w:ascii="Arial" w:hAnsi="Arial" w:cs="Arial"/>
          <w:b/>
        </w:rPr>
        <w:t>teljesítésére későbbi határidőt tűz.</w:t>
      </w:r>
      <w:r w:rsidRPr="00892284">
        <w:rPr>
          <w:rFonts w:ascii="Arial" w:hAnsi="Arial" w:cs="Arial"/>
        </w:rPr>
        <w:t xml:space="preserve"> </w:t>
      </w:r>
      <w:r w:rsidRPr="000B1E35">
        <w:rPr>
          <w:rFonts w:ascii="Arial" w:hAnsi="Arial" w:cs="Arial"/>
          <w:b/>
        </w:rPr>
        <w:t>Ebben az esetben</w:t>
      </w:r>
      <w:r w:rsidRPr="00892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892284">
        <w:rPr>
          <w:rFonts w:ascii="Arial" w:hAnsi="Arial" w:cs="Arial"/>
        </w:rPr>
        <w:t>amennyiben a fent tervezett bevételek határidőre befolynak</w:t>
      </w:r>
      <w:r>
        <w:rPr>
          <w:rFonts w:ascii="Arial" w:hAnsi="Arial" w:cs="Arial"/>
        </w:rPr>
        <w:t xml:space="preserve"> –</w:t>
      </w:r>
      <w:r w:rsidRPr="00892284">
        <w:rPr>
          <w:rFonts w:ascii="Arial" w:hAnsi="Arial" w:cs="Arial"/>
        </w:rPr>
        <w:t xml:space="preserve"> a Kft</w:t>
      </w:r>
      <w:r>
        <w:rPr>
          <w:rFonts w:ascii="Arial" w:hAnsi="Arial" w:cs="Arial"/>
        </w:rPr>
        <w:t>.</w:t>
      </w:r>
      <w:r w:rsidRPr="00892284">
        <w:rPr>
          <w:rFonts w:ascii="Arial" w:hAnsi="Arial" w:cs="Arial"/>
        </w:rPr>
        <w:t xml:space="preserve"> működési költségein és az ismert kötelezettség</w:t>
      </w:r>
      <w:r>
        <w:rPr>
          <w:rFonts w:ascii="Arial" w:hAnsi="Arial" w:cs="Arial"/>
        </w:rPr>
        <w:t>e</w:t>
      </w:r>
      <w:r w:rsidRPr="00892284">
        <w:rPr>
          <w:rFonts w:ascii="Arial" w:hAnsi="Arial" w:cs="Arial"/>
        </w:rPr>
        <w:t>inek teljesítésén felül ez évben 3.622 eFt áll rendelkezésére</w:t>
      </w:r>
      <w:r>
        <w:rPr>
          <w:rFonts w:ascii="Arial" w:hAnsi="Arial" w:cs="Arial"/>
        </w:rPr>
        <w:t xml:space="preserve">, amely azt jelenti, hogy jelenleg </w:t>
      </w:r>
      <w:r w:rsidRPr="000B1E35">
        <w:rPr>
          <w:rFonts w:ascii="Arial" w:hAnsi="Arial" w:cs="Arial"/>
          <w:b/>
        </w:rPr>
        <w:t>a Kft.</w:t>
      </w:r>
      <w:r>
        <w:rPr>
          <w:rFonts w:ascii="Arial" w:hAnsi="Arial" w:cs="Arial"/>
        </w:rPr>
        <w:t xml:space="preserve"> finanszírozása </w:t>
      </w:r>
      <w:r w:rsidRPr="000B1E35">
        <w:rPr>
          <w:rFonts w:ascii="Arial" w:hAnsi="Arial" w:cs="Arial"/>
          <w:b/>
        </w:rPr>
        <w:t>nem igényel többlettámogatást.</w:t>
      </w:r>
      <w:r w:rsidRPr="00892284">
        <w:rPr>
          <w:rFonts w:ascii="Arial" w:hAnsi="Arial" w:cs="Arial"/>
        </w:rPr>
        <w:t xml:space="preserve"> Ez az összeg azonban még változhat, mivel az IVS II. projekttel kapcsolatban alvállalkozói szerződés van </w:t>
      </w:r>
      <w:r>
        <w:rPr>
          <w:rFonts w:ascii="Arial" w:hAnsi="Arial" w:cs="Arial"/>
        </w:rPr>
        <w:t>hatályban</w:t>
      </w:r>
      <w:r w:rsidRPr="00892284">
        <w:rPr>
          <w:rFonts w:ascii="Arial" w:hAnsi="Arial" w:cs="Arial"/>
        </w:rPr>
        <w:t xml:space="preserve"> az oladi</w:t>
      </w:r>
      <w:r>
        <w:rPr>
          <w:rFonts w:ascii="Arial" w:hAnsi="Arial" w:cs="Arial"/>
        </w:rPr>
        <w:t xml:space="preserve"> </w:t>
      </w:r>
      <w:r w:rsidRPr="00892284">
        <w:rPr>
          <w:rFonts w:ascii="Arial" w:hAnsi="Arial" w:cs="Arial"/>
        </w:rPr>
        <w:t xml:space="preserve">kilátó tervezése kapcsán, melynek elszámolása jelenleg nem tisztázott. A pénzügyi tervben az 1.080 eFt összegű kötelezettségvállalás rögzítésre került, azonban e tételnek bevételi forrása, annak bizonytalansága miatt nem került betervezésre. </w:t>
      </w:r>
    </w:p>
    <w:p w:rsidR="00915A2B" w:rsidRPr="000B1E35" w:rsidRDefault="00915A2B" w:rsidP="00932E15">
      <w:pPr>
        <w:jc w:val="both"/>
        <w:rPr>
          <w:rFonts w:ascii="Arial" w:hAnsi="Arial" w:cs="Arial"/>
          <w:b/>
        </w:rPr>
      </w:pPr>
      <w:r w:rsidRPr="000B1E35">
        <w:rPr>
          <w:rFonts w:ascii="Arial" w:hAnsi="Arial" w:cs="Arial"/>
          <w:b/>
        </w:rPr>
        <w:t>Az előzőekben leírtak alapján a tagi kölcsön ügyében tulajdonosi döntés meghozatalára van szükség.</w:t>
      </w:r>
    </w:p>
    <w:p w:rsidR="00915A2B" w:rsidRPr="00892284" w:rsidRDefault="00915A2B" w:rsidP="00932E15">
      <w:pPr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“</w:t>
      </w:r>
      <w:r w:rsidRPr="00932E15">
        <w:rPr>
          <w:rFonts w:ascii="Arial" w:hAnsi="Arial" w:cs="Arial"/>
          <w:i/>
        </w:rPr>
        <w:t>Szombathely M</w:t>
      </w:r>
      <w:r>
        <w:rPr>
          <w:rFonts w:ascii="Arial" w:hAnsi="Arial" w:cs="Arial"/>
          <w:i/>
        </w:rPr>
        <w:t xml:space="preserve">egyei </w:t>
      </w:r>
      <w:r w:rsidRPr="00932E15">
        <w:rPr>
          <w:rFonts w:ascii="Arial" w:hAnsi="Arial" w:cs="Arial"/>
          <w:i/>
        </w:rPr>
        <w:t>J</w:t>
      </w:r>
      <w:r>
        <w:rPr>
          <w:rFonts w:ascii="Arial" w:hAnsi="Arial" w:cs="Arial"/>
          <w:i/>
        </w:rPr>
        <w:t xml:space="preserve">ogú </w:t>
      </w:r>
      <w:r w:rsidRPr="00932E15">
        <w:rPr>
          <w:rFonts w:ascii="Arial" w:hAnsi="Arial" w:cs="Arial"/>
          <w:i/>
        </w:rPr>
        <w:t>V</w:t>
      </w:r>
      <w:r>
        <w:rPr>
          <w:rFonts w:ascii="Arial" w:hAnsi="Arial" w:cs="Arial"/>
          <w:i/>
        </w:rPr>
        <w:t>áros</w:t>
      </w:r>
      <w:r w:rsidRPr="00932E15">
        <w:rPr>
          <w:rFonts w:ascii="Arial" w:hAnsi="Arial" w:cs="Arial"/>
          <w:i/>
        </w:rPr>
        <w:t xml:space="preserve"> belvárosának funkcióbővítő megújítása</w:t>
      </w:r>
      <w:r w:rsidRPr="00892284">
        <w:rPr>
          <w:rFonts w:ascii="Arial" w:hAnsi="Arial" w:cs="Arial"/>
        </w:rPr>
        <w:t>” című pályázathoz kapcsolódó jelenleg hatályos támogatási szerződés szerint a projekt fizikai megvalósításának ideje 2012. november 25., az utolsó kifizetési igénylés benyújtásának határideje a szerződésszerű teljesítést követő 90. nap./201</w:t>
      </w:r>
      <w:r>
        <w:rPr>
          <w:rFonts w:ascii="Arial" w:hAnsi="Arial" w:cs="Arial"/>
        </w:rPr>
        <w:t>3</w:t>
      </w:r>
      <w:r w:rsidRPr="00892284">
        <w:rPr>
          <w:rFonts w:ascii="Arial" w:hAnsi="Arial" w:cs="Arial"/>
        </w:rPr>
        <w:t>február 25./</w:t>
      </w:r>
    </w:p>
    <w:p w:rsidR="00915A2B" w:rsidRPr="00892284" w:rsidRDefault="00915A2B" w:rsidP="00932E15">
      <w:pPr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>A támogatási szerződés 7.</w:t>
      </w:r>
      <w:r>
        <w:rPr>
          <w:rFonts w:ascii="Arial" w:hAnsi="Arial" w:cs="Arial"/>
        </w:rPr>
        <w:t xml:space="preserve"> </w:t>
      </w:r>
      <w:r w:rsidRPr="00892284">
        <w:rPr>
          <w:rFonts w:ascii="Arial" w:hAnsi="Arial" w:cs="Arial"/>
        </w:rPr>
        <w:t xml:space="preserve">sz. melléklete </w:t>
      </w:r>
      <w:r>
        <w:rPr>
          <w:rFonts w:ascii="Arial" w:hAnsi="Arial" w:cs="Arial"/>
        </w:rPr>
        <w:t>–</w:t>
      </w:r>
      <w:r w:rsidRPr="00892284">
        <w:rPr>
          <w:rFonts w:ascii="Arial" w:hAnsi="Arial" w:cs="Arial"/>
        </w:rPr>
        <w:t xml:space="preserve"> </w:t>
      </w:r>
      <w:r w:rsidRPr="006641CE">
        <w:rPr>
          <w:rFonts w:ascii="Arial" w:hAnsi="Arial" w:cs="Arial"/>
          <w:i/>
        </w:rPr>
        <w:t>pénzügyi elszámolás részletes szabályai</w:t>
      </w:r>
      <w:r w:rsidRPr="00892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892284">
        <w:rPr>
          <w:rFonts w:ascii="Arial" w:hAnsi="Arial" w:cs="Arial"/>
        </w:rPr>
        <w:t xml:space="preserve">rögzíti a záró kifizetési igénylés keretében benyújtandó dokumentumok körét, mely szerint a záró kifizetési igénylés során nyújtható be az összes </w:t>
      </w:r>
      <w:r>
        <w:rPr>
          <w:rFonts w:ascii="Arial" w:hAnsi="Arial" w:cs="Arial"/>
        </w:rPr>
        <w:t xml:space="preserve">– </w:t>
      </w:r>
      <w:r w:rsidRPr="00892284">
        <w:rPr>
          <w:rFonts w:ascii="Arial" w:hAnsi="Arial" w:cs="Arial"/>
        </w:rPr>
        <w:t xml:space="preserve">korábban elszámolásra még be nem adott, de a projekt megvalósításához kapcsolódó </w:t>
      </w:r>
      <w:r>
        <w:rPr>
          <w:rFonts w:ascii="Arial" w:hAnsi="Arial" w:cs="Arial"/>
        </w:rPr>
        <w:t xml:space="preserve">– </w:t>
      </w:r>
      <w:r w:rsidRPr="00892284">
        <w:rPr>
          <w:rFonts w:ascii="Arial" w:hAnsi="Arial" w:cs="Arial"/>
        </w:rPr>
        <w:t xml:space="preserve">számla </w:t>
      </w:r>
      <w:r>
        <w:rPr>
          <w:rFonts w:ascii="Arial" w:hAnsi="Arial" w:cs="Arial"/>
        </w:rPr>
        <w:t>mind a</w:t>
      </w:r>
      <w:r w:rsidRPr="00892284">
        <w:rPr>
          <w:rFonts w:ascii="Arial" w:hAnsi="Arial" w:cs="Arial"/>
        </w:rPr>
        <w:t xml:space="preserve"> főkedvezményezett</w:t>
      </w:r>
      <w:r>
        <w:rPr>
          <w:rFonts w:ascii="Arial" w:hAnsi="Arial" w:cs="Arial"/>
        </w:rPr>
        <w:t>, mind pedig</w:t>
      </w:r>
      <w:r w:rsidRPr="00892284">
        <w:rPr>
          <w:rFonts w:ascii="Arial" w:hAnsi="Arial" w:cs="Arial"/>
        </w:rPr>
        <w:t xml:space="preserve"> a konzorciumi partnerek esetében is</w:t>
      </w:r>
      <w:r>
        <w:rPr>
          <w:rFonts w:ascii="Arial" w:hAnsi="Arial" w:cs="Arial"/>
        </w:rPr>
        <w:t>,</w:t>
      </w:r>
      <w:r w:rsidRPr="00892284">
        <w:rPr>
          <w:rFonts w:ascii="Arial" w:hAnsi="Arial" w:cs="Arial"/>
        </w:rPr>
        <w:t xml:space="preserve"> valamint kötelező mellékletként </w:t>
      </w:r>
      <w:r>
        <w:rPr>
          <w:rFonts w:ascii="Arial" w:hAnsi="Arial" w:cs="Arial"/>
        </w:rPr>
        <w:t xml:space="preserve">csatolandó </w:t>
      </w:r>
      <w:r w:rsidRPr="00892284">
        <w:rPr>
          <w:rFonts w:ascii="Arial" w:hAnsi="Arial" w:cs="Arial"/>
        </w:rPr>
        <w:t xml:space="preserve">a projekt megvalósításának előrehaladásáról szóló zárójelentés. További </w:t>
      </w:r>
      <w:r>
        <w:rPr>
          <w:rFonts w:ascii="Arial" w:hAnsi="Arial" w:cs="Arial"/>
        </w:rPr>
        <w:t>kötelezettség</w:t>
      </w:r>
      <w:r w:rsidRPr="00892284">
        <w:rPr>
          <w:rFonts w:ascii="Arial" w:hAnsi="Arial" w:cs="Arial"/>
        </w:rPr>
        <w:t xml:space="preserve">, hogy a beruházások esetében a projekt befejezését követően 5 évig a </w:t>
      </w:r>
      <w:r>
        <w:rPr>
          <w:rFonts w:ascii="Arial" w:hAnsi="Arial" w:cs="Arial"/>
        </w:rPr>
        <w:t>k</w:t>
      </w:r>
      <w:r w:rsidRPr="00892284">
        <w:rPr>
          <w:rFonts w:ascii="Arial" w:hAnsi="Arial" w:cs="Arial"/>
        </w:rPr>
        <w:t xml:space="preserve">edvezményezettnek projekt fenntartási jelentésben kell beszámolni a szerződés teljesüléséről, a projekt működtetése során tervezett és az elért számszerűsíthető eredményekről. </w:t>
      </w:r>
    </w:p>
    <w:p w:rsidR="00915A2B" w:rsidRPr="00892284" w:rsidRDefault="00915A2B" w:rsidP="00932E15">
      <w:pPr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 xml:space="preserve">Amennyiben a </w:t>
      </w:r>
      <w:r>
        <w:rPr>
          <w:rFonts w:ascii="Arial" w:hAnsi="Arial" w:cs="Arial"/>
        </w:rPr>
        <w:t>k</w:t>
      </w:r>
      <w:r w:rsidRPr="00892284">
        <w:rPr>
          <w:rFonts w:ascii="Arial" w:hAnsi="Arial" w:cs="Arial"/>
        </w:rPr>
        <w:t>edvezményezett a fent</w:t>
      </w:r>
      <w:r>
        <w:rPr>
          <w:rFonts w:ascii="Arial" w:hAnsi="Arial" w:cs="Arial"/>
        </w:rPr>
        <w:t xml:space="preserve"> résztelezett</w:t>
      </w:r>
      <w:r w:rsidRPr="00892284">
        <w:rPr>
          <w:rFonts w:ascii="Arial" w:hAnsi="Arial" w:cs="Arial"/>
        </w:rPr>
        <w:t xml:space="preserve"> jelentéstételi kötelezettséget </w:t>
      </w:r>
      <w:r>
        <w:rPr>
          <w:rFonts w:ascii="Arial" w:hAnsi="Arial" w:cs="Arial"/>
        </w:rPr>
        <w:t>–</w:t>
      </w:r>
      <w:r w:rsidRPr="00892284">
        <w:rPr>
          <w:rFonts w:ascii="Arial" w:hAnsi="Arial" w:cs="Arial"/>
        </w:rPr>
        <w:t xml:space="preserve"> záró kifizetési kérelem, zárójelentés, fenntartási jelentés </w:t>
      </w:r>
      <w:r>
        <w:rPr>
          <w:rFonts w:ascii="Arial" w:hAnsi="Arial" w:cs="Arial"/>
        </w:rPr>
        <w:t>–</w:t>
      </w:r>
      <w:r w:rsidRPr="00892284">
        <w:rPr>
          <w:rFonts w:ascii="Arial" w:hAnsi="Arial" w:cs="Arial"/>
        </w:rPr>
        <w:t xml:space="preserve"> nem teljesíti határidőben illetve a projekt-beszámolót nem a megfelelő formában vagy nem a megfelelő információkkal és melléklettel nyújtja be, késedelmi kötbért köteles fizetni, melynek napi mértéke a kötbér alapját képező támogatás 10%-ának 1/365-öd része.</w:t>
      </w:r>
      <w:r>
        <w:rPr>
          <w:rFonts w:ascii="Arial" w:hAnsi="Arial" w:cs="Arial"/>
        </w:rPr>
        <w:t xml:space="preserve"> </w:t>
      </w:r>
      <w:r w:rsidRPr="00892284">
        <w:rPr>
          <w:rFonts w:ascii="Arial" w:hAnsi="Arial" w:cs="Arial"/>
        </w:rPr>
        <w:t>/hozzávetőleges</w:t>
      </w:r>
      <w:r>
        <w:rPr>
          <w:rFonts w:ascii="Arial" w:hAnsi="Arial" w:cs="Arial"/>
        </w:rPr>
        <w:t>en</w:t>
      </w:r>
      <w:r w:rsidRPr="00892284">
        <w:rPr>
          <w:rFonts w:ascii="Arial" w:hAnsi="Arial" w:cs="Arial"/>
        </w:rPr>
        <w:t xml:space="preserve"> napi 250.000 Ft/</w:t>
      </w:r>
    </w:p>
    <w:p w:rsidR="00915A2B" w:rsidRDefault="00915A2B" w:rsidP="006641CE">
      <w:pPr>
        <w:jc w:val="both"/>
        <w:rPr>
          <w:rFonts w:ascii="Arial" w:hAnsi="Arial" w:cs="Arial"/>
        </w:rPr>
      </w:pPr>
      <w:r w:rsidRPr="00892284">
        <w:rPr>
          <w:rFonts w:ascii="Arial" w:hAnsi="Arial" w:cs="Arial"/>
        </w:rPr>
        <w:t xml:space="preserve">A 437/2012. (VI.21.) Kgy.sz. határozat alapján a fenti feladatok ellátását a SZOVA Zrt. saját apparátusával </w:t>
      </w:r>
      <w:r>
        <w:rPr>
          <w:rFonts w:ascii="Arial" w:hAnsi="Arial" w:cs="Arial"/>
        </w:rPr>
        <w:t>lenne köteles biztosítani</w:t>
      </w:r>
      <w:r w:rsidRPr="008922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SZOVA</w:t>
      </w:r>
      <w:r w:rsidRPr="00892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Zrt. </w:t>
      </w:r>
      <w:r w:rsidRPr="00892284">
        <w:rPr>
          <w:rFonts w:ascii="Arial" w:hAnsi="Arial" w:cs="Arial"/>
        </w:rPr>
        <w:t xml:space="preserve">kész ellátni a rábízott feladatokat, </w:t>
      </w:r>
      <w:r>
        <w:rPr>
          <w:rFonts w:ascii="Arial" w:hAnsi="Arial" w:cs="Arial"/>
        </w:rPr>
        <w:t xml:space="preserve">különös figyelemmel az utólagos projektmonitoring tevékenységre, </w:t>
      </w:r>
      <w:r w:rsidRPr="00892284">
        <w:rPr>
          <w:rFonts w:ascii="Arial" w:hAnsi="Arial" w:cs="Arial"/>
        </w:rPr>
        <w:t xml:space="preserve">azonban a Támogatási szerződésben </w:t>
      </w:r>
      <w:r>
        <w:rPr>
          <w:rFonts w:ascii="Arial" w:hAnsi="Arial" w:cs="Arial"/>
        </w:rPr>
        <w:t xml:space="preserve">rögzített </w:t>
      </w:r>
      <w:r w:rsidRPr="00892284">
        <w:rPr>
          <w:rFonts w:ascii="Arial" w:hAnsi="Arial" w:cs="Arial"/>
        </w:rPr>
        <w:t>projekt megvalósításának előrehaladásáról szóló zárójelentés</w:t>
      </w:r>
      <w:r>
        <w:rPr>
          <w:rFonts w:ascii="Arial" w:hAnsi="Arial" w:cs="Arial"/>
        </w:rPr>
        <w:t>, azaz a projekt végső elszámolásának határidőben történő elkészítése jelentős többletterhet ró a SZOVA Zrt. azon szakembereire, akik a projekt megvalósításában a teljesség szintjén mindezidáig csekély szerepet vállalhattak, hisz az adatok a teljeskörű projektmenedzsment feladatok ellátására kizárólagosan létrehozott Kft. munkatársai birtokában voltak</w:t>
      </w:r>
      <w:r w:rsidRPr="008922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A0064">
        <w:rPr>
          <w:rFonts w:ascii="Arial" w:hAnsi="Arial" w:cs="Arial"/>
        </w:rPr>
        <w:t>A közgyűlési döntés megismerésétől számított rövid időszakban nem volt lehetőség</w:t>
      </w:r>
      <w:r>
        <w:rPr>
          <w:rFonts w:ascii="Arial" w:hAnsi="Arial" w:cs="Arial"/>
        </w:rPr>
        <w:t xml:space="preserve"> az adatok teljes körének átvizsgálására</w:t>
      </w:r>
      <w:r w:rsidRPr="004A0064">
        <w:rPr>
          <w:rFonts w:ascii="Arial" w:hAnsi="Arial" w:cs="Arial"/>
        </w:rPr>
        <w:t>, miként arra sincs biztosíték, hogy a munkaviszonyok megszűnéséig felelősséggel</w:t>
      </w:r>
      <w:r>
        <w:rPr>
          <w:rFonts w:ascii="Arial" w:hAnsi="Arial" w:cs="Arial"/>
        </w:rPr>
        <w:t xml:space="preserve"> ez megtörténhet.</w:t>
      </w:r>
      <w:r w:rsidRPr="00892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Európai Unió támogatásával megvalósuló beruházásokkal kapcsolatosan megkövetelt, mind horizontálisan, mind pedig vertikálisan sokrétű és teljességre törekvő dokumentációs kötelezettségen alapuló adatszolgáltatás elengedhetetlen feltétele a projekt valamennyi belső folyamatának, a tényleges projektdokumentáció(k)nak mélyreható ismerete. Az IVS projekt megvalósítási mátrixában szereplő valamennyi beruházási elem, az egyes elemekhez kapcsolódó dokumentáció ismerete a projekt záró – elszámolási – szakaszában lényegesen nagyobb mértékben valószínűsíti a teljeskörűen pontos elszámolást, mint a projektben ebből a szempontból külső partnerként tevékenységet végző szakemberek bevonásával történő projektzárás. Javasolom mindezt egyebek mellett egyrészt azon szempontból is, hogy a támogatási szerződésben foglalt és a projektzáráshoz kapcsolódó kötelezettségek hibás vagy nem határidőben történő teljesítése adott esetben a támogatásból még igénybe nem vett összeg kifizetésének késedelmével, kötbérfizetési kötelezettséggel járhat, másrészt pedig az elsietett átadásból következően felmerülhető információhiány adott esetben a támogatás részbeni vagy egészbeni megvonásával járó szankció alkalmazására is vezethet az ellenőrzésre feljogosított szervezetek részéről.</w:t>
      </w:r>
    </w:p>
    <w:p w:rsidR="00915A2B" w:rsidRDefault="00915A2B" w:rsidP="00664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fentiekben írtak alapján a sikeres projektzárás érdekében javasolom a T. Közgyűlésnek, hogy adjon engedélyt a projektet megfelelő mélységben ismerő személyek projektzárásig történő továbbfoglalkoztatására. Határozott véleményem szerint </w:t>
      </w:r>
      <w:r w:rsidRPr="000B1E35">
        <w:rPr>
          <w:rFonts w:ascii="Arial" w:hAnsi="Arial" w:cs="Arial"/>
          <w:b/>
        </w:rPr>
        <w:t xml:space="preserve">mind a fő Kedvezményezett, mind pedig a konzorciumi partnerek kiemelt érdeke, hogy a projektzárás a </w:t>
      </w:r>
      <w:r>
        <w:rPr>
          <w:rFonts w:ascii="Arial" w:hAnsi="Arial" w:cs="Arial"/>
          <w:b/>
        </w:rPr>
        <w:t xml:space="preserve">támogatási </w:t>
      </w:r>
      <w:r w:rsidRPr="000B1E35">
        <w:rPr>
          <w:rFonts w:ascii="Arial" w:hAnsi="Arial" w:cs="Arial"/>
          <w:b/>
        </w:rPr>
        <w:t>szerződésben rögzítettek szerint</w:t>
      </w:r>
      <w:r>
        <w:rPr>
          <w:rFonts w:ascii="Arial" w:hAnsi="Arial" w:cs="Arial"/>
          <w:b/>
        </w:rPr>
        <w:t>,</w:t>
      </w:r>
      <w:r w:rsidRPr="000B1E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szabályosan </w:t>
      </w:r>
      <w:r w:rsidRPr="000B1E35">
        <w:rPr>
          <w:rFonts w:ascii="Arial" w:hAnsi="Arial" w:cs="Arial"/>
          <w:b/>
        </w:rPr>
        <w:t>történjen,</w:t>
      </w:r>
      <w:r w:rsidRPr="00892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amelyet </w:t>
      </w:r>
      <w:r w:rsidRPr="000B1E35">
        <w:rPr>
          <w:rFonts w:ascii="Arial" w:hAnsi="Arial" w:cs="Arial"/>
          <w:b/>
        </w:rPr>
        <w:t>a projektzárással kapcsolatos feladatokat 1 fő projekt</w:t>
      </w:r>
      <w:r>
        <w:rPr>
          <w:rFonts w:ascii="Arial" w:hAnsi="Arial" w:cs="Arial"/>
          <w:b/>
        </w:rPr>
        <w:t>vezető</w:t>
      </w:r>
      <w:r w:rsidRPr="000B1E35">
        <w:rPr>
          <w:rFonts w:ascii="Arial" w:hAnsi="Arial" w:cs="Arial"/>
          <w:b/>
        </w:rPr>
        <w:t xml:space="preserve"> teljes munkaidőben és 1 fő projektasszisztens részmunkaidőben történő továbbfoglalkoztatásával </w:t>
      </w:r>
      <w:r>
        <w:rPr>
          <w:rFonts w:ascii="Arial" w:hAnsi="Arial" w:cs="Arial"/>
          <w:b/>
        </w:rPr>
        <w:t>kielégítő</w:t>
      </w:r>
      <w:r w:rsidRPr="000B1E35">
        <w:rPr>
          <w:rFonts w:ascii="Arial" w:hAnsi="Arial" w:cs="Arial"/>
          <w:b/>
        </w:rPr>
        <w:t xml:space="preserve"> szakmai színvonalon meg lehet oldani</w:t>
      </w:r>
      <w:r>
        <w:rPr>
          <w:rFonts w:ascii="Arial" w:hAnsi="Arial" w:cs="Arial"/>
        </w:rPr>
        <w:t>, mindemellett a személyi állomány abban az esetben, ha valamely tevékenység befejező határidejének betartása veszélybe kerülne – a</w:t>
      </w:r>
      <w:r w:rsidRPr="00892284">
        <w:rPr>
          <w:rFonts w:ascii="Arial" w:hAnsi="Arial" w:cs="Arial"/>
          <w:bCs/>
        </w:rPr>
        <w:t xml:space="preserve"> 437/2012. (X.31.) Kgy. számú határozata </w:t>
      </w:r>
      <w:r>
        <w:rPr>
          <w:rFonts w:ascii="Arial" w:hAnsi="Arial" w:cs="Arial"/>
          <w:bCs/>
        </w:rPr>
        <w:t xml:space="preserve">értelmében </w:t>
      </w:r>
      <w:r>
        <w:rPr>
          <w:rFonts w:ascii="Arial" w:hAnsi="Arial" w:cs="Arial"/>
        </w:rPr>
        <w:t xml:space="preserve">– kiegészülhet a SZOVA Zrt. szakembereivel. </w:t>
      </w:r>
    </w:p>
    <w:p w:rsidR="00915A2B" w:rsidRPr="00892284" w:rsidRDefault="00915A2B" w:rsidP="00664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fentiekben írtakra is tekintettel kérem a Tisztelt Tulajdonost, hogy javaslatomat mérlegelni és elfogadni szíveskedjen.</w:t>
      </w:r>
    </w:p>
    <w:p w:rsidR="00915A2B" w:rsidRPr="00892284" w:rsidRDefault="00915A2B" w:rsidP="006641C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Összefoglalva tehát javasolom a </w:t>
      </w:r>
      <w:r w:rsidRPr="00892284">
        <w:rPr>
          <w:rFonts w:ascii="Arial" w:hAnsi="Arial" w:cs="Arial"/>
          <w:bCs/>
        </w:rPr>
        <w:t>437/2012. (X.31.) Kgy. számú határozat</w:t>
      </w:r>
      <w:r>
        <w:rPr>
          <w:rFonts w:ascii="Arial" w:hAnsi="Arial" w:cs="Arial"/>
          <w:bCs/>
        </w:rPr>
        <w:t xml:space="preserve"> alábbiak szerinti módosítását</w:t>
      </w:r>
      <w:r>
        <w:rPr>
          <w:rFonts w:ascii="Arial" w:hAnsi="Arial" w:cs="Arial"/>
        </w:rPr>
        <w:t>:</w:t>
      </w:r>
    </w:p>
    <w:p w:rsidR="00915A2B" w:rsidRPr="00603868" w:rsidRDefault="00915A2B" w:rsidP="000B1E35">
      <w:pPr>
        <w:pStyle w:val="ListParagraph"/>
        <w:numPr>
          <w:ilvl w:val="0"/>
          <w:numId w:val="13"/>
          <w:numberingChange w:id="0" w:author="Unknown" w:date="2012-11-22T15:35:00Z" w:original="%1:1:0:."/>
        </w:numPr>
        <w:spacing w:line="240" w:lineRule="auto"/>
        <w:jc w:val="both"/>
        <w:rPr>
          <w:rFonts w:ascii="Arial" w:hAnsi="Arial" w:cs="Arial"/>
        </w:rPr>
      </w:pPr>
      <w:r w:rsidRPr="00603868">
        <w:rPr>
          <w:rFonts w:ascii="Arial" w:hAnsi="Arial" w:cs="Arial"/>
        </w:rPr>
        <w:t>A Közgyűlés hozzon döntést a Savaria Városfejlesztési Kft-nek nyújtott tagi kölcsönszerződés lejáratának meghosszabbításáról.</w:t>
      </w:r>
    </w:p>
    <w:p w:rsidR="00915A2B" w:rsidRPr="00603868" w:rsidRDefault="00915A2B" w:rsidP="000B1E35">
      <w:pPr>
        <w:pStyle w:val="ListParagraph"/>
        <w:numPr>
          <w:ilvl w:val="0"/>
          <w:numId w:val="13"/>
          <w:numberingChange w:id="1" w:author="Unknown" w:date="2012-11-22T15:35:00Z" w:original="%1:2:0:."/>
        </w:numPr>
        <w:spacing w:line="240" w:lineRule="auto"/>
        <w:jc w:val="both"/>
        <w:rPr>
          <w:rFonts w:ascii="Arial" w:hAnsi="Arial" w:cs="Arial"/>
        </w:rPr>
      </w:pPr>
      <w:r w:rsidRPr="00603868">
        <w:rPr>
          <w:rFonts w:ascii="Arial" w:hAnsi="Arial" w:cs="Arial"/>
        </w:rPr>
        <w:t>A Közgyűlés hozzon döntést 1 fő projektvezető teljes munkaidőben, valamint 1 fő projektasszisztens (napi 4 órás) részmunkaidőben és a projekt lezárásáig történő továbbfoglalkoztatásáról.</w:t>
      </w:r>
    </w:p>
    <w:p w:rsidR="00915A2B" w:rsidRPr="00892284" w:rsidRDefault="00915A2B" w:rsidP="006641CE">
      <w:pPr>
        <w:spacing w:line="240" w:lineRule="auto"/>
        <w:jc w:val="both"/>
        <w:rPr>
          <w:rFonts w:ascii="Arial" w:hAnsi="Arial" w:cs="Arial"/>
          <w:bCs/>
        </w:rPr>
      </w:pPr>
      <w:r w:rsidRPr="00892284">
        <w:rPr>
          <w:rFonts w:ascii="Arial" w:hAnsi="Arial" w:cs="Arial"/>
          <w:bCs/>
        </w:rPr>
        <w:t>Kérem</w:t>
      </w:r>
      <w:r>
        <w:rPr>
          <w:rFonts w:ascii="Arial" w:hAnsi="Arial" w:cs="Arial"/>
          <w:bCs/>
        </w:rPr>
        <w:t xml:space="preserve"> a T. Közgyűlést</w:t>
      </w:r>
      <w:r w:rsidRPr="00892284">
        <w:rPr>
          <w:rFonts w:ascii="Arial" w:hAnsi="Arial" w:cs="Arial"/>
          <w:bCs/>
        </w:rPr>
        <w:t>, hogy a</w:t>
      </w:r>
      <w:r>
        <w:rPr>
          <w:rFonts w:ascii="Arial" w:hAnsi="Arial" w:cs="Arial"/>
          <w:bCs/>
        </w:rPr>
        <w:t xml:space="preserve"> jelen</w:t>
      </w:r>
      <w:r w:rsidRPr="00892284">
        <w:rPr>
          <w:rFonts w:ascii="Arial" w:hAnsi="Arial" w:cs="Arial"/>
          <w:bCs/>
        </w:rPr>
        <w:t xml:space="preserve"> tájékoztatásom</w:t>
      </w:r>
      <w:r>
        <w:rPr>
          <w:rFonts w:ascii="Arial" w:hAnsi="Arial" w:cs="Arial"/>
          <w:bCs/>
        </w:rPr>
        <w:t>at</w:t>
      </w:r>
      <w:r w:rsidRPr="00892284">
        <w:rPr>
          <w:rFonts w:ascii="Arial" w:hAnsi="Arial" w:cs="Arial"/>
          <w:bCs/>
        </w:rPr>
        <w:t xml:space="preserve"> elfogadni </w:t>
      </w:r>
      <w:r>
        <w:rPr>
          <w:rFonts w:ascii="Arial" w:hAnsi="Arial" w:cs="Arial"/>
          <w:bCs/>
        </w:rPr>
        <w:t xml:space="preserve">és a szükséges döntéseket meghozni </w:t>
      </w:r>
      <w:r w:rsidRPr="00892284">
        <w:rPr>
          <w:rFonts w:ascii="Arial" w:hAnsi="Arial" w:cs="Arial"/>
          <w:bCs/>
        </w:rPr>
        <w:t>szíveskedjen.</w:t>
      </w:r>
    </w:p>
    <w:p w:rsidR="00915A2B" w:rsidRPr="00892284" w:rsidRDefault="00915A2B" w:rsidP="006641CE">
      <w:pPr>
        <w:spacing w:line="240" w:lineRule="auto"/>
        <w:jc w:val="both"/>
        <w:rPr>
          <w:rFonts w:ascii="Arial" w:hAnsi="Arial" w:cs="Arial"/>
          <w:bCs/>
          <w:u w:val="single"/>
        </w:rPr>
      </w:pPr>
    </w:p>
    <w:p w:rsidR="00915A2B" w:rsidRPr="00892284" w:rsidRDefault="00915A2B" w:rsidP="006641CE">
      <w:pPr>
        <w:spacing w:line="240" w:lineRule="auto"/>
        <w:jc w:val="both"/>
        <w:rPr>
          <w:rFonts w:ascii="Arial" w:hAnsi="Arial" w:cs="Arial"/>
          <w:bCs/>
        </w:rPr>
      </w:pPr>
      <w:r w:rsidRPr="00892284">
        <w:rPr>
          <w:rFonts w:ascii="Arial" w:hAnsi="Arial" w:cs="Arial"/>
          <w:bCs/>
        </w:rPr>
        <w:t>Szombathely, 2012. november 21.</w:t>
      </w:r>
    </w:p>
    <w:p w:rsidR="00915A2B" w:rsidRPr="00892284" w:rsidRDefault="00915A2B" w:rsidP="006641CE">
      <w:pPr>
        <w:spacing w:line="240" w:lineRule="auto"/>
        <w:jc w:val="both"/>
        <w:rPr>
          <w:rFonts w:ascii="Arial" w:hAnsi="Arial" w:cs="Arial"/>
          <w:bCs/>
        </w:rPr>
      </w:pPr>
    </w:p>
    <w:p w:rsidR="00915A2B" w:rsidRPr="00892284" w:rsidRDefault="00915A2B" w:rsidP="006641CE">
      <w:pPr>
        <w:spacing w:line="240" w:lineRule="auto"/>
        <w:jc w:val="both"/>
        <w:rPr>
          <w:rFonts w:ascii="Arial" w:hAnsi="Arial" w:cs="Arial"/>
          <w:bCs/>
        </w:rPr>
      </w:pPr>
    </w:p>
    <w:p w:rsidR="00915A2B" w:rsidRDefault="00915A2B" w:rsidP="000B1E35">
      <w:pPr>
        <w:spacing w:after="0" w:line="240" w:lineRule="auto"/>
        <w:ind w:left="4248" w:firstLine="708"/>
        <w:jc w:val="both"/>
        <w:rPr>
          <w:rFonts w:ascii="Arial" w:hAnsi="Arial" w:cs="Arial"/>
          <w:b/>
          <w:bCs/>
        </w:rPr>
      </w:pPr>
      <w:r w:rsidRPr="00892284">
        <w:rPr>
          <w:rFonts w:ascii="Arial" w:hAnsi="Arial" w:cs="Arial"/>
          <w:b/>
          <w:bCs/>
        </w:rPr>
        <w:t xml:space="preserve">   /: Szijártó Győző :/</w:t>
      </w:r>
    </w:p>
    <w:p w:rsidR="00915A2B" w:rsidRPr="00892284" w:rsidRDefault="00915A2B" w:rsidP="000C6318">
      <w:pPr>
        <w:spacing w:after="0" w:line="240" w:lineRule="auto"/>
        <w:jc w:val="both"/>
        <w:rPr>
          <w:rFonts w:ascii="Arial" w:hAnsi="Arial" w:cs="Arial"/>
        </w:rPr>
      </w:pPr>
      <w:r w:rsidRPr="00892284">
        <w:rPr>
          <w:rFonts w:ascii="Arial" w:hAnsi="Arial" w:cs="Arial"/>
          <w:b/>
          <w:bCs/>
        </w:rPr>
        <w:tab/>
      </w:r>
      <w:r w:rsidRPr="00892284">
        <w:rPr>
          <w:rFonts w:ascii="Arial" w:hAnsi="Arial" w:cs="Arial"/>
          <w:b/>
          <w:bCs/>
        </w:rPr>
        <w:tab/>
      </w:r>
      <w:r w:rsidRPr="00892284">
        <w:rPr>
          <w:rFonts w:ascii="Arial" w:hAnsi="Arial" w:cs="Arial"/>
          <w:b/>
          <w:bCs/>
        </w:rPr>
        <w:tab/>
      </w:r>
      <w:r w:rsidRPr="00892284">
        <w:rPr>
          <w:rFonts w:ascii="Arial" w:hAnsi="Arial" w:cs="Arial"/>
          <w:b/>
          <w:bCs/>
        </w:rPr>
        <w:tab/>
      </w:r>
      <w:r w:rsidRPr="00892284">
        <w:rPr>
          <w:rFonts w:ascii="Arial" w:hAnsi="Arial" w:cs="Arial"/>
          <w:b/>
          <w:bCs/>
        </w:rPr>
        <w:tab/>
      </w:r>
      <w:r w:rsidRPr="00892284">
        <w:rPr>
          <w:rFonts w:ascii="Arial" w:hAnsi="Arial" w:cs="Arial"/>
          <w:b/>
          <w:bCs/>
        </w:rPr>
        <w:tab/>
      </w:r>
      <w:r w:rsidRPr="00892284"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Pr="00892284">
        <w:rPr>
          <w:rFonts w:ascii="Arial" w:hAnsi="Arial" w:cs="Arial"/>
          <w:b/>
          <w:bCs/>
        </w:rPr>
        <w:t xml:space="preserve">     ügyvezető</w:t>
      </w:r>
    </w:p>
    <w:sectPr w:rsidR="00915A2B" w:rsidRPr="00892284" w:rsidSect="00F4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EE7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50B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EC1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FE6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AF4D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A54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12D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CAF5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F8C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96B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75C87"/>
    <w:multiLevelType w:val="hybridMultilevel"/>
    <w:tmpl w:val="B720D48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52D41"/>
    <w:multiLevelType w:val="hybridMultilevel"/>
    <w:tmpl w:val="C226A3C4"/>
    <w:lvl w:ilvl="0" w:tplc="EE1EAE3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4C159E"/>
    <w:multiLevelType w:val="hybridMultilevel"/>
    <w:tmpl w:val="EBA23644"/>
    <w:lvl w:ilvl="0" w:tplc="040E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7F4"/>
    <w:rsid w:val="0000382D"/>
    <w:rsid w:val="00020E0B"/>
    <w:rsid w:val="000256A2"/>
    <w:rsid w:val="000270D9"/>
    <w:rsid w:val="00042490"/>
    <w:rsid w:val="00053238"/>
    <w:rsid w:val="00057178"/>
    <w:rsid w:val="00091991"/>
    <w:rsid w:val="000953E2"/>
    <w:rsid w:val="000A6BBA"/>
    <w:rsid w:val="000B0685"/>
    <w:rsid w:val="000B1E35"/>
    <w:rsid w:val="000C6318"/>
    <w:rsid w:val="000D16F3"/>
    <w:rsid w:val="000D326F"/>
    <w:rsid w:val="001050CD"/>
    <w:rsid w:val="00112747"/>
    <w:rsid w:val="00113EBA"/>
    <w:rsid w:val="00130A4C"/>
    <w:rsid w:val="00136F07"/>
    <w:rsid w:val="00142205"/>
    <w:rsid w:val="00151FAD"/>
    <w:rsid w:val="00172783"/>
    <w:rsid w:val="001B1289"/>
    <w:rsid w:val="001C008D"/>
    <w:rsid w:val="001D1FB7"/>
    <w:rsid w:val="001D2F64"/>
    <w:rsid w:val="001E26DB"/>
    <w:rsid w:val="001E6CE7"/>
    <w:rsid w:val="00203B17"/>
    <w:rsid w:val="002226CF"/>
    <w:rsid w:val="00240AA1"/>
    <w:rsid w:val="002444E7"/>
    <w:rsid w:val="0025068E"/>
    <w:rsid w:val="00294E96"/>
    <w:rsid w:val="002A5935"/>
    <w:rsid w:val="002B3E47"/>
    <w:rsid w:val="002C3BDF"/>
    <w:rsid w:val="002E6534"/>
    <w:rsid w:val="002F1779"/>
    <w:rsid w:val="002F3112"/>
    <w:rsid w:val="002F51F3"/>
    <w:rsid w:val="002F7AD8"/>
    <w:rsid w:val="00313084"/>
    <w:rsid w:val="00313A8A"/>
    <w:rsid w:val="003256D7"/>
    <w:rsid w:val="003813D6"/>
    <w:rsid w:val="00395CED"/>
    <w:rsid w:val="003E5F0F"/>
    <w:rsid w:val="00404061"/>
    <w:rsid w:val="00407853"/>
    <w:rsid w:val="004078E0"/>
    <w:rsid w:val="004164D1"/>
    <w:rsid w:val="00424F55"/>
    <w:rsid w:val="00425531"/>
    <w:rsid w:val="00431DDA"/>
    <w:rsid w:val="004777BA"/>
    <w:rsid w:val="0049721D"/>
    <w:rsid w:val="004A0064"/>
    <w:rsid w:val="004C04DB"/>
    <w:rsid w:val="004D4593"/>
    <w:rsid w:val="004F19D6"/>
    <w:rsid w:val="0055796E"/>
    <w:rsid w:val="005663AF"/>
    <w:rsid w:val="005764BD"/>
    <w:rsid w:val="00592DBE"/>
    <w:rsid w:val="005B308B"/>
    <w:rsid w:val="005B541A"/>
    <w:rsid w:val="005D17E9"/>
    <w:rsid w:val="005D745B"/>
    <w:rsid w:val="005E2022"/>
    <w:rsid w:val="005E31CC"/>
    <w:rsid w:val="005E5996"/>
    <w:rsid w:val="00600BF2"/>
    <w:rsid w:val="00603868"/>
    <w:rsid w:val="00640254"/>
    <w:rsid w:val="0064769C"/>
    <w:rsid w:val="00652BA7"/>
    <w:rsid w:val="00663083"/>
    <w:rsid w:val="006641CE"/>
    <w:rsid w:val="00666E8E"/>
    <w:rsid w:val="006670B9"/>
    <w:rsid w:val="0067381F"/>
    <w:rsid w:val="00674D3C"/>
    <w:rsid w:val="00681CA6"/>
    <w:rsid w:val="00695AAA"/>
    <w:rsid w:val="006B54BF"/>
    <w:rsid w:val="006C2882"/>
    <w:rsid w:val="006E5389"/>
    <w:rsid w:val="00706F7E"/>
    <w:rsid w:val="00720502"/>
    <w:rsid w:val="00726C45"/>
    <w:rsid w:val="00732C73"/>
    <w:rsid w:val="00752FC9"/>
    <w:rsid w:val="00755F97"/>
    <w:rsid w:val="007A2D45"/>
    <w:rsid w:val="007B55F9"/>
    <w:rsid w:val="007C1CA2"/>
    <w:rsid w:val="007C7695"/>
    <w:rsid w:val="007D4723"/>
    <w:rsid w:val="007D76ED"/>
    <w:rsid w:val="00807A0D"/>
    <w:rsid w:val="00833B55"/>
    <w:rsid w:val="00853859"/>
    <w:rsid w:val="00866CDE"/>
    <w:rsid w:val="008714BD"/>
    <w:rsid w:val="00875D3E"/>
    <w:rsid w:val="00880797"/>
    <w:rsid w:val="00884893"/>
    <w:rsid w:val="00892284"/>
    <w:rsid w:val="008B18EC"/>
    <w:rsid w:val="008B7801"/>
    <w:rsid w:val="008C5447"/>
    <w:rsid w:val="008E48C7"/>
    <w:rsid w:val="008E71CF"/>
    <w:rsid w:val="008F479F"/>
    <w:rsid w:val="009050C4"/>
    <w:rsid w:val="009071B1"/>
    <w:rsid w:val="009102C5"/>
    <w:rsid w:val="0091077D"/>
    <w:rsid w:val="00915A2B"/>
    <w:rsid w:val="00932E15"/>
    <w:rsid w:val="00943CB7"/>
    <w:rsid w:val="00944C00"/>
    <w:rsid w:val="00963AF1"/>
    <w:rsid w:val="00973B13"/>
    <w:rsid w:val="00975183"/>
    <w:rsid w:val="009C03CA"/>
    <w:rsid w:val="009C1360"/>
    <w:rsid w:val="009C243C"/>
    <w:rsid w:val="009C4A36"/>
    <w:rsid w:val="009E54DC"/>
    <w:rsid w:val="009F060A"/>
    <w:rsid w:val="00A269D7"/>
    <w:rsid w:val="00A30E29"/>
    <w:rsid w:val="00A37EC2"/>
    <w:rsid w:val="00A445C5"/>
    <w:rsid w:val="00A468BA"/>
    <w:rsid w:val="00A4692A"/>
    <w:rsid w:val="00A51AA3"/>
    <w:rsid w:val="00A65719"/>
    <w:rsid w:val="00A72E73"/>
    <w:rsid w:val="00A73142"/>
    <w:rsid w:val="00A859EE"/>
    <w:rsid w:val="00A93553"/>
    <w:rsid w:val="00AA195F"/>
    <w:rsid w:val="00AD17F4"/>
    <w:rsid w:val="00AE2190"/>
    <w:rsid w:val="00AE41E2"/>
    <w:rsid w:val="00B05CA8"/>
    <w:rsid w:val="00B41A2E"/>
    <w:rsid w:val="00B67CBF"/>
    <w:rsid w:val="00B7362B"/>
    <w:rsid w:val="00B93099"/>
    <w:rsid w:val="00B971D1"/>
    <w:rsid w:val="00BA7D30"/>
    <w:rsid w:val="00BD10C2"/>
    <w:rsid w:val="00BD48F7"/>
    <w:rsid w:val="00BE1574"/>
    <w:rsid w:val="00BF4391"/>
    <w:rsid w:val="00C05397"/>
    <w:rsid w:val="00C12C9B"/>
    <w:rsid w:val="00C27C08"/>
    <w:rsid w:val="00C36919"/>
    <w:rsid w:val="00C531B6"/>
    <w:rsid w:val="00C54634"/>
    <w:rsid w:val="00C90B04"/>
    <w:rsid w:val="00CA0778"/>
    <w:rsid w:val="00CA434A"/>
    <w:rsid w:val="00CA63CA"/>
    <w:rsid w:val="00CA7A05"/>
    <w:rsid w:val="00CB75FF"/>
    <w:rsid w:val="00CD041E"/>
    <w:rsid w:val="00CF4A11"/>
    <w:rsid w:val="00CF4E02"/>
    <w:rsid w:val="00CF52DE"/>
    <w:rsid w:val="00D0229C"/>
    <w:rsid w:val="00D26B64"/>
    <w:rsid w:val="00D26C66"/>
    <w:rsid w:val="00D278B8"/>
    <w:rsid w:val="00D330D3"/>
    <w:rsid w:val="00D36D66"/>
    <w:rsid w:val="00D71913"/>
    <w:rsid w:val="00D735DE"/>
    <w:rsid w:val="00D80E30"/>
    <w:rsid w:val="00DA7F8D"/>
    <w:rsid w:val="00DB061A"/>
    <w:rsid w:val="00DB7AA7"/>
    <w:rsid w:val="00DD1950"/>
    <w:rsid w:val="00E2673C"/>
    <w:rsid w:val="00E32960"/>
    <w:rsid w:val="00E3658A"/>
    <w:rsid w:val="00E5646E"/>
    <w:rsid w:val="00E608B7"/>
    <w:rsid w:val="00EA0A38"/>
    <w:rsid w:val="00EA2214"/>
    <w:rsid w:val="00EB6E74"/>
    <w:rsid w:val="00ED02CB"/>
    <w:rsid w:val="00ED7668"/>
    <w:rsid w:val="00EE50B5"/>
    <w:rsid w:val="00F20B53"/>
    <w:rsid w:val="00F4588E"/>
    <w:rsid w:val="00F46FE3"/>
    <w:rsid w:val="00F6299E"/>
    <w:rsid w:val="00F84A5B"/>
    <w:rsid w:val="00FB4D0B"/>
    <w:rsid w:val="00FC1581"/>
    <w:rsid w:val="00FD2DCB"/>
    <w:rsid w:val="00FD5918"/>
    <w:rsid w:val="00FE1A6E"/>
    <w:rsid w:val="00FE30CB"/>
    <w:rsid w:val="00FF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8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060A"/>
    <w:pPr>
      <w:ind w:left="720"/>
      <w:contextualSpacing/>
    </w:pPr>
  </w:style>
  <w:style w:type="paragraph" w:customStyle="1" w:styleId="Trzs">
    <w:name w:val="Törzs"/>
    <w:uiPriority w:val="99"/>
    <w:rsid w:val="004777BA"/>
    <w:rPr>
      <w:rFonts w:ascii="Helvetica" w:eastAsia="Times New Roman" w:hAnsi="Helvetica"/>
      <w:color w:val="00000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A46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6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692A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6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69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1714</Words>
  <Characters>11833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User2</dc:creator>
  <cp:keywords/>
  <dc:description/>
  <cp:lastModifiedBy>Czink Zsuzsanna</cp:lastModifiedBy>
  <cp:revision>8</cp:revision>
  <cp:lastPrinted>2012-11-20T09:28:00Z</cp:lastPrinted>
  <dcterms:created xsi:type="dcterms:W3CDTF">2012-11-21T06:10:00Z</dcterms:created>
  <dcterms:modified xsi:type="dcterms:W3CDTF">2012-11-22T14:35:00Z</dcterms:modified>
</cp:coreProperties>
</file>