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2C65" w14:textId="77777777" w:rsidR="00AC75CA" w:rsidRPr="00AC75CA" w:rsidRDefault="00AC75CA" w:rsidP="00AC75C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AC75CA">
        <w:rPr>
          <w:rFonts w:ascii="Calibri" w:eastAsia="Times New Roman" w:hAnsi="Calibri" w:cs="Calibri"/>
          <w:b/>
          <w:sz w:val="22"/>
          <w:u w:val="single"/>
          <w:lang w:eastAsia="hu-HU"/>
        </w:rPr>
        <w:t>57/2026.(IV.28.) KOCB számú határozat</w:t>
      </w:r>
    </w:p>
    <w:p w14:paraId="1663D2B2" w14:textId="77777777" w:rsidR="00AC75CA" w:rsidRPr="00AC75CA" w:rsidRDefault="00AC75CA" w:rsidP="00AC75CA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0E96AC64" w14:textId="77777777" w:rsidR="00AC75CA" w:rsidRPr="00AC75CA" w:rsidRDefault="00AC75CA" w:rsidP="00AC75CA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AC75CA">
        <w:rPr>
          <w:rFonts w:ascii="Calibri" w:eastAsia="Times New Roman" w:hAnsi="Calibri" w:cs="Calibri"/>
          <w:sz w:val="22"/>
          <w:lang w:eastAsia="hu-HU"/>
        </w:rPr>
        <w:t>A Kulturális, Oktatási és Civil Bizottság a „Javaslat a Berzsenyi Dániel Könyvtár pályázatokon történő részvételének jóváhagyására” című előterjesztést megtárgyalta, és Szombathely Megyei Jogú Város Önkormányzatának Szervezeti és Működési Szabályzatáról szóló 16/2024. (X.10.) önkormányzati rendelet 52. § (3) bekezdés 10. pontjában meghatározott hatáskörében eljárva tudomásul veszi - a Gazdasági és Jogi Bizottság 110/2026. (IV.27.) GJB számú határozatában foglalt jóváhagyással egyetértésben - hogy a könyvtár önrészt nem igénylő pályázatokat nyújtson be a Nemzeti Kulturális Alap Közgyűjtemények Kollégiumához az alábbiak szerint.</w:t>
      </w:r>
    </w:p>
    <w:p w14:paraId="456034DF" w14:textId="77777777" w:rsidR="00AC75CA" w:rsidRPr="00AC75CA" w:rsidRDefault="00AC75CA" w:rsidP="00AC75CA">
      <w:pPr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6D91FDD" w14:textId="77777777" w:rsidR="00AC75CA" w:rsidRPr="00AC75CA" w:rsidRDefault="00AC75CA" w:rsidP="00AC75CA">
      <w:pPr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</w:p>
    <w:p w14:paraId="22A81463" w14:textId="77777777" w:rsidR="00AC75CA" w:rsidRPr="00AC75CA" w:rsidRDefault="00AC75CA" w:rsidP="00AC75CA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  <w:r w:rsidRPr="00AC75CA">
        <w:rPr>
          <w:rFonts w:ascii="Calibri" w:eastAsia="Calibri" w:hAnsi="Calibri" w:cs="Calibri"/>
          <w:color w:val="000000"/>
          <w:sz w:val="22"/>
        </w:rPr>
        <w:t>1.</w:t>
      </w:r>
    </w:p>
    <w:p w14:paraId="2522EF29" w14:textId="77777777" w:rsidR="00AC75CA" w:rsidRPr="00AC75CA" w:rsidRDefault="00AC75CA" w:rsidP="00AC75CA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  <w:r w:rsidRPr="00AC75CA">
        <w:rPr>
          <w:rFonts w:ascii="Calibri" w:eastAsia="Calibri" w:hAnsi="Calibri" w:cs="Calibri"/>
          <w:color w:val="000000"/>
          <w:sz w:val="22"/>
        </w:rPr>
        <w:t>Támogató: NKA Közgyűjtemények Kollégiuma (altéma kódszáma: 505104/251)</w:t>
      </w:r>
    </w:p>
    <w:p w14:paraId="483DBF87" w14:textId="77777777" w:rsidR="00AC75CA" w:rsidRPr="00AC75CA" w:rsidRDefault="00AC75CA" w:rsidP="00AC75CA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  <w:r w:rsidRPr="00AC75CA">
        <w:rPr>
          <w:rFonts w:ascii="Calibri" w:eastAsia="Calibri" w:hAnsi="Calibri" w:cs="Calibri"/>
          <w:color w:val="000000"/>
          <w:sz w:val="22"/>
        </w:rPr>
        <w:t>Téma: olvasásnépszerűsítő programsorozatok megvalósítása</w:t>
      </w:r>
    </w:p>
    <w:p w14:paraId="03E96A66" w14:textId="77777777" w:rsidR="00AC75CA" w:rsidRPr="00AC75CA" w:rsidRDefault="00AC75CA" w:rsidP="00AC75CA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  <w:r w:rsidRPr="00AC75CA">
        <w:rPr>
          <w:rFonts w:ascii="Calibri" w:eastAsia="Calibri" w:hAnsi="Calibri" w:cs="Calibri"/>
          <w:color w:val="000000"/>
          <w:sz w:val="22"/>
        </w:rPr>
        <w:t>Megvalósítás időtartama: 2026.06.01. - 2027.05.31.</w:t>
      </w:r>
    </w:p>
    <w:p w14:paraId="2CA3820E" w14:textId="77777777" w:rsidR="00AC75CA" w:rsidRPr="00AC75CA" w:rsidRDefault="00AC75CA" w:rsidP="00AC75CA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  <w:r w:rsidRPr="00AC75CA">
        <w:rPr>
          <w:rFonts w:ascii="Calibri" w:eastAsia="Calibri" w:hAnsi="Calibri" w:cs="Calibri"/>
          <w:color w:val="000000"/>
          <w:sz w:val="22"/>
        </w:rPr>
        <w:t>Pályázandó összeg: 1.000.000, - HUF</w:t>
      </w:r>
    </w:p>
    <w:p w14:paraId="17C11301" w14:textId="77777777" w:rsidR="00AC75CA" w:rsidRPr="00AC75CA" w:rsidRDefault="00AC75CA" w:rsidP="00AC75CA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  <w:r w:rsidRPr="00AC75CA">
        <w:rPr>
          <w:rFonts w:ascii="Calibri" w:eastAsia="Calibri" w:hAnsi="Calibri" w:cs="Calibri"/>
          <w:color w:val="000000"/>
          <w:sz w:val="22"/>
        </w:rPr>
        <w:t>Önrész: nincs</w:t>
      </w:r>
    </w:p>
    <w:p w14:paraId="6502BE84" w14:textId="77777777" w:rsidR="00AC75CA" w:rsidRPr="00AC75CA" w:rsidRDefault="00AC75CA" w:rsidP="00AC75CA">
      <w:pPr>
        <w:spacing w:after="160" w:line="254" w:lineRule="auto"/>
        <w:contextualSpacing/>
        <w:rPr>
          <w:rFonts w:ascii="Calibri" w:eastAsia="Calibri" w:hAnsi="Calibri" w:cs="Calibri"/>
          <w:color w:val="000000"/>
          <w:sz w:val="22"/>
        </w:rPr>
      </w:pPr>
    </w:p>
    <w:p w14:paraId="3553ADCA" w14:textId="77777777" w:rsidR="00AC75CA" w:rsidRPr="00AC75CA" w:rsidRDefault="00AC75CA" w:rsidP="00AC75CA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  <w:r w:rsidRPr="00AC75CA">
        <w:rPr>
          <w:rFonts w:ascii="Calibri" w:eastAsia="Calibri" w:hAnsi="Calibri" w:cs="Calibri"/>
          <w:color w:val="000000"/>
          <w:sz w:val="22"/>
        </w:rPr>
        <w:t>2.</w:t>
      </w:r>
    </w:p>
    <w:p w14:paraId="663EDE12" w14:textId="77777777" w:rsidR="00AC75CA" w:rsidRPr="00AC75CA" w:rsidRDefault="00AC75CA" w:rsidP="00AC75CA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  <w:r w:rsidRPr="00AC75CA">
        <w:rPr>
          <w:rFonts w:ascii="Calibri" w:eastAsia="Calibri" w:hAnsi="Calibri" w:cs="Calibri"/>
          <w:color w:val="000000"/>
          <w:sz w:val="22"/>
        </w:rPr>
        <w:t>Támogató: NKA Közgyűjtemények Kollégiuma (altéma kódszáma: 505111/251)</w:t>
      </w:r>
    </w:p>
    <w:p w14:paraId="14DA4184" w14:textId="77777777" w:rsidR="00AC75CA" w:rsidRPr="00AC75CA" w:rsidRDefault="00AC75CA" w:rsidP="00AC75CA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  <w:r w:rsidRPr="00AC75CA">
        <w:rPr>
          <w:rFonts w:ascii="Calibri" w:eastAsia="Calibri" w:hAnsi="Calibri" w:cs="Calibri"/>
          <w:color w:val="000000"/>
          <w:sz w:val="22"/>
        </w:rPr>
        <w:t>Téma: állományvédelem és restaurálás</w:t>
      </w:r>
    </w:p>
    <w:p w14:paraId="14102ACA" w14:textId="77777777" w:rsidR="00AC75CA" w:rsidRPr="00AC75CA" w:rsidRDefault="00AC75CA" w:rsidP="00AC75CA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  <w:r w:rsidRPr="00AC75CA">
        <w:rPr>
          <w:rFonts w:ascii="Calibri" w:eastAsia="Calibri" w:hAnsi="Calibri" w:cs="Calibri"/>
          <w:color w:val="000000"/>
          <w:sz w:val="22"/>
        </w:rPr>
        <w:t>Megvalósítás időtartama: 2026.06.01. - 2027.05.31.</w:t>
      </w:r>
    </w:p>
    <w:p w14:paraId="4B4645F3" w14:textId="77777777" w:rsidR="00AC75CA" w:rsidRPr="00AC75CA" w:rsidRDefault="00AC75CA" w:rsidP="00AC75CA">
      <w:pPr>
        <w:spacing w:after="160" w:line="254" w:lineRule="auto"/>
        <w:contextualSpacing/>
        <w:jc w:val="center"/>
        <w:rPr>
          <w:rFonts w:ascii="Calibri" w:eastAsia="Calibri" w:hAnsi="Calibri" w:cs="Calibri"/>
          <w:color w:val="000000"/>
          <w:sz w:val="22"/>
        </w:rPr>
      </w:pPr>
      <w:r w:rsidRPr="00AC75CA">
        <w:rPr>
          <w:rFonts w:ascii="Calibri" w:eastAsia="Calibri" w:hAnsi="Calibri" w:cs="Calibri"/>
          <w:color w:val="000000"/>
          <w:sz w:val="22"/>
        </w:rPr>
        <w:t>Pályázandó összeg: 4.000.000, - HUF</w:t>
      </w:r>
    </w:p>
    <w:p w14:paraId="61F64874" w14:textId="77777777" w:rsidR="00AC75CA" w:rsidRPr="00AC75CA" w:rsidRDefault="00AC75CA" w:rsidP="00AC75CA">
      <w:pPr>
        <w:ind w:left="3540" w:firstLine="708"/>
        <w:jc w:val="both"/>
        <w:rPr>
          <w:rFonts w:ascii="Calibri" w:eastAsia="Times New Roman" w:hAnsi="Calibri" w:cs="Calibri"/>
          <w:color w:val="000000"/>
          <w:sz w:val="22"/>
          <w:szCs w:val="24"/>
          <w:lang w:eastAsia="hu-HU"/>
        </w:rPr>
      </w:pPr>
      <w:r w:rsidRPr="00AC75CA">
        <w:rPr>
          <w:rFonts w:ascii="Calibri" w:eastAsia="Times New Roman" w:hAnsi="Calibri" w:cs="Calibri"/>
          <w:color w:val="000000"/>
          <w:sz w:val="22"/>
          <w:szCs w:val="24"/>
          <w:lang w:eastAsia="hu-HU"/>
        </w:rPr>
        <w:t>Önrész: nincs</w:t>
      </w:r>
    </w:p>
    <w:p w14:paraId="4046676D" w14:textId="77777777" w:rsidR="00AC75CA" w:rsidRPr="00AC75CA" w:rsidRDefault="00AC75CA" w:rsidP="00AC75CA">
      <w:pPr>
        <w:ind w:left="3540" w:firstLine="708"/>
        <w:jc w:val="both"/>
        <w:rPr>
          <w:rFonts w:ascii="Calibri" w:eastAsia="Times New Roman" w:hAnsi="Calibri" w:cs="Calibri"/>
          <w:color w:val="000000"/>
          <w:sz w:val="22"/>
          <w:szCs w:val="24"/>
          <w:lang w:eastAsia="hu-HU"/>
        </w:rPr>
      </w:pPr>
    </w:p>
    <w:p w14:paraId="67FA9FE8" w14:textId="77777777" w:rsidR="00AC75CA" w:rsidRPr="00AC75CA" w:rsidRDefault="00AC75CA" w:rsidP="00AC75CA">
      <w:pPr>
        <w:ind w:left="3540" w:firstLine="708"/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14D562EC" w14:textId="77777777" w:rsidR="00AC75CA" w:rsidRPr="00AC75CA" w:rsidRDefault="00AC75CA" w:rsidP="00AC75CA">
      <w:pPr>
        <w:rPr>
          <w:rFonts w:ascii="Calibri" w:eastAsia="Times New Roman" w:hAnsi="Calibri" w:cs="Calibri"/>
          <w:sz w:val="22"/>
          <w:lang w:eastAsia="hu-HU"/>
        </w:rPr>
      </w:pPr>
      <w:r w:rsidRPr="00AC75C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AC75CA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5940B0D4" w14:textId="77777777" w:rsidR="00AC75CA" w:rsidRPr="00AC75CA" w:rsidRDefault="00AC75CA" w:rsidP="00AC75CA">
      <w:pPr>
        <w:rPr>
          <w:rFonts w:ascii="Calibri" w:eastAsia="Times New Roman" w:hAnsi="Calibri" w:cs="Calibri"/>
          <w:sz w:val="22"/>
          <w:lang w:eastAsia="hu-HU"/>
        </w:rPr>
      </w:pPr>
      <w:r w:rsidRPr="00AC75CA">
        <w:rPr>
          <w:rFonts w:ascii="Calibri" w:eastAsia="Times New Roman" w:hAnsi="Calibri" w:cs="Calibri"/>
          <w:sz w:val="22"/>
          <w:lang w:eastAsia="hu-HU"/>
        </w:rPr>
        <w:tab/>
      </w:r>
      <w:r w:rsidRPr="00AC75CA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21CC9E97" w14:textId="77777777" w:rsidR="00AC75CA" w:rsidRPr="00AC75CA" w:rsidRDefault="00AC75CA" w:rsidP="00AC75CA">
      <w:pPr>
        <w:rPr>
          <w:rFonts w:ascii="Calibri" w:eastAsia="Times New Roman" w:hAnsi="Calibri" w:cs="Calibri"/>
          <w:sz w:val="22"/>
          <w:lang w:eastAsia="hu-HU"/>
        </w:rPr>
      </w:pPr>
      <w:r w:rsidRPr="00AC75CA">
        <w:rPr>
          <w:rFonts w:ascii="Calibri" w:eastAsia="Times New Roman" w:hAnsi="Calibri" w:cs="Calibri"/>
          <w:sz w:val="22"/>
          <w:lang w:eastAsia="hu-HU"/>
        </w:rPr>
        <w:tab/>
      </w:r>
      <w:r w:rsidRPr="00AC75CA">
        <w:rPr>
          <w:rFonts w:ascii="Calibri" w:eastAsia="Times New Roman" w:hAnsi="Calibri" w:cs="Calibri"/>
          <w:sz w:val="22"/>
          <w:lang w:eastAsia="hu-HU"/>
        </w:rPr>
        <w:tab/>
      </w:r>
      <w:r w:rsidRPr="00AC75CA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41ECDE12" w14:textId="77777777" w:rsidR="00AC75CA" w:rsidRPr="00AC75CA" w:rsidRDefault="00AC75CA" w:rsidP="00AC75CA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AC75CA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371042DD" w14:textId="77777777" w:rsidR="00AC75CA" w:rsidRPr="00AC75CA" w:rsidRDefault="00AC75CA" w:rsidP="00AC75CA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AC75CA">
        <w:rPr>
          <w:rFonts w:ascii="Calibri" w:eastAsia="Times New Roman" w:hAnsi="Calibri" w:cs="Calibri"/>
          <w:bCs/>
          <w:sz w:val="22"/>
          <w:lang w:eastAsia="hu-HU"/>
        </w:rPr>
        <w:tab/>
        <w:t>Dr. Baráthné Molnár Mónika, a Berzsenyi Dániel Könyvtár igazgatója)</w:t>
      </w:r>
    </w:p>
    <w:p w14:paraId="05E1E876" w14:textId="77777777" w:rsidR="00AC75CA" w:rsidRPr="00AC75CA" w:rsidRDefault="00AC75CA" w:rsidP="00AC75CA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469FB7FB" w14:textId="77777777" w:rsidR="00AC75CA" w:rsidRPr="00AC75CA" w:rsidRDefault="00AC75CA" w:rsidP="00AC75CA">
      <w:pPr>
        <w:tabs>
          <w:tab w:val="left" w:pos="1418"/>
        </w:tabs>
        <w:ind w:left="1260" w:hanging="1260"/>
        <w:rPr>
          <w:rFonts w:ascii="Calibri" w:eastAsia="Times New Roman" w:hAnsi="Calibri" w:cs="Calibri"/>
          <w:color w:val="000000"/>
          <w:sz w:val="22"/>
          <w:lang w:eastAsia="hu-HU"/>
        </w:rPr>
      </w:pPr>
      <w:r w:rsidRPr="00AC75CA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AC75CA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AC75CA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AC75CA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AC75CA">
        <w:rPr>
          <w:rFonts w:ascii="Calibri" w:eastAsia="Times New Roman" w:hAnsi="Calibri" w:cs="Calibri"/>
          <w:sz w:val="22"/>
          <w:lang w:eastAsia="hu-HU"/>
        </w:rPr>
        <w:t>azonnal</w:t>
      </w:r>
    </w:p>
    <w:p w14:paraId="2FA48DCF" w14:textId="77777777" w:rsidR="0007231A" w:rsidRDefault="0007231A" w:rsidP="002A4D97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7513" w14:textId="77777777" w:rsidR="000F3930" w:rsidRDefault="000F3930" w:rsidP="00492410">
      <w:r>
        <w:separator/>
      </w:r>
    </w:p>
  </w:endnote>
  <w:endnote w:type="continuationSeparator" w:id="0">
    <w:p w14:paraId="0433B183" w14:textId="77777777" w:rsidR="000F3930" w:rsidRDefault="000F393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B848" w14:textId="77777777" w:rsidR="000F3930" w:rsidRDefault="000F3930" w:rsidP="00492410">
      <w:r>
        <w:separator/>
      </w:r>
    </w:p>
  </w:footnote>
  <w:footnote w:type="continuationSeparator" w:id="0">
    <w:p w14:paraId="06BB7B14" w14:textId="77777777" w:rsidR="000F3930" w:rsidRDefault="000F393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7331E"/>
    <w:multiLevelType w:val="multilevel"/>
    <w:tmpl w:val="6CE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60B19"/>
    <w:multiLevelType w:val="hybridMultilevel"/>
    <w:tmpl w:val="BEDEC3F4"/>
    <w:lvl w:ilvl="0" w:tplc="3078D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758954">
    <w:abstractNumId w:val="5"/>
  </w:num>
  <w:num w:numId="2" w16cid:durableId="493106645">
    <w:abstractNumId w:val="8"/>
  </w:num>
  <w:num w:numId="3" w16cid:durableId="91585166">
    <w:abstractNumId w:val="9"/>
  </w:num>
  <w:num w:numId="4" w16cid:durableId="1876380177">
    <w:abstractNumId w:val="0"/>
  </w:num>
  <w:num w:numId="5" w16cid:durableId="388963469">
    <w:abstractNumId w:val="2"/>
  </w:num>
  <w:num w:numId="6" w16cid:durableId="1910268904">
    <w:abstractNumId w:val="7"/>
  </w:num>
  <w:num w:numId="7" w16cid:durableId="730812494">
    <w:abstractNumId w:val="1"/>
  </w:num>
  <w:num w:numId="8" w16cid:durableId="1506745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3318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2802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B380A"/>
    <w:rsid w:val="000D751D"/>
    <w:rsid w:val="000F3930"/>
    <w:rsid w:val="00123CDD"/>
    <w:rsid w:val="001F0A73"/>
    <w:rsid w:val="002151E8"/>
    <w:rsid w:val="00287DC9"/>
    <w:rsid w:val="002914A3"/>
    <w:rsid w:val="002A4D97"/>
    <w:rsid w:val="002C0ED9"/>
    <w:rsid w:val="00306EBB"/>
    <w:rsid w:val="0031235C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27917"/>
    <w:rsid w:val="0064110F"/>
    <w:rsid w:val="00694F1D"/>
    <w:rsid w:val="006C2684"/>
    <w:rsid w:val="006E29E7"/>
    <w:rsid w:val="006F012A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D58C8"/>
    <w:rsid w:val="009134BB"/>
    <w:rsid w:val="009275F9"/>
    <w:rsid w:val="0097225E"/>
    <w:rsid w:val="009A005E"/>
    <w:rsid w:val="009B7DBD"/>
    <w:rsid w:val="009E3384"/>
    <w:rsid w:val="00A13EBD"/>
    <w:rsid w:val="00A741F6"/>
    <w:rsid w:val="00AC75CA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28B8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2026-04-30T06:53:00Z</dcterms:created>
  <dcterms:modified xsi:type="dcterms:W3CDTF">2026-04-30T06:53:00Z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