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47" w:rsidRPr="002A7947" w:rsidRDefault="002A7947" w:rsidP="002A7947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2A7947">
        <w:rPr>
          <w:rFonts w:eastAsia="Times New Roman" w:cstheme="minorHAnsi"/>
          <w:b/>
          <w:u w:val="single"/>
          <w:lang w:eastAsia="hu-HU"/>
        </w:rPr>
        <w:t xml:space="preserve">89/2026. (III. 26.) Kgy. </w:t>
      </w:r>
      <w:proofErr w:type="gramStart"/>
      <w:r w:rsidRPr="002A7947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2A7947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2A7947" w:rsidRPr="002A7947" w:rsidRDefault="002A7947" w:rsidP="002A7947">
      <w:pPr>
        <w:spacing w:after="0" w:line="240" w:lineRule="auto"/>
        <w:jc w:val="both"/>
        <w:rPr>
          <w:rFonts w:eastAsia="Times New Roman" w:cstheme="minorHAnsi"/>
          <w:color w:val="EE0000"/>
          <w:lang w:eastAsia="hu-HU"/>
        </w:rPr>
      </w:pPr>
    </w:p>
    <w:p w:rsidR="002A7947" w:rsidRPr="002A7947" w:rsidRDefault="002A7947" w:rsidP="002A794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2A7947">
        <w:rPr>
          <w:rFonts w:eastAsia="Times New Roman" w:cstheme="minorHAnsi"/>
          <w:lang w:eastAsia="hu-HU"/>
        </w:rPr>
        <w:t xml:space="preserve">Szombathely Megyei Jogú Város Közgyűlése a SZOVA Nonprofit </w:t>
      </w:r>
      <w:proofErr w:type="spellStart"/>
      <w:r w:rsidRPr="002A7947">
        <w:rPr>
          <w:rFonts w:eastAsia="Times New Roman" w:cstheme="minorHAnsi"/>
          <w:lang w:eastAsia="hu-HU"/>
        </w:rPr>
        <w:t>Zrt</w:t>
      </w:r>
      <w:proofErr w:type="spellEnd"/>
      <w:r w:rsidRPr="002A7947">
        <w:rPr>
          <w:rFonts w:eastAsia="Times New Roman" w:cstheme="minorHAnsi"/>
          <w:lang w:eastAsia="hu-HU"/>
        </w:rPr>
        <w:t xml:space="preserve">. 2026. évi üzleti tervét 5.852.106 ezer forint árbevétellel, 629.204 ezer forint üzemi és 689.204 ezer forint adózás előtti nyereséggel jóváhagyja. A Közgyűlés tudomásul veszi, hogy a tervezett nyereség ingatlanértékesítésekből származik, a rendszeres tevékenységek tervezett eredménye 139.455 ezer forint üzemi és 79.455 adózás előtti veszteség. Az eredmény nem tartalmazza a devizakötvény átértékeléséből keletkező </w:t>
      </w:r>
      <w:proofErr w:type="spellStart"/>
      <w:r w:rsidRPr="002A7947">
        <w:rPr>
          <w:rFonts w:eastAsia="Times New Roman" w:cstheme="minorHAnsi"/>
          <w:lang w:eastAsia="hu-HU"/>
        </w:rPr>
        <w:t>árfolyamkülönbözet</w:t>
      </w:r>
      <w:proofErr w:type="spellEnd"/>
      <w:r w:rsidRPr="002A7947">
        <w:rPr>
          <w:rFonts w:eastAsia="Times New Roman" w:cstheme="minorHAnsi"/>
          <w:lang w:eastAsia="hu-HU"/>
        </w:rPr>
        <w:t xml:space="preserve"> összegét.</w:t>
      </w:r>
    </w:p>
    <w:p w:rsidR="002A7947" w:rsidRPr="002A7947" w:rsidRDefault="002A7947" w:rsidP="002A7947">
      <w:pPr>
        <w:spacing w:after="0" w:line="240" w:lineRule="auto"/>
        <w:rPr>
          <w:rFonts w:eastAsia="Times New Roman" w:cstheme="minorHAnsi"/>
          <w:lang w:eastAsia="hu-HU"/>
        </w:rPr>
      </w:pPr>
    </w:p>
    <w:p w:rsidR="002A7947" w:rsidRPr="002A7947" w:rsidRDefault="002A7947" w:rsidP="002A794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2A7947">
        <w:rPr>
          <w:rFonts w:eastAsia="Times New Roman" w:cstheme="minorHAnsi"/>
          <w:lang w:eastAsia="hu-HU"/>
        </w:rPr>
        <w:t xml:space="preserve">A Közgyűlés jóváhagyja, hogy a SZOVA Nonprofit </w:t>
      </w:r>
      <w:proofErr w:type="spellStart"/>
      <w:r w:rsidRPr="002A7947">
        <w:rPr>
          <w:rFonts w:eastAsia="Times New Roman" w:cstheme="minorHAnsi"/>
          <w:lang w:eastAsia="hu-HU"/>
        </w:rPr>
        <w:t>Zrt</w:t>
      </w:r>
      <w:proofErr w:type="spellEnd"/>
      <w:r w:rsidRPr="002A7947">
        <w:rPr>
          <w:rFonts w:eastAsia="Times New Roman" w:cstheme="minorHAnsi"/>
          <w:lang w:eastAsia="hu-HU"/>
        </w:rPr>
        <w:t>. 2026. évi bértömege 1.838.320 ezer forint legyen.</w:t>
      </w:r>
    </w:p>
    <w:p w:rsidR="002A7947" w:rsidRPr="002A7947" w:rsidRDefault="002A7947" w:rsidP="002A7947">
      <w:pPr>
        <w:spacing w:after="0" w:line="240" w:lineRule="auto"/>
        <w:rPr>
          <w:rFonts w:eastAsia="Times New Roman" w:cstheme="minorHAnsi"/>
          <w:lang w:eastAsia="hu-HU"/>
        </w:rPr>
      </w:pPr>
    </w:p>
    <w:p w:rsidR="002A7947" w:rsidRPr="002A7947" w:rsidRDefault="002A7947" w:rsidP="002A794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2A7947">
        <w:rPr>
          <w:rFonts w:eastAsia="Times New Roman" w:cstheme="minorHAnsi"/>
          <w:lang w:eastAsia="hu-HU"/>
        </w:rPr>
        <w:t xml:space="preserve">A Közgyűlés a SZOVA Nonprofit </w:t>
      </w:r>
      <w:proofErr w:type="spellStart"/>
      <w:r w:rsidRPr="002A7947">
        <w:rPr>
          <w:rFonts w:eastAsia="Times New Roman" w:cstheme="minorHAnsi"/>
          <w:lang w:eastAsia="hu-HU"/>
        </w:rPr>
        <w:t>Zrt</w:t>
      </w:r>
      <w:proofErr w:type="spellEnd"/>
      <w:r w:rsidRPr="002A7947">
        <w:rPr>
          <w:rFonts w:eastAsia="Times New Roman" w:cstheme="minorHAnsi"/>
          <w:lang w:eastAsia="hu-HU"/>
        </w:rPr>
        <w:t xml:space="preserve">. 2026. évi beruházási tervét 1.037.399 ezer forint összegben jóváhagyja. A Közgyűlés tudomásul veszi, hogy a jóváhagyott összegből 834 millió forint a hulladéklerakó bővítés I. ütemének kivitelezési költsége, amelynek forrása jelenleg nem biztosított, ezért a pénzügyi forrás biztosítása tekintetében külön javaslatot szükséges kidolgozni. </w:t>
      </w:r>
    </w:p>
    <w:p w:rsidR="002A7947" w:rsidRPr="002A7947" w:rsidRDefault="002A7947" w:rsidP="002A7947">
      <w:pPr>
        <w:spacing w:after="0" w:line="240" w:lineRule="auto"/>
        <w:ind w:left="720"/>
        <w:contextualSpacing/>
        <w:rPr>
          <w:rFonts w:eastAsia="Times New Roman" w:cstheme="minorHAnsi"/>
          <w:lang w:eastAsia="hu-HU"/>
        </w:rPr>
      </w:pPr>
    </w:p>
    <w:p w:rsidR="002A7947" w:rsidRPr="002A7947" w:rsidRDefault="002A7947" w:rsidP="002A794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2A7947">
        <w:rPr>
          <w:rFonts w:eastAsia="Times New Roman" w:cstheme="minorHAnsi"/>
          <w:lang w:eastAsia="hu-HU"/>
        </w:rPr>
        <w:t xml:space="preserve">A Közgyűlés felhatalmazza a SZOVA Nonprofit </w:t>
      </w:r>
      <w:proofErr w:type="spellStart"/>
      <w:r w:rsidRPr="002A7947">
        <w:rPr>
          <w:rFonts w:eastAsia="Times New Roman" w:cstheme="minorHAnsi"/>
          <w:lang w:eastAsia="hu-HU"/>
        </w:rPr>
        <w:t>Zrt</w:t>
      </w:r>
      <w:proofErr w:type="spellEnd"/>
      <w:r w:rsidRPr="002A7947">
        <w:rPr>
          <w:rFonts w:eastAsia="Times New Roman" w:cstheme="minorHAnsi"/>
          <w:lang w:eastAsia="hu-HU"/>
        </w:rPr>
        <w:t xml:space="preserve">. vezérigazgatóját, hogy a társaság tulajdonát képező alábbi ingatlanokat versenyeztetési eljárás keretében értékesítse, azzal, hogy az adásvételi szerződéseket Szombathely Megyei Jogú Város Közgyűlésének jóvá kell hagynia: </w:t>
      </w:r>
    </w:p>
    <w:tbl>
      <w:tblPr>
        <w:tblStyle w:val="Rcsostblzat11"/>
        <w:tblW w:w="0" w:type="auto"/>
        <w:tblInd w:w="704" w:type="dxa"/>
        <w:tblLook w:val="04A0" w:firstRow="1" w:lastRow="0" w:firstColumn="1" w:lastColumn="0" w:noHBand="0" w:noVBand="1"/>
      </w:tblPr>
      <w:tblGrid>
        <w:gridCol w:w="1115"/>
        <w:gridCol w:w="2484"/>
        <w:gridCol w:w="2242"/>
        <w:gridCol w:w="1027"/>
        <w:gridCol w:w="1490"/>
      </w:tblGrid>
      <w:tr w:rsidR="002A7947" w:rsidRPr="002A7947" w:rsidTr="00456D58">
        <w:tc>
          <w:tcPr>
            <w:tcW w:w="1134" w:type="dxa"/>
            <w:shd w:val="clear" w:color="auto" w:fill="BFBFBF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b/>
                <w:bCs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b/>
                <w:bCs/>
                <w:szCs w:val="18"/>
                <w:lang w:eastAsia="hu-HU"/>
              </w:rPr>
              <w:t>Helyrajzi szám</w:t>
            </w:r>
          </w:p>
        </w:tc>
        <w:tc>
          <w:tcPr>
            <w:tcW w:w="3119" w:type="dxa"/>
            <w:shd w:val="clear" w:color="auto" w:fill="BFBFBF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b/>
                <w:bCs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b/>
                <w:bCs/>
                <w:szCs w:val="18"/>
                <w:lang w:eastAsia="hu-HU"/>
              </w:rPr>
              <w:t>cím</w:t>
            </w:r>
          </w:p>
        </w:tc>
        <w:tc>
          <w:tcPr>
            <w:tcW w:w="2484" w:type="dxa"/>
            <w:shd w:val="clear" w:color="auto" w:fill="BFBFBF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b/>
                <w:bCs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b/>
                <w:bCs/>
                <w:szCs w:val="18"/>
                <w:lang w:eastAsia="hu-HU"/>
              </w:rPr>
              <w:t>megnevezés</w:t>
            </w:r>
          </w:p>
        </w:tc>
        <w:tc>
          <w:tcPr>
            <w:tcW w:w="1139" w:type="dxa"/>
            <w:shd w:val="clear" w:color="auto" w:fill="BFBFBF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b/>
                <w:bCs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b/>
                <w:bCs/>
                <w:szCs w:val="18"/>
                <w:lang w:eastAsia="hu-HU"/>
              </w:rPr>
              <w:t>terület (m²)</w:t>
            </w:r>
          </w:p>
        </w:tc>
        <w:tc>
          <w:tcPr>
            <w:tcW w:w="1621" w:type="dxa"/>
            <w:shd w:val="clear" w:color="auto" w:fill="BFBFBF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b/>
                <w:bCs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b/>
                <w:bCs/>
                <w:szCs w:val="18"/>
                <w:lang w:eastAsia="hu-HU"/>
              </w:rPr>
              <w:t>megjegyzés</w:t>
            </w:r>
          </w:p>
        </w:tc>
      </w:tr>
      <w:tr w:rsidR="002A7947" w:rsidRPr="002A7947" w:rsidTr="00456D58">
        <w:tc>
          <w:tcPr>
            <w:tcW w:w="1134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4425/24</w:t>
            </w:r>
          </w:p>
        </w:tc>
        <w:tc>
          <w:tcPr>
            <w:tcW w:w="3119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9700 Szombathely, Homok út</w:t>
            </w:r>
          </w:p>
        </w:tc>
        <w:tc>
          <w:tcPr>
            <w:tcW w:w="2484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szabadidőközpont</w:t>
            </w:r>
          </w:p>
        </w:tc>
        <w:tc>
          <w:tcPr>
            <w:tcW w:w="1139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5.500</w:t>
            </w:r>
          </w:p>
        </w:tc>
        <w:tc>
          <w:tcPr>
            <w:tcW w:w="1621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OTP jelzálog</w:t>
            </w:r>
          </w:p>
        </w:tc>
      </w:tr>
      <w:tr w:rsidR="002A7947" w:rsidRPr="002A7947" w:rsidTr="00456D58">
        <w:tc>
          <w:tcPr>
            <w:tcW w:w="1134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10427/36</w:t>
            </w:r>
          </w:p>
        </w:tc>
        <w:tc>
          <w:tcPr>
            <w:tcW w:w="3119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9700 Szombathely, Jáki út</w:t>
            </w:r>
          </w:p>
        </w:tc>
        <w:tc>
          <w:tcPr>
            <w:tcW w:w="2484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közforgalom elől elzárt magánút</w:t>
            </w:r>
          </w:p>
        </w:tc>
        <w:tc>
          <w:tcPr>
            <w:tcW w:w="1139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1.948</w:t>
            </w:r>
          </w:p>
        </w:tc>
        <w:tc>
          <w:tcPr>
            <w:tcW w:w="1621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OTP jelzálog</w:t>
            </w:r>
          </w:p>
        </w:tc>
      </w:tr>
      <w:tr w:rsidR="002A7947" w:rsidRPr="002A7947" w:rsidTr="00456D58">
        <w:tc>
          <w:tcPr>
            <w:tcW w:w="1134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10427/42</w:t>
            </w:r>
          </w:p>
        </w:tc>
        <w:tc>
          <w:tcPr>
            <w:tcW w:w="3119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9700 Szombathely, Jáki út</w:t>
            </w:r>
          </w:p>
        </w:tc>
        <w:tc>
          <w:tcPr>
            <w:tcW w:w="2484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beépítetlen terület</w:t>
            </w:r>
          </w:p>
        </w:tc>
        <w:tc>
          <w:tcPr>
            <w:tcW w:w="1139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10.144</w:t>
            </w:r>
          </w:p>
        </w:tc>
        <w:tc>
          <w:tcPr>
            <w:tcW w:w="1621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OTP jelzálog</w:t>
            </w:r>
          </w:p>
        </w:tc>
      </w:tr>
      <w:tr w:rsidR="002A7947" w:rsidRPr="002A7947" w:rsidTr="00456D58">
        <w:tc>
          <w:tcPr>
            <w:tcW w:w="1134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10427/45</w:t>
            </w:r>
          </w:p>
        </w:tc>
        <w:tc>
          <w:tcPr>
            <w:tcW w:w="3119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9700 Szombathely, Jáki út</w:t>
            </w:r>
          </w:p>
        </w:tc>
        <w:tc>
          <w:tcPr>
            <w:tcW w:w="2484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beépítetlen terület</w:t>
            </w:r>
          </w:p>
        </w:tc>
        <w:tc>
          <w:tcPr>
            <w:tcW w:w="1139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8.511</w:t>
            </w:r>
          </w:p>
        </w:tc>
        <w:tc>
          <w:tcPr>
            <w:tcW w:w="1621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OTP jelzálog</w:t>
            </w:r>
          </w:p>
        </w:tc>
      </w:tr>
      <w:tr w:rsidR="002A7947" w:rsidRPr="002A7947" w:rsidTr="00456D58">
        <w:tc>
          <w:tcPr>
            <w:tcW w:w="1134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6790/2</w:t>
            </w:r>
          </w:p>
        </w:tc>
        <w:tc>
          <w:tcPr>
            <w:tcW w:w="3119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 xml:space="preserve">9700 Szombathely, </w:t>
            </w:r>
            <w:proofErr w:type="spellStart"/>
            <w:r w:rsidRPr="002A7947">
              <w:rPr>
                <w:rFonts w:eastAsia="Times New Roman" w:cstheme="minorHAnsi"/>
                <w:szCs w:val="18"/>
                <w:lang w:eastAsia="hu-HU"/>
              </w:rPr>
              <w:t>Welther</w:t>
            </w:r>
            <w:proofErr w:type="spellEnd"/>
            <w:r w:rsidRPr="002A7947">
              <w:rPr>
                <w:rFonts w:eastAsia="Times New Roman" w:cstheme="minorHAnsi"/>
                <w:szCs w:val="18"/>
                <w:lang w:eastAsia="hu-HU"/>
              </w:rPr>
              <w:t xml:space="preserve"> Károly u. 4.</w:t>
            </w:r>
          </w:p>
        </w:tc>
        <w:tc>
          <w:tcPr>
            <w:tcW w:w="2484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irodaház</w:t>
            </w:r>
          </w:p>
        </w:tc>
        <w:tc>
          <w:tcPr>
            <w:tcW w:w="1139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  <w:r w:rsidRPr="002A7947">
              <w:rPr>
                <w:rFonts w:eastAsia="Times New Roman" w:cstheme="minorHAnsi"/>
                <w:szCs w:val="18"/>
                <w:lang w:eastAsia="hu-HU"/>
              </w:rPr>
              <w:t>2.400</w:t>
            </w:r>
          </w:p>
        </w:tc>
        <w:tc>
          <w:tcPr>
            <w:tcW w:w="1621" w:type="dxa"/>
          </w:tcPr>
          <w:p w:rsidR="002A7947" w:rsidRPr="002A7947" w:rsidRDefault="002A7947" w:rsidP="002A7947">
            <w:pPr>
              <w:jc w:val="center"/>
              <w:rPr>
                <w:rFonts w:eastAsia="Times New Roman" w:cstheme="minorHAnsi"/>
                <w:szCs w:val="18"/>
                <w:lang w:eastAsia="hu-HU"/>
              </w:rPr>
            </w:pPr>
          </w:p>
        </w:tc>
      </w:tr>
    </w:tbl>
    <w:p w:rsidR="002A7947" w:rsidRPr="002A7947" w:rsidRDefault="002A7947" w:rsidP="002A7947">
      <w:pPr>
        <w:spacing w:after="0" w:line="240" w:lineRule="auto"/>
        <w:ind w:left="720"/>
        <w:contextualSpacing/>
        <w:jc w:val="center"/>
        <w:rPr>
          <w:rFonts w:eastAsia="Times New Roman" w:cstheme="minorHAnsi"/>
          <w:lang w:eastAsia="hu-HU"/>
        </w:rPr>
      </w:pPr>
    </w:p>
    <w:p w:rsidR="002A7947" w:rsidRPr="002A7947" w:rsidRDefault="002A7947" w:rsidP="002A7947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2A7947">
        <w:rPr>
          <w:rFonts w:eastAsia="Times New Roman" w:cstheme="minorHAnsi"/>
          <w:lang w:eastAsia="hu-HU"/>
        </w:rPr>
        <w:t>A Közgyűlés a társaság Tófürdő belépődíjainak emelésére vonatkozó javaslatát az üzleti terv 7. sz. mellékletének megfelelően jóváhagyja.</w:t>
      </w:r>
    </w:p>
    <w:p w:rsidR="002A7947" w:rsidRPr="002A7947" w:rsidRDefault="002A7947" w:rsidP="002A7947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2A7947" w:rsidRPr="002A7947" w:rsidRDefault="002A7947" w:rsidP="002A7947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2A7947">
        <w:rPr>
          <w:rFonts w:eastAsia="Times New Roman" w:cstheme="minorHAnsi"/>
          <w:lang w:eastAsia="hu-HU"/>
        </w:rPr>
        <w:t>A Közgyűlés a társaság Kalandváros belépődíjainak emelésére vonatkozó javaslatát az üzleti terv 8. sz. mellékletének megfelelően jóváhagyja.</w:t>
      </w:r>
    </w:p>
    <w:p w:rsidR="002A7947" w:rsidRPr="002A7947" w:rsidRDefault="002A7947" w:rsidP="002A7947">
      <w:pPr>
        <w:spacing w:after="0" w:line="240" w:lineRule="auto"/>
        <w:contextualSpacing/>
        <w:jc w:val="both"/>
        <w:rPr>
          <w:rFonts w:eastAsia="Times New Roman" w:cstheme="minorHAnsi"/>
          <w:color w:val="EE0000"/>
          <w:spacing w:val="-3"/>
          <w:lang w:eastAsia="hu-HU"/>
        </w:rPr>
      </w:pPr>
    </w:p>
    <w:p w:rsidR="002A7947" w:rsidRPr="002A7947" w:rsidRDefault="002A7947" w:rsidP="002A794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A7947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2A7947">
        <w:rPr>
          <w:rFonts w:eastAsia="Times New Roman" w:cstheme="minorHAnsi"/>
          <w:b/>
          <w:bCs/>
          <w:u w:val="single"/>
          <w:lang w:eastAsia="hu-HU"/>
        </w:rPr>
        <w:tab/>
      </w:r>
      <w:r w:rsidRPr="002A7947">
        <w:rPr>
          <w:rFonts w:eastAsia="Times New Roman" w:cstheme="minorHAnsi"/>
          <w:lang w:eastAsia="hu-HU"/>
        </w:rPr>
        <w:tab/>
        <w:t>Dr. Nemény András polgármester</w:t>
      </w:r>
    </w:p>
    <w:p w:rsidR="002A7947" w:rsidRPr="002A7947" w:rsidRDefault="002A7947" w:rsidP="002A7947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2A7947">
        <w:rPr>
          <w:rFonts w:eastAsia="Times New Roman" w:cstheme="minorHAnsi"/>
          <w:lang w:eastAsia="hu-HU"/>
        </w:rPr>
        <w:t>Dr. Horváth Attila alpolgármester</w:t>
      </w:r>
    </w:p>
    <w:p w:rsidR="002A7947" w:rsidRPr="002A7947" w:rsidRDefault="002A7947" w:rsidP="002A7947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2A7947">
        <w:rPr>
          <w:rFonts w:eastAsia="Times New Roman" w:cstheme="minorHAnsi"/>
          <w:lang w:eastAsia="hu-HU"/>
        </w:rPr>
        <w:t>Dr. Károlyi Ákos jegyző</w:t>
      </w:r>
    </w:p>
    <w:p w:rsidR="002A7947" w:rsidRPr="002A7947" w:rsidRDefault="002A7947" w:rsidP="002A794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A7947">
        <w:rPr>
          <w:rFonts w:eastAsia="Times New Roman" w:cstheme="minorHAnsi"/>
          <w:lang w:eastAsia="hu-HU"/>
        </w:rPr>
        <w:tab/>
        <w:t xml:space="preserve"> </w:t>
      </w:r>
      <w:r w:rsidRPr="002A7947">
        <w:rPr>
          <w:rFonts w:eastAsia="Times New Roman" w:cstheme="minorHAnsi"/>
          <w:lang w:eastAsia="hu-HU"/>
        </w:rPr>
        <w:tab/>
        <w:t>(A végrehajtásért:</w:t>
      </w:r>
    </w:p>
    <w:p w:rsidR="002A7947" w:rsidRPr="002A7947" w:rsidRDefault="002A7947" w:rsidP="002A7947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proofErr w:type="gramStart"/>
      <w:r w:rsidRPr="002A7947">
        <w:rPr>
          <w:rFonts w:eastAsia="Times New Roman" w:cstheme="minorHAnsi"/>
          <w:lang w:eastAsia="hu-HU"/>
        </w:rPr>
        <w:t>dr.</w:t>
      </w:r>
      <w:proofErr w:type="gramEnd"/>
      <w:r w:rsidRPr="002A7947">
        <w:rPr>
          <w:rFonts w:eastAsia="Times New Roman" w:cstheme="minorHAnsi"/>
          <w:lang w:eastAsia="hu-HU"/>
        </w:rPr>
        <w:t xml:space="preserve"> Gyuráczné dr. Speier Anikó, a Városüzemeltetési és Városfejlesztési Osztály vezetője</w:t>
      </w:r>
    </w:p>
    <w:p w:rsidR="002A7947" w:rsidRPr="002A7947" w:rsidRDefault="002A7947" w:rsidP="002A7947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2A7947">
        <w:rPr>
          <w:rFonts w:eastAsia="Times New Roman" w:cstheme="minorHAnsi"/>
          <w:lang w:eastAsia="hu-HU"/>
        </w:rPr>
        <w:t>Stéger Gábor, a Közgazdasági és Adó Osztály vezetője</w:t>
      </w:r>
    </w:p>
    <w:p w:rsidR="002A7947" w:rsidRPr="002A7947" w:rsidRDefault="002A7947" w:rsidP="002A7947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2A7947">
        <w:rPr>
          <w:rFonts w:eastAsia="Times New Roman" w:cstheme="minorHAnsi"/>
          <w:lang w:eastAsia="hu-HU"/>
        </w:rPr>
        <w:t>Kovács Cecília, a társaság vezérigazgatója)</w:t>
      </w:r>
    </w:p>
    <w:p w:rsidR="002A7947" w:rsidRPr="002A7947" w:rsidRDefault="002A7947" w:rsidP="002A7947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2A7947" w:rsidRPr="002A7947" w:rsidRDefault="002A7947" w:rsidP="002A7947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2A7947">
        <w:rPr>
          <w:rFonts w:eastAsia="Times New Roman" w:cstheme="minorHAnsi"/>
          <w:b/>
          <w:u w:val="single"/>
          <w:lang w:eastAsia="hu-HU"/>
        </w:rPr>
        <w:t>Határidő:</w:t>
      </w:r>
      <w:r w:rsidRPr="002A7947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4415"/>
    <w:multiLevelType w:val="hybridMultilevel"/>
    <w:tmpl w:val="3F368C7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2A7947"/>
    <w:rsid w:val="00396B65"/>
    <w:rsid w:val="003F42DF"/>
    <w:rsid w:val="00413ED9"/>
    <w:rsid w:val="004456FC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A36F15"/>
    <w:rsid w:val="00AC0DCB"/>
    <w:rsid w:val="00C24028"/>
    <w:rsid w:val="00C470E2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1">
    <w:name w:val="Rácsos táblázat11"/>
    <w:basedOn w:val="Normltblzat"/>
    <w:next w:val="Rcsostblzat"/>
    <w:uiPriority w:val="39"/>
    <w:rsid w:val="002A7947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2A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2026-03-26T13:14:00Z</dcterms:created>
  <dcterms:modified xsi:type="dcterms:W3CDTF">2026-03-26T13:14:00Z</dcterms:modified>
</cp:coreProperties>
</file>