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C44D" w14:textId="77777777" w:rsidR="002E1D81" w:rsidRPr="00EA7D50" w:rsidRDefault="002E1D81" w:rsidP="002E1D81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33</w:t>
      </w:r>
      <w:r w:rsidRPr="00EA7D50">
        <w:rPr>
          <w:rFonts w:ascii="Calibri" w:hAnsi="Calibri" w:cs="Calibri"/>
          <w:b/>
          <w:bCs/>
          <w:szCs w:val="22"/>
          <w:u w:val="single"/>
        </w:rPr>
        <w:t>/2026. (III.25.) S</w:t>
      </w:r>
      <w:r>
        <w:rPr>
          <w:rFonts w:ascii="Calibri" w:hAnsi="Calibri" w:cs="Calibri"/>
          <w:b/>
          <w:bCs/>
          <w:szCs w:val="22"/>
          <w:u w:val="single"/>
        </w:rPr>
        <w:t>Z</w:t>
      </w:r>
      <w:r w:rsidRPr="00EA7D50">
        <w:rPr>
          <w:rFonts w:ascii="Calibri" w:hAnsi="Calibri" w:cs="Calibri"/>
          <w:b/>
          <w:bCs/>
          <w:szCs w:val="22"/>
          <w:u w:val="single"/>
        </w:rPr>
        <w:t>ÖNT számú határozat</w:t>
      </w:r>
    </w:p>
    <w:p w14:paraId="172FBD5B" w14:textId="77777777" w:rsidR="002E1D81" w:rsidRPr="00EA7D50" w:rsidRDefault="002E1D81" w:rsidP="002E1D81">
      <w:pPr>
        <w:rPr>
          <w:rFonts w:ascii="Calibri" w:hAnsi="Calibri" w:cs="Calibri"/>
          <w:b/>
          <w:bCs/>
          <w:szCs w:val="22"/>
          <w:u w:val="single"/>
        </w:rPr>
      </w:pPr>
    </w:p>
    <w:p w14:paraId="1D7FF772" w14:textId="77777777" w:rsidR="002E1D81" w:rsidRPr="00EA7D50" w:rsidRDefault="002E1D81" w:rsidP="002E1D81">
      <w:pPr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szCs w:val="22"/>
        </w:rPr>
        <w:t>A Szellemi Örökség, Nemzetiségi és Térségi Kapcsolatok Szakmai Bizottsága</w:t>
      </w:r>
      <w:r w:rsidRPr="00EA7D50">
        <w:rPr>
          <w:rFonts w:ascii="Calibri" w:hAnsi="Calibri" w:cs="Calibri"/>
          <w:b/>
          <w:bCs/>
          <w:szCs w:val="22"/>
        </w:rPr>
        <w:t xml:space="preserve"> </w:t>
      </w:r>
      <w:r w:rsidRPr="00EA7D50">
        <w:rPr>
          <w:rFonts w:ascii="Calibri" w:hAnsi="Calibri" w:cs="Calibri"/>
          <w:szCs w:val="22"/>
        </w:rPr>
        <w:t xml:space="preserve">a „Javaslat a Savaria Múzeum pályázaton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– a Gazdasági és Jogi Bizottság </w:t>
      </w:r>
      <w:r>
        <w:rPr>
          <w:rFonts w:ascii="Calibri" w:hAnsi="Calibri" w:cs="Calibri"/>
          <w:szCs w:val="22"/>
        </w:rPr>
        <w:t>87</w:t>
      </w:r>
      <w:r w:rsidRPr="00EA7D50">
        <w:rPr>
          <w:rFonts w:ascii="Calibri" w:hAnsi="Calibri" w:cs="Calibri"/>
          <w:szCs w:val="22"/>
        </w:rPr>
        <w:t>/2026. (III. 23.) GJB számú határozatára hivatkozva – részt vegyen a Nemzeti Kulturális Alap – Hagyomány és Ismeretátadás Kollégiuma (Ismeretterjesztés szakterület) által meghirdetett pályázaton „A Vasi Szemle című tudományos és kulturális folyóirat 2026. évi lapszámainak megjelentetése” című, önrészt nem igénylő projektjével.</w:t>
      </w:r>
    </w:p>
    <w:p w14:paraId="51448A68" w14:textId="77777777" w:rsidR="002E1D81" w:rsidRPr="00EA7D50" w:rsidRDefault="002E1D81" w:rsidP="002E1D81">
      <w:pPr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szCs w:val="22"/>
        </w:rPr>
        <w:t xml:space="preserve"> </w:t>
      </w:r>
    </w:p>
    <w:p w14:paraId="4D7EA840" w14:textId="77777777" w:rsidR="002E1D81" w:rsidRPr="00EA7D50" w:rsidRDefault="002E1D81" w:rsidP="002E1D81">
      <w:pPr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A7D50">
        <w:rPr>
          <w:rFonts w:ascii="Calibri" w:hAnsi="Calibri" w:cs="Calibri"/>
          <w:szCs w:val="22"/>
        </w:rPr>
        <w:tab/>
      </w:r>
      <w:r w:rsidRPr="00EA7D50">
        <w:rPr>
          <w:rFonts w:ascii="Calibri" w:hAnsi="Calibri" w:cs="Calibri"/>
          <w:bCs/>
          <w:szCs w:val="22"/>
        </w:rPr>
        <w:t>Dr. Danka Lajos, a Bizottság elnöke</w:t>
      </w:r>
    </w:p>
    <w:p w14:paraId="0F096B61" w14:textId="77777777" w:rsidR="002E1D81" w:rsidRPr="00EA7D50" w:rsidRDefault="002E1D81" w:rsidP="002E1D81">
      <w:pPr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szCs w:val="22"/>
        </w:rPr>
        <w:tab/>
      </w:r>
      <w:r w:rsidRPr="00EA7D50">
        <w:rPr>
          <w:rFonts w:ascii="Calibri" w:hAnsi="Calibri" w:cs="Calibri"/>
          <w:szCs w:val="22"/>
        </w:rPr>
        <w:tab/>
        <w:t>Horváth Soma alpolgármester</w:t>
      </w:r>
    </w:p>
    <w:p w14:paraId="776930B1" w14:textId="77777777" w:rsidR="002E1D81" w:rsidRPr="00EA7D50" w:rsidRDefault="002E1D81" w:rsidP="002E1D81">
      <w:pPr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szCs w:val="22"/>
        </w:rPr>
        <w:tab/>
      </w:r>
      <w:r w:rsidRPr="00EA7D50">
        <w:rPr>
          <w:rFonts w:ascii="Calibri" w:hAnsi="Calibri" w:cs="Calibri"/>
          <w:szCs w:val="22"/>
        </w:rPr>
        <w:tab/>
      </w:r>
      <w:r w:rsidRPr="00EA7D50">
        <w:rPr>
          <w:rFonts w:ascii="Calibri" w:hAnsi="Calibri" w:cs="Calibri"/>
          <w:bCs/>
          <w:szCs w:val="22"/>
        </w:rPr>
        <w:t>(a végrehajtás előkészítéséért:</w:t>
      </w:r>
    </w:p>
    <w:p w14:paraId="197DE8F2" w14:textId="77777777" w:rsidR="002E1D81" w:rsidRPr="00EA7D50" w:rsidRDefault="002E1D81" w:rsidP="002E1D81">
      <w:pPr>
        <w:jc w:val="both"/>
        <w:rPr>
          <w:rFonts w:ascii="Calibri" w:hAnsi="Calibri" w:cs="Calibri"/>
          <w:bCs/>
          <w:szCs w:val="22"/>
        </w:rPr>
      </w:pPr>
      <w:r w:rsidRPr="00EA7D50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EA7D50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0E5E3C19" w14:textId="77777777" w:rsidR="002E1D81" w:rsidRPr="00EA7D50" w:rsidRDefault="002E1D81" w:rsidP="002E1D81">
      <w:pPr>
        <w:jc w:val="both"/>
        <w:rPr>
          <w:rFonts w:ascii="Calibri" w:hAnsi="Calibri" w:cs="Calibri"/>
          <w:bCs/>
          <w:szCs w:val="22"/>
        </w:rPr>
      </w:pPr>
      <w:r w:rsidRPr="00EA7D50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EA7D50">
        <w:rPr>
          <w:rFonts w:ascii="Calibri" w:hAnsi="Calibri" w:cs="Calibri"/>
          <w:bCs/>
          <w:szCs w:val="22"/>
        </w:rPr>
        <w:t>Csapláros Andrea, a Savaria Múzeum igazgatója)</w:t>
      </w:r>
    </w:p>
    <w:p w14:paraId="503436B1" w14:textId="77777777" w:rsidR="002E1D81" w:rsidRPr="00EA7D50" w:rsidRDefault="002E1D81" w:rsidP="002E1D81">
      <w:pPr>
        <w:jc w:val="both"/>
        <w:rPr>
          <w:rFonts w:ascii="Calibri" w:hAnsi="Calibri" w:cs="Calibri"/>
          <w:bCs/>
          <w:szCs w:val="22"/>
          <w:u w:val="single"/>
        </w:rPr>
      </w:pPr>
    </w:p>
    <w:p w14:paraId="7E22F332" w14:textId="77777777" w:rsidR="002E1D81" w:rsidRPr="00EA7D50" w:rsidRDefault="002E1D81" w:rsidP="002E1D81">
      <w:pPr>
        <w:jc w:val="both"/>
        <w:rPr>
          <w:rFonts w:ascii="Calibri" w:hAnsi="Calibri" w:cs="Calibri"/>
          <w:szCs w:val="22"/>
        </w:rPr>
      </w:pPr>
      <w:r w:rsidRPr="00EA7D50">
        <w:rPr>
          <w:rFonts w:ascii="Calibri" w:hAnsi="Calibri" w:cs="Calibri"/>
          <w:b/>
          <w:bCs/>
          <w:szCs w:val="22"/>
          <w:u w:val="single"/>
        </w:rPr>
        <w:t>Határidő</w:t>
      </w:r>
      <w:r w:rsidRPr="00EA7D50">
        <w:rPr>
          <w:rFonts w:ascii="Calibri" w:hAnsi="Calibri" w:cs="Calibri"/>
          <w:b/>
          <w:bCs/>
          <w:szCs w:val="22"/>
        </w:rPr>
        <w:t>:</w:t>
      </w:r>
      <w:r w:rsidRPr="00EA7D50">
        <w:rPr>
          <w:rFonts w:ascii="Calibri" w:hAnsi="Calibri" w:cs="Calibri"/>
          <w:b/>
          <w:bCs/>
          <w:szCs w:val="22"/>
        </w:rPr>
        <w:tab/>
      </w:r>
      <w:r w:rsidRPr="00EA7D50">
        <w:rPr>
          <w:rFonts w:ascii="Calibri" w:hAnsi="Calibri" w:cs="Calibri"/>
          <w:szCs w:val="22"/>
        </w:rPr>
        <w:t>azonnal</w:t>
      </w:r>
    </w:p>
    <w:p w14:paraId="1DD8CFA2" w14:textId="77777777" w:rsidR="002E1D81" w:rsidRDefault="002E1D81" w:rsidP="002E1D81">
      <w:pPr>
        <w:jc w:val="both"/>
        <w:rPr>
          <w:rFonts w:ascii="Calibri" w:hAnsi="Calibri" w:cs="Calibri"/>
          <w:szCs w:val="22"/>
        </w:rPr>
      </w:pPr>
    </w:p>
    <w:p w14:paraId="21A2471B" w14:textId="77777777" w:rsidR="002E1D81" w:rsidRDefault="002E1D81" w:rsidP="002E1D81">
      <w:pPr>
        <w:jc w:val="both"/>
        <w:rPr>
          <w:rFonts w:ascii="Calibri" w:hAnsi="Calibri" w:cs="Calibri"/>
          <w:szCs w:val="22"/>
        </w:rPr>
      </w:pPr>
    </w:p>
    <w:p w14:paraId="698E94B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81"/>
    <w:rsid w:val="002E1D81"/>
    <w:rsid w:val="00550AC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8ABA"/>
  <w15:chartTrackingRefBased/>
  <w15:docId w15:val="{232F3337-4748-412E-8623-D3AFC1DD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1D8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1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1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1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1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1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1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1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1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1D8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1D8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1D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1D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1D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1D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1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E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1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E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1D8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E1D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1D8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E1D8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1D8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1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F09C1-E1BC-42C0-BA61-E8D9F9632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CBD25-0A27-4482-94A9-D55903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29EB7-22D7-4AE6-85BA-C67EC760763E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