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32B8" w14:textId="77777777" w:rsidR="00A35099" w:rsidRPr="00A35099" w:rsidRDefault="00A35099" w:rsidP="00A3509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35099">
        <w:rPr>
          <w:rFonts w:ascii="Calibri" w:eastAsia="Times New Roman" w:hAnsi="Calibri" w:cs="Calibri"/>
          <w:b/>
          <w:sz w:val="22"/>
          <w:u w:val="single"/>
          <w:lang w:eastAsia="hu-HU"/>
        </w:rPr>
        <w:t>34/2026.(III.24.) KOCB számú határozat</w:t>
      </w:r>
    </w:p>
    <w:p w14:paraId="05A99A35" w14:textId="77777777" w:rsidR="00A35099" w:rsidRPr="00A35099" w:rsidRDefault="00A35099" w:rsidP="00A3509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68DA32B" w14:textId="77777777" w:rsidR="00A35099" w:rsidRPr="00A35099" w:rsidRDefault="00A35099" w:rsidP="00A35099">
      <w:pPr>
        <w:ind w:left="709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A35099">
        <w:rPr>
          <w:rFonts w:ascii="Calibri" w:eastAsia="Times New Roman" w:hAnsi="Calibri" w:cs="Calibri"/>
          <w:sz w:val="22"/>
          <w:lang w:eastAsia="hu-HU"/>
        </w:rPr>
        <w:t>A Kulturális, Oktatási és Civil Bizottság napirendjét az alábbiak szerint fogadta el:</w:t>
      </w:r>
    </w:p>
    <w:p w14:paraId="12B98024" w14:textId="77777777" w:rsidR="00A35099" w:rsidRPr="00A35099" w:rsidRDefault="00A35099" w:rsidP="00A3509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1759E8C" w14:textId="77777777" w:rsidR="00A35099" w:rsidRPr="00A35099" w:rsidRDefault="00A35099" w:rsidP="00A35099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A35099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>I.</w:t>
      </w:r>
    </w:p>
    <w:p w14:paraId="485046E9" w14:textId="77777777" w:rsidR="00A35099" w:rsidRPr="00A35099" w:rsidRDefault="00A35099" w:rsidP="00A35099">
      <w:pPr>
        <w:spacing w:after="64" w:line="259" w:lineRule="auto"/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A35099">
        <w:rPr>
          <w:rFonts w:ascii="Calibri" w:eastAsia="Calibri" w:hAnsi="Calibri" w:cs="Calibri"/>
          <w:b/>
          <w:color w:val="000000"/>
          <w:kern w:val="2"/>
          <w:sz w:val="22"/>
          <w:u w:val="single" w:color="000000"/>
          <w:lang w:eastAsia="hu-HU"/>
          <w14:ligatures w14:val="standardContextual"/>
        </w:rPr>
        <w:t>NYILVÁNOS ÜLÉS</w:t>
      </w:r>
    </w:p>
    <w:tbl>
      <w:tblPr>
        <w:tblStyle w:val="TableGrid"/>
        <w:tblW w:w="10232" w:type="dxa"/>
        <w:tblInd w:w="348" w:type="dxa"/>
        <w:tblLook w:val="04A0" w:firstRow="1" w:lastRow="0" w:firstColumn="1" w:lastColumn="0" w:noHBand="0" w:noVBand="1"/>
      </w:tblPr>
      <w:tblGrid>
        <w:gridCol w:w="696"/>
        <w:gridCol w:w="9536"/>
      </w:tblGrid>
      <w:tr w:rsidR="00A35099" w:rsidRPr="00A35099" w14:paraId="488761F7" w14:textId="77777777" w:rsidTr="003309D2">
        <w:trPr>
          <w:trHeight w:val="15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ABD41C5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1./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</w:tcPr>
          <w:p w14:paraId="5990F656" w14:textId="77777777" w:rsidR="00A35099" w:rsidRPr="00A35099" w:rsidRDefault="00A35099" w:rsidP="00A35099">
            <w:pPr>
              <w:spacing w:after="22" w:line="236" w:lineRule="auto"/>
              <w:ind w:firstLine="3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Szombathely Megyei Jogú Város Önkormányzata tulajdonában lévő gazdasági társaságokkal kapcsolatos döntések meghozatalára</w:t>
            </w:r>
          </w:p>
          <w:p w14:paraId="29471DEE" w14:textId="77777777" w:rsidR="00A35099" w:rsidRPr="00A35099" w:rsidRDefault="00A35099" w:rsidP="00A35099">
            <w:pPr>
              <w:tabs>
                <w:tab w:val="center" w:pos="4382"/>
              </w:tabs>
              <w:spacing w:after="127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</w:t>
            </w: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Dr. Gyuráczné dr. Speier Anikó (a Városüzemeltetési és Városfejlesztési Osztály vezetője)</w:t>
            </w:r>
          </w:p>
          <w:p w14:paraId="28540163" w14:textId="77777777" w:rsidR="00A35099" w:rsidRPr="00A35099" w:rsidRDefault="00A35099" w:rsidP="00A35099">
            <w:pPr>
              <w:tabs>
                <w:tab w:val="center" w:pos="4344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meghívott:</w:t>
            </w: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</w:t>
            </w: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Horváth Zoltán (az AGORA Savaria Kulturális és Médiaközpont </w:t>
            </w:r>
            <w:proofErr w:type="spellStart"/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NKft</w:t>
            </w:r>
            <w:proofErr w:type="spellEnd"/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. ügyvezető igazgatója)</w:t>
            </w:r>
          </w:p>
          <w:p w14:paraId="39C60935" w14:textId="77777777" w:rsidR="00A35099" w:rsidRPr="00A35099" w:rsidRDefault="00A35099" w:rsidP="00A35099">
            <w:pPr>
              <w:spacing w:line="259" w:lineRule="auto"/>
              <w:ind w:left="107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Szabó Tibor András (a Weöres Sándor Színház Nonprofit Kft. igazgatója)</w:t>
            </w:r>
          </w:p>
          <w:p w14:paraId="7D5C12B6" w14:textId="77777777" w:rsidR="00A35099" w:rsidRPr="00A35099" w:rsidRDefault="00A35099" w:rsidP="00A35099">
            <w:pPr>
              <w:spacing w:line="259" w:lineRule="auto"/>
              <w:ind w:left="107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Grünwald Stefánia (a Savaria Turizmus Nonprofit Kft. ügyvezető igazgatója)</w:t>
            </w:r>
          </w:p>
          <w:p w14:paraId="5046D5DD" w14:textId="77777777" w:rsidR="00A35099" w:rsidRPr="00A35099" w:rsidRDefault="00A35099" w:rsidP="00A35099">
            <w:pPr>
              <w:spacing w:line="259" w:lineRule="auto"/>
              <w:ind w:left="1428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</w:p>
        </w:tc>
      </w:tr>
      <w:tr w:rsidR="00A35099" w:rsidRPr="00A35099" w14:paraId="7AFFCEA9" w14:textId="77777777" w:rsidTr="003309D2">
        <w:trPr>
          <w:trHeight w:val="67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CC6230A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2./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AF619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2025. évi belső ellenőrzések végrehajtásával kapcsolatos döntések meghozatalára </w:t>
            </w:r>
          </w:p>
          <w:p w14:paraId="78FFF126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</w:t>
            </w: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Dr. Andorné Fodor Ágnes (a Belső Ellenőrzési Iroda vezetője)</w:t>
            </w:r>
          </w:p>
          <w:p w14:paraId="0DD3375E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</w:p>
        </w:tc>
      </w:tr>
      <w:tr w:rsidR="00A35099" w:rsidRPr="00A35099" w14:paraId="3AD18298" w14:textId="77777777" w:rsidTr="003309D2">
        <w:trPr>
          <w:trHeight w:val="67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2A82E78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3./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B7BD9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közterületek elnevezésével kapcsolatos döntések meghozatalára </w:t>
            </w:r>
          </w:p>
          <w:p w14:paraId="589B0DE5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</w:t>
            </w: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Dr. </w:t>
            </w:r>
            <w:proofErr w:type="spellStart"/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Holler</w:t>
            </w:r>
            <w:proofErr w:type="spellEnd"/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 Péter (a Hatósági Osztály vezetője)</w:t>
            </w:r>
          </w:p>
          <w:p w14:paraId="4F70F0C5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</w:p>
        </w:tc>
      </w:tr>
      <w:tr w:rsidR="00A35099" w:rsidRPr="00A35099" w14:paraId="58FA2EFD" w14:textId="77777777" w:rsidTr="003309D2">
        <w:trPr>
          <w:trHeight w:val="8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28BD092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4./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323B" w14:textId="77777777" w:rsidR="00A35099" w:rsidRPr="00A35099" w:rsidRDefault="00A35099" w:rsidP="00A35099">
            <w:pPr>
              <w:spacing w:line="259" w:lineRule="auto"/>
              <w:ind w:right="-57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 Savaria Múzeum pályázaton történő részvételének jóváhagyására </w:t>
            </w:r>
          </w:p>
          <w:p w14:paraId="130CB5F6" w14:textId="77777777" w:rsidR="00A35099" w:rsidRPr="00A35099" w:rsidRDefault="00A35099" w:rsidP="00A35099">
            <w:pPr>
              <w:spacing w:line="259" w:lineRule="auto"/>
              <w:ind w:right="-5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</w:t>
            </w: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69AD5E81" w14:textId="77777777" w:rsidR="00A35099" w:rsidRPr="00A35099" w:rsidRDefault="00A35099" w:rsidP="00A35099">
            <w:pPr>
              <w:spacing w:line="259" w:lineRule="auto"/>
              <w:ind w:left="107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Csapláros Andrea (a Savaria Múzeum igazgatója)</w:t>
            </w:r>
          </w:p>
          <w:p w14:paraId="3B0F6749" w14:textId="77777777" w:rsidR="00A35099" w:rsidRPr="00A35099" w:rsidRDefault="00A35099" w:rsidP="00A35099">
            <w:pPr>
              <w:spacing w:line="259" w:lineRule="auto"/>
              <w:ind w:left="1077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</w:p>
        </w:tc>
      </w:tr>
      <w:tr w:rsidR="00A35099" w:rsidRPr="00A35099" w14:paraId="12C2B422" w14:textId="77777777" w:rsidTr="003309D2">
        <w:trPr>
          <w:trHeight w:val="70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0E98717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5./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03566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Pedagógusnapi ünnepség megrendezésével kapcsolatos intézkedések megtételére </w:t>
            </w:r>
          </w:p>
          <w:p w14:paraId="3F3D852A" w14:textId="77777777" w:rsidR="00A35099" w:rsidRPr="00A35099" w:rsidRDefault="00A35099" w:rsidP="00A35099">
            <w:pPr>
              <w:spacing w:line="259" w:lineRule="auto"/>
              <w:ind w:right="85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</w:t>
            </w: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362A6072" w14:textId="77777777" w:rsidR="00A35099" w:rsidRPr="00A35099" w:rsidRDefault="00A35099" w:rsidP="00A35099">
            <w:pPr>
              <w:spacing w:line="259" w:lineRule="auto"/>
              <w:ind w:right="85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</w:p>
        </w:tc>
      </w:tr>
      <w:tr w:rsidR="00A35099" w:rsidRPr="00A35099" w14:paraId="4A7CF40C" w14:textId="77777777" w:rsidTr="003309D2">
        <w:trPr>
          <w:trHeight w:val="70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285311A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6./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9877D" w14:textId="77777777" w:rsidR="00A35099" w:rsidRPr="00A35099" w:rsidRDefault="00A35099" w:rsidP="00A35099">
            <w:pPr>
              <w:spacing w:line="259" w:lineRule="auto"/>
              <w:ind w:right="273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az önkormányzati nyári napközis tábor megszervezésére </w:t>
            </w:r>
          </w:p>
          <w:p w14:paraId="1A8FA679" w14:textId="77777777" w:rsidR="00A35099" w:rsidRPr="00A35099" w:rsidRDefault="00A35099" w:rsidP="00A35099">
            <w:pPr>
              <w:tabs>
                <w:tab w:val="left" w:pos="6867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 </w:t>
            </w: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13F21E31" w14:textId="77777777" w:rsidR="00A35099" w:rsidRPr="00A35099" w:rsidRDefault="00A35099" w:rsidP="00A35099">
            <w:pPr>
              <w:tabs>
                <w:tab w:val="left" w:pos="6867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</w:p>
        </w:tc>
      </w:tr>
      <w:tr w:rsidR="00A35099" w:rsidRPr="00A35099" w14:paraId="10412347" w14:textId="77777777" w:rsidTr="003309D2">
        <w:trPr>
          <w:trHeight w:val="70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6AB5DAE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7./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5B693" w14:textId="77777777" w:rsidR="00A35099" w:rsidRPr="00A35099" w:rsidRDefault="00A35099" w:rsidP="00A35099">
            <w:pPr>
              <w:spacing w:line="259" w:lineRule="auto"/>
              <w:ind w:right="273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a 2026. évi fonyódi gyermektábor megvalósítására</w:t>
            </w:r>
          </w:p>
          <w:p w14:paraId="12AA017E" w14:textId="77777777" w:rsidR="00A35099" w:rsidRPr="00A35099" w:rsidRDefault="00A35099" w:rsidP="00A35099">
            <w:pPr>
              <w:tabs>
                <w:tab w:val="left" w:pos="6867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 </w:t>
            </w: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1F07FB51" w14:textId="77777777" w:rsidR="00A35099" w:rsidRPr="00A35099" w:rsidRDefault="00A35099" w:rsidP="00A35099">
            <w:pPr>
              <w:spacing w:line="259" w:lineRule="auto"/>
              <w:ind w:right="2738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</w:p>
        </w:tc>
      </w:tr>
      <w:tr w:rsidR="00A35099" w:rsidRPr="00A35099" w14:paraId="307C8330" w14:textId="77777777" w:rsidTr="003309D2">
        <w:trPr>
          <w:trHeight w:val="8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DF30DE5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8./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8DF62" w14:textId="77777777" w:rsidR="00A35099" w:rsidRPr="00A35099" w:rsidRDefault="00A35099" w:rsidP="00A35099">
            <w:pPr>
              <w:spacing w:after="22" w:line="236" w:lineRule="auto"/>
              <w:ind w:right="85" w:firstLine="3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a Szombathely Megyei Jogú Város Önkormányzata által fenntartott óvodákban meghirdetésre kerülő igazgatói álláshelyek pályázati felhívásának jóváhagyására</w:t>
            </w:r>
          </w:p>
          <w:p w14:paraId="324EA099" w14:textId="77777777" w:rsidR="00A35099" w:rsidRPr="00A35099" w:rsidRDefault="00A35099" w:rsidP="00A35099">
            <w:pPr>
              <w:tabs>
                <w:tab w:val="center" w:pos="4113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</w:t>
            </w: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</w:r>
            <w:r w:rsidRPr="00A35099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0D73D9F0" w14:textId="77777777" w:rsidR="00A35099" w:rsidRPr="00A35099" w:rsidRDefault="00A35099" w:rsidP="00A35099">
            <w:pPr>
              <w:tabs>
                <w:tab w:val="center" w:pos="4113"/>
              </w:tabs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</w:p>
        </w:tc>
      </w:tr>
      <w:tr w:rsidR="00A35099" w:rsidRPr="00A35099" w14:paraId="58794373" w14:textId="77777777" w:rsidTr="003309D2">
        <w:trPr>
          <w:trHeight w:val="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1885A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9./</w:t>
            </w:r>
          </w:p>
        </w:tc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8BC37" w14:textId="77777777" w:rsidR="00A35099" w:rsidRPr="00A35099" w:rsidRDefault="00A35099" w:rsidP="00A35099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A35099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az „Aktív időskor Szombathelyen” önkormányzati program 2026. évi megvalósítására</w:t>
            </w:r>
          </w:p>
        </w:tc>
      </w:tr>
    </w:tbl>
    <w:p w14:paraId="3F1D78D4" w14:textId="77777777" w:rsidR="00A35099" w:rsidRPr="00A35099" w:rsidRDefault="00A35099" w:rsidP="00A35099">
      <w:pPr>
        <w:tabs>
          <w:tab w:val="center" w:pos="1326"/>
          <w:tab w:val="center" w:pos="5157"/>
        </w:tabs>
        <w:jc w:val="both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A35099"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  <w:tab/>
        <w:t xml:space="preserve">  </w:t>
      </w:r>
      <w:r w:rsidRPr="00A35099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>előadó:</w:t>
      </w:r>
      <w:r w:rsidRPr="00A35099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ab/>
        <w:t xml:space="preserve">        </w:t>
      </w:r>
      <w:r w:rsidRPr="00A35099"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  <w:t>Vinczéné Dr. Menyhárt Mária (az Egészségügyi és Közszolgálati Osztály vezetője)</w:t>
      </w:r>
    </w:p>
    <w:p w14:paraId="68B145FD" w14:textId="77777777" w:rsidR="00A35099" w:rsidRPr="00A35099" w:rsidRDefault="00A35099" w:rsidP="00A35099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73D6E71B" w14:textId="77777777" w:rsidR="00A35099" w:rsidRPr="00A35099" w:rsidRDefault="00A35099" w:rsidP="00A35099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35099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A35099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A35099">
        <w:rPr>
          <w:rFonts w:ascii="Calibri" w:eastAsia="Times New Roman" w:hAnsi="Calibri" w:cs="Calibri"/>
          <w:sz w:val="22"/>
          <w:lang w:eastAsia="hu-HU"/>
        </w:rPr>
        <w:t xml:space="preserve">Putz Attila, a Kulturális, Oktatási és Civil </w:t>
      </w:r>
      <w:r w:rsidRPr="00A35099">
        <w:rPr>
          <w:rFonts w:ascii="Calibri" w:eastAsia="Times New Roman" w:hAnsi="Calibri" w:cs="Calibri"/>
          <w:bCs/>
          <w:sz w:val="22"/>
          <w:lang w:eastAsia="hu-HU"/>
        </w:rPr>
        <w:t>Bizottság elnöke</w:t>
      </w:r>
    </w:p>
    <w:p w14:paraId="166CDBBD" w14:textId="77777777" w:rsidR="00A35099" w:rsidRPr="00A35099" w:rsidRDefault="00A35099" w:rsidP="00A35099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35099">
        <w:rPr>
          <w:rFonts w:ascii="Calibri" w:eastAsia="Times New Roman" w:hAnsi="Calibri" w:cs="Calibri"/>
          <w:b/>
          <w:sz w:val="22"/>
          <w:lang w:eastAsia="hu-HU"/>
        </w:rPr>
        <w:t>Határidő:</w:t>
      </w:r>
      <w:r w:rsidRPr="00A35099">
        <w:rPr>
          <w:rFonts w:ascii="Calibri" w:eastAsia="Times New Roman" w:hAnsi="Calibri" w:cs="Calibri"/>
          <w:bCs/>
          <w:sz w:val="22"/>
          <w:lang w:eastAsia="hu-HU"/>
        </w:rPr>
        <w:t xml:space="preserve"> azonnal</w:t>
      </w:r>
    </w:p>
    <w:p w14:paraId="1DD0D279" w14:textId="77777777" w:rsidR="0007231A" w:rsidRDefault="0007231A" w:rsidP="00444E2E">
      <w:pPr>
        <w:jc w:val="center"/>
        <w:rPr>
          <w:b/>
          <w:u w:val="single"/>
        </w:rPr>
      </w:pPr>
    </w:p>
    <w:p w14:paraId="63AE4547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42D2" w14:textId="77777777" w:rsidR="004A0DF6" w:rsidRDefault="004A0DF6" w:rsidP="00492410">
      <w:r>
        <w:separator/>
      </w:r>
    </w:p>
  </w:endnote>
  <w:endnote w:type="continuationSeparator" w:id="0">
    <w:p w14:paraId="7C6DC576" w14:textId="77777777" w:rsidR="004A0DF6" w:rsidRDefault="004A0DF6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33FE" w14:textId="77777777" w:rsidR="004A0DF6" w:rsidRDefault="004A0DF6" w:rsidP="00492410">
      <w:r>
        <w:separator/>
      </w:r>
    </w:p>
  </w:footnote>
  <w:footnote w:type="continuationSeparator" w:id="0">
    <w:p w14:paraId="5F607259" w14:textId="77777777" w:rsidR="004A0DF6" w:rsidRDefault="004A0DF6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4"/>
  </w:num>
  <w:num w:numId="2" w16cid:durableId="1494952329">
    <w:abstractNumId w:val="6"/>
  </w:num>
  <w:num w:numId="3" w16cid:durableId="1663391346">
    <w:abstractNumId w:val="7"/>
  </w:num>
  <w:num w:numId="4" w16cid:durableId="168105641">
    <w:abstractNumId w:val="0"/>
  </w:num>
  <w:num w:numId="5" w16cid:durableId="605311870">
    <w:abstractNumId w:val="2"/>
  </w:num>
  <w:num w:numId="6" w16cid:durableId="1161234823">
    <w:abstractNumId w:val="5"/>
  </w:num>
  <w:num w:numId="7" w16cid:durableId="22218657">
    <w:abstractNumId w:val="1"/>
  </w:num>
  <w:num w:numId="8" w16cid:durableId="1200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0DF6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35099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457CC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2026-03-25T12:09:00Z</dcterms:created>
  <dcterms:modified xsi:type="dcterms:W3CDTF">2026-03-25T12:09:00Z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