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9476" w14:textId="77777777" w:rsidR="00073B4D" w:rsidRPr="00073B4D" w:rsidRDefault="00073B4D" w:rsidP="00073B4D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73B4D">
        <w:rPr>
          <w:rFonts w:ascii="Calibri" w:eastAsia="Times New Roman" w:hAnsi="Calibri" w:cs="Calibri"/>
          <w:b/>
          <w:sz w:val="22"/>
          <w:u w:val="single"/>
          <w:lang w:eastAsia="hu-HU"/>
        </w:rPr>
        <w:t>156/2025. (XII.9.) KOCB számú határozat</w:t>
      </w:r>
    </w:p>
    <w:p w14:paraId="19A76DFA" w14:textId="77777777" w:rsidR="00073B4D" w:rsidRPr="00073B4D" w:rsidRDefault="00073B4D" w:rsidP="00073B4D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4732D414" w14:textId="77777777" w:rsidR="00073B4D" w:rsidRPr="00073B4D" w:rsidRDefault="00073B4D" w:rsidP="00073B4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073B4D">
        <w:rPr>
          <w:rFonts w:ascii="Calibri" w:eastAsia="Times New Roman" w:hAnsi="Calibri" w:cs="Calibri"/>
          <w:sz w:val="22"/>
          <w:lang w:eastAsia="hu-HU"/>
        </w:rPr>
        <w:t>A Kulturális, Oktatási és Civil Bizottság a „Javaslat Szombathely Megyei Jogú Város Drogellenes Stratégiájával kapcsolatos döntés meghozatalára” című előterjesztést megtárgyalta a határozati javaslatot az előterjesztésben foglaltak szerint a Közgyűlésnek elfogadásra javasolja.</w:t>
      </w:r>
    </w:p>
    <w:p w14:paraId="03FEEF51" w14:textId="77777777" w:rsidR="00073B4D" w:rsidRPr="00073B4D" w:rsidRDefault="00073B4D" w:rsidP="00073B4D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62FA70D" w14:textId="77777777" w:rsidR="00073B4D" w:rsidRPr="00073B4D" w:rsidRDefault="00073B4D" w:rsidP="00073B4D">
      <w:pPr>
        <w:rPr>
          <w:rFonts w:ascii="Calibri" w:eastAsia="Times New Roman" w:hAnsi="Calibri" w:cs="Calibri"/>
          <w:sz w:val="22"/>
          <w:lang w:eastAsia="hu-HU"/>
        </w:rPr>
      </w:pPr>
      <w:r w:rsidRPr="00073B4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073B4D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D289981" w14:textId="77777777" w:rsidR="00073B4D" w:rsidRPr="00073B4D" w:rsidRDefault="00073B4D" w:rsidP="00073B4D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73B4D">
        <w:rPr>
          <w:rFonts w:ascii="Calibri" w:eastAsia="Times New Roman" w:hAnsi="Calibri" w:cs="Calibri"/>
          <w:sz w:val="22"/>
          <w:lang w:eastAsia="hu-HU"/>
        </w:rPr>
        <w:tab/>
      </w:r>
      <w:r w:rsidRPr="00073B4D">
        <w:rPr>
          <w:rFonts w:ascii="Calibri" w:eastAsia="Times New Roman" w:hAnsi="Calibri" w:cs="Calibri"/>
          <w:sz w:val="22"/>
          <w:lang w:eastAsia="hu-HU"/>
        </w:rPr>
        <w:tab/>
      </w:r>
      <w:r w:rsidRPr="00073B4D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2995C667" w14:textId="77777777" w:rsidR="00073B4D" w:rsidRPr="00073B4D" w:rsidRDefault="00073B4D" w:rsidP="00073B4D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73B4D">
        <w:rPr>
          <w:rFonts w:asciiTheme="minorHAnsi" w:eastAsia="Times New Roman" w:hAnsiTheme="minorHAnsi"/>
          <w:sz w:val="22"/>
          <w:lang w:eastAsia="hu-HU"/>
        </w:rPr>
        <w:tab/>
      </w:r>
      <w:r w:rsidRPr="00073B4D">
        <w:rPr>
          <w:rFonts w:asciiTheme="minorHAnsi" w:eastAsia="Times New Roman" w:hAnsiTheme="minorHAnsi"/>
          <w:sz w:val="22"/>
          <w:lang w:eastAsia="hu-HU"/>
        </w:rPr>
        <w:tab/>
      </w:r>
      <w:r w:rsidRPr="00073B4D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71E91D67" w14:textId="77777777" w:rsidR="00073B4D" w:rsidRPr="00073B4D" w:rsidRDefault="00073B4D" w:rsidP="00073B4D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73B4D">
        <w:rPr>
          <w:rFonts w:asciiTheme="minorHAnsi" w:eastAsia="Times New Roman" w:hAnsiTheme="minorHAnsi"/>
          <w:sz w:val="22"/>
          <w:lang w:eastAsia="hu-HU"/>
        </w:rPr>
        <w:tab/>
      </w:r>
      <w:r w:rsidRPr="00073B4D">
        <w:rPr>
          <w:rFonts w:asciiTheme="minorHAnsi" w:eastAsia="Times New Roman" w:hAnsiTheme="minorHAnsi"/>
          <w:sz w:val="22"/>
          <w:lang w:eastAsia="hu-HU"/>
        </w:rPr>
        <w:tab/>
      </w:r>
      <w:r w:rsidRPr="00073B4D">
        <w:rPr>
          <w:rFonts w:asciiTheme="minorHAnsi" w:eastAsia="Times New Roman" w:hAnsiTheme="minorHAnsi"/>
          <w:sz w:val="22"/>
          <w:lang w:eastAsia="hu-HU"/>
        </w:rPr>
        <w:tab/>
        <w:t xml:space="preserve">/a végrehajtás előkészítéséért: </w:t>
      </w:r>
    </w:p>
    <w:p w14:paraId="1719FD45" w14:textId="77777777" w:rsidR="00073B4D" w:rsidRPr="00073B4D" w:rsidRDefault="00073B4D" w:rsidP="00073B4D">
      <w:pPr>
        <w:tabs>
          <w:tab w:val="left" w:pos="284"/>
        </w:tabs>
        <w:spacing w:line="240" w:lineRule="atLeast"/>
        <w:ind w:left="1440" w:hanging="1440"/>
        <w:jc w:val="both"/>
        <w:rPr>
          <w:rFonts w:asciiTheme="minorHAnsi" w:eastAsia="Times New Roman" w:hAnsiTheme="minorHAnsi"/>
          <w:sz w:val="22"/>
          <w:lang w:eastAsia="hu-HU"/>
        </w:rPr>
      </w:pPr>
      <w:r w:rsidRPr="00073B4D">
        <w:rPr>
          <w:rFonts w:asciiTheme="minorHAnsi" w:eastAsia="Times New Roman" w:hAnsiTheme="minorHAnsi"/>
          <w:sz w:val="22"/>
          <w:lang w:eastAsia="hu-HU"/>
        </w:rPr>
        <w:t xml:space="preserve">                   </w:t>
      </w:r>
      <w:r w:rsidRPr="00073B4D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vezetője/</w:t>
      </w:r>
    </w:p>
    <w:p w14:paraId="5B15F57D" w14:textId="77777777" w:rsidR="00073B4D" w:rsidRPr="00073B4D" w:rsidRDefault="00073B4D" w:rsidP="00073B4D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7477A9CD" w14:textId="77777777" w:rsidR="00073B4D" w:rsidRPr="00073B4D" w:rsidRDefault="00073B4D" w:rsidP="00073B4D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073B4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073B4D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073B4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73B4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073B4D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2FA48DCF" w14:textId="77777777" w:rsidR="0007231A" w:rsidRPr="00073B4D" w:rsidRDefault="0007231A" w:rsidP="00073B4D"/>
    <w:sectPr w:rsidR="0007231A" w:rsidRPr="00073B4D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2025-12-10T09:33:00Z</dcterms:created>
  <dcterms:modified xsi:type="dcterms:W3CDTF">2025-12-10T09:33:00Z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