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F189" w14:textId="77777777" w:rsidR="00145370" w:rsidRPr="00ED0FF7" w:rsidRDefault="00145370" w:rsidP="0014537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130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C0CE132" w14:textId="77777777" w:rsidR="00145370" w:rsidRPr="00ED0FF7" w:rsidRDefault="00145370" w:rsidP="00145370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5281F7E" w14:textId="77777777" w:rsidR="00145370" w:rsidRPr="00497420" w:rsidRDefault="00145370" w:rsidP="00145370">
      <w:pPr>
        <w:jc w:val="both"/>
        <w:rPr>
          <w:rFonts w:ascii="Calibri" w:hAnsi="Calibri" w:cs="Calibri"/>
          <w:b/>
          <w:bCs/>
          <w:u w:val="single"/>
        </w:rPr>
      </w:pPr>
      <w:r w:rsidRPr="00497420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A54A8E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a TOP Plusz műszaki tárgyú dokumentumainak jóváhagyására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>
        <w:rPr>
          <w:rFonts w:ascii="Calibri" w:hAnsi="Calibri" w:cs="Calibri"/>
          <w:bCs/>
        </w:rPr>
        <w:t xml:space="preserve">a </w:t>
      </w:r>
      <w:r w:rsidRPr="006318CF">
        <w:rPr>
          <w:rFonts w:ascii="Calibri" w:hAnsi="Calibri" w:cs="Calibri"/>
          <w:bCs/>
        </w:rPr>
        <w:t>Szombathely Kerékpárforgalmi Hálózati Tervé</w:t>
      </w:r>
      <w:r>
        <w:rPr>
          <w:rFonts w:ascii="Calibri" w:hAnsi="Calibri" w:cs="Calibri"/>
          <w:bCs/>
        </w:rPr>
        <w:t>nek jóváhagyásáról szóló I</w:t>
      </w:r>
      <w:r>
        <w:rPr>
          <w:rFonts w:ascii="Calibri" w:hAnsi="Calibri" w:cs="Calibri"/>
        </w:rPr>
        <w:t xml:space="preserve">I. határozati javaslatot </w:t>
      </w:r>
      <w:r w:rsidRPr="00497420">
        <w:rPr>
          <w:rFonts w:ascii="Calibri" w:hAnsi="Calibri" w:cs="Calibri"/>
        </w:rPr>
        <w:t>az előterjesztésben foglaltak szerint javasolja Közgyűlésnek elfogadásra.</w:t>
      </w:r>
    </w:p>
    <w:p w14:paraId="2F4D0701" w14:textId="77777777" w:rsidR="00145370" w:rsidRPr="00452275" w:rsidRDefault="00145370" w:rsidP="00145370">
      <w:pPr>
        <w:jc w:val="both"/>
        <w:rPr>
          <w:rFonts w:ascii="Calibri" w:hAnsi="Calibri" w:cs="Calibri"/>
          <w:b/>
          <w:bCs/>
        </w:rPr>
      </w:pPr>
    </w:p>
    <w:p w14:paraId="39129039" w14:textId="77777777" w:rsidR="00145370" w:rsidRPr="00E651D2" w:rsidRDefault="00145370" w:rsidP="0014537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1833B2E6" w14:textId="77777777" w:rsidR="00145370" w:rsidRPr="00E651D2" w:rsidRDefault="00145370" w:rsidP="0014537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1262F361" w14:textId="77777777" w:rsidR="00145370" w:rsidRPr="00497420" w:rsidRDefault="00145370" w:rsidP="0014537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  <w:r w:rsidRPr="00497420">
        <w:rPr>
          <w:rFonts w:ascii="Calibri" w:hAnsi="Calibri" w:cs="Calibri"/>
          <w:szCs w:val="22"/>
          <w:lang w:eastAsia="en-US"/>
        </w:rPr>
        <w:t>)</w:t>
      </w:r>
    </w:p>
    <w:p w14:paraId="791F9133" w14:textId="77777777" w:rsidR="00145370" w:rsidRPr="00497420" w:rsidRDefault="00145370" w:rsidP="0014537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</w:p>
    <w:p w14:paraId="4B123DE0" w14:textId="77777777" w:rsidR="00145370" w:rsidRDefault="00145370" w:rsidP="0014537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15DC8708" w14:textId="77777777" w:rsidR="00145370" w:rsidRDefault="00145370" w:rsidP="0014537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834EA6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70"/>
    <w:rsid w:val="00145370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FCE2"/>
  <w15:chartTrackingRefBased/>
  <w15:docId w15:val="{64071938-A054-4CBA-8405-EA8DDD9D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537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4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5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5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5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53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53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53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53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53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53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53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53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53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53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5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4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53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4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537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453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537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453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53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D49CC-EBB7-44D9-8910-8BA6DFC4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D8E53D-57EF-4173-B3A0-840F4D6E5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4533E-52BA-4147-A5F1-6D17CBD3DA5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