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EE872B2" w14:textId="77777777" w:rsidR="003F08BD" w:rsidRPr="003F08BD" w:rsidRDefault="003F08BD" w:rsidP="003F08BD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3F08BD">
        <w:rPr>
          <w:rFonts w:ascii="Calibri" w:hAnsi="Calibri" w:cs="Calibri"/>
          <w:b/>
          <w:szCs w:val="22"/>
          <w:u w:val="single"/>
        </w:rPr>
        <w:t>224/2025. (XII.09.) VISB számú határozat</w:t>
      </w:r>
    </w:p>
    <w:p w14:paraId="7684DBBF" w14:textId="77777777" w:rsidR="003F08BD" w:rsidRPr="003F08BD" w:rsidRDefault="003F08BD" w:rsidP="003F08BD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61EF1A5B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 w:rsidRPr="003F08BD">
        <w:rPr>
          <w:rFonts w:asciiTheme="minorHAnsi" w:hAnsiTheme="minorHAnsi" w:cstheme="minorHAnsi"/>
          <w:iCs/>
          <w:szCs w:val="22"/>
        </w:rPr>
        <w:t>a</w:t>
      </w:r>
      <w:r w:rsidRPr="003F08BD">
        <w:rPr>
          <w:rFonts w:asciiTheme="minorHAnsi" w:hAnsiTheme="minorHAnsi" w:cstheme="minorHAnsi"/>
          <w:szCs w:val="22"/>
        </w:rPr>
        <w:t>z önkormányzati utak téli üzemeltetési tervéről szóló előterjesztést</w:t>
      </w:r>
      <w:r w:rsidRPr="003F08BD">
        <w:rPr>
          <w:rFonts w:asciiTheme="minorHAnsi" w:hAnsiTheme="minorHAnsi" w:cstheme="minorHAnsi"/>
          <w:iCs/>
          <w:szCs w:val="22"/>
        </w:rPr>
        <w:t xml:space="preserve"> </w:t>
      </w:r>
      <w:r w:rsidRPr="003F08BD">
        <w:rPr>
          <w:rFonts w:asciiTheme="minorHAnsi" w:hAnsiTheme="minorHAnsi" w:cstheme="minorHAnsi"/>
          <w:szCs w:val="22"/>
        </w:rPr>
        <w:t xml:space="preserve">megtárgyalta, és </w:t>
      </w:r>
      <w:r w:rsidRPr="003F08BD">
        <w:rPr>
          <w:rFonts w:asciiTheme="minorHAnsi" w:hAnsiTheme="minorHAnsi" w:cstheme="minorHAnsi"/>
          <w:bCs/>
          <w:szCs w:val="22"/>
        </w:rPr>
        <w:t xml:space="preserve">Szombathely Megyei Jogú Város Önkormányzatának Szervezeti és Működési Szabályzatáról szóló 16/2024. (X.10.) önk. rendelet 54. </w:t>
      </w:r>
      <w:r w:rsidRPr="003F08BD">
        <w:rPr>
          <w:rFonts w:asciiTheme="minorHAnsi" w:hAnsiTheme="minorHAnsi" w:cstheme="minorHAnsi"/>
          <w:szCs w:val="22"/>
        </w:rPr>
        <w:t>§ (1) bekezdés 39. pontja alapján az alábbi döntést hozta:</w:t>
      </w:r>
    </w:p>
    <w:p w14:paraId="2CD30B86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</w:p>
    <w:p w14:paraId="376DCDD3" w14:textId="77777777" w:rsidR="003F08BD" w:rsidRPr="003F08BD" w:rsidRDefault="003F08BD" w:rsidP="003F08BD">
      <w:pPr>
        <w:numPr>
          <w:ilvl w:val="0"/>
          <w:numId w:val="26"/>
        </w:num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>A Bizottság az előterjesztés 1. sz. mellékletét képező téli üzemeltetési tervet jóváhagyja.</w:t>
      </w:r>
    </w:p>
    <w:p w14:paraId="0A7DEFB2" w14:textId="77777777" w:rsidR="003F08BD" w:rsidRPr="003F08BD" w:rsidRDefault="003F08BD" w:rsidP="003F08BD">
      <w:pPr>
        <w:numPr>
          <w:ilvl w:val="0"/>
          <w:numId w:val="26"/>
        </w:num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 xml:space="preserve">A Bizottság felkéri a SZOVA </w:t>
      </w:r>
      <w:proofErr w:type="spellStart"/>
      <w:r w:rsidRPr="003F08BD">
        <w:rPr>
          <w:rFonts w:asciiTheme="minorHAnsi" w:hAnsiTheme="minorHAnsi" w:cstheme="minorHAnsi"/>
          <w:szCs w:val="22"/>
        </w:rPr>
        <w:t>NZrt.-t</w:t>
      </w:r>
      <w:proofErr w:type="spellEnd"/>
      <w:r w:rsidRPr="003F08BD">
        <w:rPr>
          <w:rFonts w:asciiTheme="minorHAnsi" w:hAnsiTheme="minorHAnsi" w:cstheme="minorHAnsi"/>
          <w:szCs w:val="22"/>
        </w:rPr>
        <w:t xml:space="preserve">, hogy az előterjesztés 1. sz. mellékletét képező téli útüzemeltetési tervben előírtaknak és a költségvetésben biztosított fedezetnek megfelelően végezze a téli </w:t>
      </w:r>
      <w:proofErr w:type="spellStart"/>
      <w:r w:rsidRPr="003F08BD">
        <w:rPr>
          <w:rFonts w:asciiTheme="minorHAnsi" w:hAnsiTheme="minorHAnsi" w:cstheme="minorHAnsi"/>
          <w:szCs w:val="22"/>
        </w:rPr>
        <w:t>síkosságmentesítési</w:t>
      </w:r>
      <w:proofErr w:type="spellEnd"/>
      <w:r w:rsidRPr="003F08BD">
        <w:rPr>
          <w:rFonts w:asciiTheme="minorHAnsi" w:hAnsiTheme="minorHAnsi" w:cstheme="minorHAnsi"/>
          <w:szCs w:val="22"/>
        </w:rPr>
        <w:t xml:space="preserve"> és </w:t>
      </w:r>
      <w:proofErr w:type="spellStart"/>
      <w:r w:rsidRPr="003F08BD">
        <w:rPr>
          <w:rFonts w:asciiTheme="minorHAnsi" w:hAnsiTheme="minorHAnsi" w:cstheme="minorHAnsi"/>
          <w:szCs w:val="22"/>
        </w:rPr>
        <w:t>hóeltakarítási</w:t>
      </w:r>
      <w:proofErr w:type="spellEnd"/>
      <w:r w:rsidRPr="003F08BD">
        <w:rPr>
          <w:rFonts w:asciiTheme="minorHAnsi" w:hAnsiTheme="minorHAnsi" w:cstheme="minorHAnsi"/>
          <w:szCs w:val="22"/>
        </w:rPr>
        <w:t xml:space="preserve"> feladatokat Szombathely város területén.</w:t>
      </w:r>
    </w:p>
    <w:p w14:paraId="1C61438D" w14:textId="77777777" w:rsidR="003F08BD" w:rsidRPr="003F08BD" w:rsidRDefault="003F08BD" w:rsidP="003F08BD">
      <w:pPr>
        <w:numPr>
          <w:ilvl w:val="0"/>
          <w:numId w:val="26"/>
        </w:num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 xml:space="preserve">A Bizottság felkéri a Polgármestert és SZOVA </w:t>
      </w:r>
      <w:proofErr w:type="spellStart"/>
      <w:r w:rsidRPr="003F08BD">
        <w:rPr>
          <w:rFonts w:asciiTheme="minorHAnsi" w:hAnsiTheme="minorHAnsi" w:cstheme="minorHAnsi"/>
          <w:szCs w:val="22"/>
        </w:rPr>
        <w:t>NZrt</w:t>
      </w:r>
      <w:proofErr w:type="spellEnd"/>
      <w:r w:rsidRPr="003F08BD">
        <w:rPr>
          <w:rFonts w:asciiTheme="minorHAnsi" w:hAnsiTheme="minorHAnsi" w:cstheme="minorHAnsi"/>
          <w:szCs w:val="22"/>
        </w:rPr>
        <w:t xml:space="preserve">. vezérigazgatóját, hogy a téli üzemeltetési tervnek a város, illetve a </w:t>
      </w:r>
      <w:proofErr w:type="spellStart"/>
      <w:r w:rsidRPr="003F08BD">
        <w:rPr>
          <w:rFonts w:asciiTheme="minorHAnsi" w:hAnsiTheme="minorHAnsi" w:cstheme="minorHAnsi"/>
          <w:szCs w:val="22"/>
        </w:rPr>
        <w:t>NZrt</w:t>
      </w:r>
      <w:proofErr w:type="spellEnd"/>
      <w:r w:rsidRPr="003F08BD">
        <w:rPr>
          <w:rFonts w:asciiTheme="minorHAnsi" w:hAnsiTheme="minorHAnsi" w:cstheme="minorHAnsi"/>
          <w:szCs w:val="22"/>
        </w:rPr>
        <w:t xml:space="preserve">. honlapján történő közzétételéről gondoskodjon. </w:t>
      </w:r>
    </w:p>
    <w:p w14:paraId="5A69416D" w14:textId="77777777" w:rsidR="003F08BD" w:rsidRPr="003F08BD" w:rsidRDefault="003F08BD" w:rsidP="003F08BD">
      <w:pPr>
        <w:numPr>
          <w:ilvl w:val="0"/>
          <w:numId w:val="26"/>
        </w:num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 xml:space="preserve">A Bizottság elfogadja, hogy a továbbiakban az előterjesztés mellékletét képező téli üzemeltetési tervet kizárólag jogszabályváltozás, az úthálózat nagyobb mértékű átalakulása, vagy a szolgáltatónál beálló valamilyen változás esetén szükséges ismételten a Bizottság elé terjeszteni. </w:t>
      </w:r>
    </w:p>
    <w:p w14:paraId="12FFDE33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</w:p>
    <w:p w14:paraId="7CFBF7B5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b/>
          <w:szCs w:val="22"/>
          <w:u w:val="single"/>
        </w:rPr>
        <w:t>Felelős</w:t>
      </w:r>
      <w:r w:rsidRPr="003F08BD">
        <w:rPr>
          <w:rFonts w:asciiTheme="minorHAnsi" w:hAnsiTheme="minorHAnsi" w:cstheme="minorHAnsi"/>
          <w:szCs w:val="22"/>
        </w:rPr>
        <w:t>:</w:t>
      </w:r>
      <w:r w:rsidRPr="003F08BD">
        <w:rPr>
          <w:rFonts w:asciiTheme="minorHAnsi" w:hAnsiTheme="minorHAnsi" w:cstheme="minorHAnsi"/>
          <w:szCs w:val="22"/>
        </w:rPr>
        <w:tab/>
      </w:r>
      <w:r w:rsidRPr="003F08BD">
        <w:rPr>
          <w:rFonts w:asciiTheme="minorHAnsi" w:hAnsiTheme="minorHAnsi" w:cstheme="minorHAnsi"/>
          <w:szCs w:val="22"/>
        </w:rPr>
        <w:tab/>
        <w:t>Horváth Soma alpolgármester</w:t>
      </w:r>
    </w:p>
    <w:p w14:paraId="695AC8E5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ab/>
      </w:r>
      <w:r w:rsidRPr="003F08BD"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5AD9F9FE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ab/>
      </w:r>
      <w:r w:rsidRPr="003F08BD">
        <w:rPr>
          <w:rFonts w:asciiTheme="minorHAnsi" w:hAnsiTheme="minorHAnsi" w:cstheme="minorHAnsi"/>
          <w:szCs w:val="22"/>
        </w:rPr>
        <w:tab/>
        <w:t>/a végrehajtás előkészítéséért:</w:t>
      </w:r>
    </w:p>
    <w:p w14:paraId="77586853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ab/>
      </w:r>
      <w:r w:rsidRPr="003F08BD">
        <w:rPr>
          <w:rFonts w:asciiTheme="minorHAnsi" w:hAnsiTheme="minorHAnsi" w:cstheme="minorHAnsi"/>
          <w:szCs w:val="22"/>
        </w:rPr>
        <w:tab/>
        <w:t xml:space="preserve">Kovács Cecília, a SZOVA </w:t>
      </w:r>
      <w:proofErr w:type="spellStart"/>
      <w:r w:rsidRPr="003F08BD">
        <w:rPr>
          <w:rFonts w:asciiTheme="minorHAnsi" w:hAnsiTheme="minorHAnsi" w:cstheme="minorHAnsi"/>
          <w:szCs w:val="22"/>
        </w:rPr>
        <w:t>NZrt</w:t>
      </w:r>
      <w:proofErr w:type="spellEnd"/>
      <w:r w:rsidRPr="003F08BD">
        <w:rPr>
          <w:rFonts w:asciiTheme="minorHAnsi" w:hAnsiTheme="minorHAnsi" w:cstheme="minorHAnsi"/>
          <w:szCs w:val="22"/>
        </w:rPr>
        <w:t>. vezérigazgatója</w:t>
      </w:r>
    </w:p>
    <w:p w14:paraId="15A73D4E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ab/>
      </w:r>
      <w:r w:rsidRPr="003F08BD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vezetője/</w:t>
      </w:r>
    </w:p>
    <w:p w14:paraId="4BE78445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ab/>
      </w:r>
      <w:r w:rsidRPr="003F08BD">
        <w:rPr>
          <w:rFonts w:asciiTheme="minorHAnsi" w:hAnsiTheme="minorHAnsi" w:cstheme="minorHAnsi"/>
          <w:szCs w:val="22"/>
        </w:rPr>
        <w:tab/>
      </w:r>
    </w:p>
    <w:p w14:paraId="0BCA27FB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3F08BD">
        <w:rPr>
          <w:rFonts w:asciiTheme="minorHAnsi" w:hAnsiTheme="minorHAnsi" w:cstheme="minorHAnsi"/>
          <w:szCs w:val="22"/>
        </w:rPr>
        <w:tab/>
        <w:t>1. pont: azonnal</w:t>
      </w:r>
    </w:p>
    <w:p w14:paraId="656C84A6" w14:textId="77777777" w:rsidR="003F08BD" w:rsidRPr="003F08BD" w:rsidRDefault="003F08BD" w:rsidP="003F08BD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>2. pont:</w:t>
      </w:r>
      <w:r w:rsidRPr="003F08BD">
        <w:rPr>
          <w:rFonts w:asciiTheme="minorHAnsi" w:hAnsiTheme="minorHAnsi" w:cstheme="minorHAnsi"/>
          <w:szCs w:val="22"/>
        </w:rPr>
        <w:tab/>
        <w:t xml:space="preserve"> folyamatos</w:t>
      </w:r>
    </w:p>
    <w:p w14:paraId="0F29C48D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ab/>
      </w:r>
      <w:r w:rsidRPr="003F08BD">
        <w:rPr>
          <w:rFonts w:asciiTheme="minorHAnsi" w:hAnsiTheme="minorHAnsi" w:cstheme="minorHAnsi"/>
          <w:szCs w:val="22"/>
        </w:rPr>
        <w:tab/>
        <w:t>3. pont: azonnal</w:t>
      </w:r>
    </w:p>
    <w:p w14:paraId="50660C72" w14:textId="77777777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r w:rsidRPr="003F08BD">
        <w:rPr>
          <w:rFonts w:asciiTheme="minorHAnsi" w:hAnsiTheme="minorHAnsi" w:cstheme="minorHAnsi"/>
          <w:szCs w:val="22"/>
        </w:rPr>
        <w:tab/>
      </w:r>
      <w:r w:rsidRPr="003F08BD">
        <w:rPr>
          <w:rFonts w:asciiTheme="minorHAnsi" w:hAnsiTheme="minorHAnsi" w:cstheme="minorHAnsi"/>
          <w:szCs w:val="22"/>
        </w:rPr>
        <w:tab/>
        <w:t>4. pont: folyamatos</w:t>
      </w:r>
    </w:p>
    <w:p w14:paraId="2101DD47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E635B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3F08B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4"/>
  </w:num>
  <w:num w:numId="12">
    <w:abstractNumId w:val="1"/>
  </w:num>
  <w:num w:numId="13">
    <w:abstractNumId w:val="7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7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0"/>
  </w:num>
  <w:num w:numId="26">
    <w:abstractNumId w:val="18"/>
  </w:num>
  <w:num w:numId="27">
    <w:abstractNumId w:val="10"/>
  </w:num>
  <w:num w:numId="28">
    <w:abstractNumId w:val="22"/>
  </w:num>
  <w:num w:numId="29">
    <w:abstractNumId w:va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08BD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851F7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E52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635B7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2025-12-09T13:41:00Z</cp:lastPrinted>
  <dcterms:created xsi:type="dcterms:W3CDTF">2025-12-09T13:41:00Z</dcterms:created>
  <dcterms:modified xsi:type="dcterms:W3CDTF">2025-12-09T13:41:00Z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