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EE81" w14:textId="77777777" w:rsidR="00AA5E73" w:rsidRPr="001D533D" w:rsidRDefault="00AA5E73" w:rsidP="00AA5E7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388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2E66C692" w14:textId="77777777" w:rsidR="00AA5E73" w:rsidRPr="001D533D" w:rsidRDefault="00AA5E73" w:rsidP="00AA5E7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7DCA4AF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Szombathely Megyei Jogú Város Polgármesteri Hivatala szervezetét érintő döntések meghozataláról szóló I. határozati javaslatot az előterjesztésben foglaltak szerint javasolja a Közgyűlésnek elfogadásra.</w:t>
      </w:r>
    </w:p>
    <w:p w14:paraId="26A698A7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</w:p>
    <w:p w14:paraId="603B18A8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62DC4A4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4DD98BA" w14:textId="77777777" w:rsidR="00AA5E73" w:rsidRPr="001D533D" w:rsidRDefault="00AA5E73" w:rsidP="00AA5E7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Nagyné Dr. Gats Andrea, a Jogi és Képviselői Osztály vezetője</w:t>
      </w:r>
      <w:r w:rsidRPr="001D533D">
        <w:rPr>
          <w:rFonts w:ascii="Calibri" w:hAnsi="Calibri" w:cs="Calibri"/>
          <w:bCs/>
          <w:szCs w:val="22"/>
        </w:rPr>
        <w:t>/</w:t>
      </w:r>
    </w:p>
    <w:p w14:paraId="3438E68C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</w:p>
    <w:p w14:paraId="05F14D93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539A32C" w14:textId="77777777" w:rsidR="00AA5E73" w:rsidRPr="001D533D" w:rsidRDefault="00AA5E73" w:rsidP="00AA5E73">
      <w:pPr>
        <w:jc w:val="both"/>
        <w:rPr>
          <w:rFonts w:asciiTheme="minorHAnsi" w:hAnsiTheme="minorHAnsi" w:cstheme="minorHAnsi"/>
          <w:bCs/>
          <w:szCs w:val="22"/>
        </w:rPr>
      </w:pPr>
    </w:p>
    <w:p w14:paraId="5F358D4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3"/>
    <w:rsid w:val="00AA5E73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8EBA"/>
  <w15:chartTrackingRefBased/>
  <w15:docId w15:val="{05AFF9BE-635A-4AD8-9EA9-4D6B057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E7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5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5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5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5E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5E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5E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5E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5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5E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5E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5E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5E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5E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5E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5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A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5E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A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5E7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A5E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5E7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A5E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5E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5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5D087-9221-495D-8275-6E87486E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46DD5-801D-4AD4-8C42-6E6769E17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DFB5E-A99C-427E-8905-F22849F7616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