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3A9F" w14:textId="77777777" w:rsidR="00B80E23" w:rsidRPr="001D533D" w:rsidRDefault="00B80E23" w:rsidP="00B80E23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378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0D65D064" w14:textId="77777777" w:rsidR="00B80E23" w:rsidRPr="001D533D" w:rsidRDefault="00B80E23" w:rsidP="00B80E2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5F842A7" w14:textId="77777777" w:rsidR="00B80E23" w:rsidRPr="001D533D" w:rsidRDefault="00B80E23" w:rsidP="00B80E23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1D533D">
        <w:rPr>
          <w:rFonts w:asciiTheme="minorHAnsi" w:hAnsiTheme="minorHAnsi" w:cstheme="minorHAnsi"/>
          <w:bCs/>
          <w:szCs w:val="22"/>
        </w:rPr>
        <w:t xml:space="preserve">” című előterjesztést megtárgyalta, és a SZOVA </w:t>
      </w:r>
      <w:proofErr w:type="spellStart"/>
      <w:r w:rsidRPr="001D533D">
        <w:rPr>
          <w:rFonts w:asciiTheme="minorHAnsi" w:hAnsiTheme="minorHAnsi" w:cstheme="minorHAnsi"/>
          <w:bCs/>
          <w:szCs w:val="22"/>
        </w:rPr>
        <w:t>NZrt</w:t>
      </w:r>
      <w:proofErr w:type="spellEnd"/>
      <w:r w:rsidRPr="001D533D">
        <w:rPr>
          <w:rFonts w:asciiTheme="minorHAnsi" w:hAnsiTheme="minorHAnsi" w:cstheme="minorHAnsi"/>
          <w:bCs/>
          <w:szCs w:val="22"/>
        </w:rPr>
        <w:t>. által a Szombathelyi Pingvinek Jégkorong Klubnak nyújtott kölcsön visszafizetési határideje meghosszabbításának jóváhagyásáról szóló XII. határozati javaslatot az előterjesztésben foglaltak szerint javasolja a Közgyűlésnek elfogadásra.</w:t>
      </w:r>
    </w:p>
    <w:p w14:paraId="7021CE97" w14:textId="77777777" w:rsidR="00B80E23" w:rsidRPr="001D533D" w:rsidRDefault="00B80E23" w:rsidP="00B80E23">
      <w:pPr>
        <w:jc w:val="both"/>
        <w:rPr>
          <w:rFonts w:asciiTheme="minorHAnsi" w:hAnsiTheme="minorHAnsi" w:cstheme="minorHAnsi"/>
          <w:bCs/>
          <w:szCs w:val="22"/>
        </w:rPr>
      </w:pPr>
    </w:p>
    <w:p w14:paraId="5BFF7376" w14:textId="77777777" w:rsidR="00B80E23" w:rsidRPr="001D533D" w:rsidRDefault="00B80E23" w:rsidP="00B80E23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1FD5267" w14:textId="77777777" w:rsidR="00B80E23" w:rsidRPr="001D533D" w:rsidRDefault="00B80E23" w:rsidP="00B80E23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E4F1FC6" w14:textId="77777777" w:rsidR="00B80E23" w:rsidRPr="001D533D" w:rsidRDefault="00B80E23" w:rsidP="00B80E23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>Kovács Cecília, a SZOVA Nonprofit Zrt. vezérigazgatója,</w:t>
      </w:r>
    </w:p>
    <w:p w14:paraId="5C82A733" w14:textId="77777777" w:rsidR="00B80E23" w:rsidRPr="001D533D" w:rsidRDefault="00B80E23" w:rsidP="00B80E23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bCs/>
          <w:szCs w:val="22"/>
        </w:rPr>
        <w:t>Gyuráczné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bCs/>
          <w:szCs w:val="22"/>
        </w:rPr>
        <w:t>Speier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Anikó, a Városüzemeltetési és Városfejlesztési Osztály vezetője/</w:t>
      </w:r>
    </w:p>
    <w:p w14:paraId="1B55392E" w14:textId="77777777" w:rsidR="00B80E23" w:rsidRPr="001D533D" w:rsidRDefault="00B80E23" w:rsidP="00B80E23">
      <w:pPr>
        <w:jc w:val="both"/>
        <w:rPr>
          <w:rFonts w:asciiTheme="minorHAnsi" w:hAnsiTheme="minorHAnsi" w:cstheme="minorHAnsi"/>
          <w:bCs/>
          <w:szCs w:val="22"/>
        </w:rPr>
      </w:pPr>
    </w:p>
    <w:p w14:paraId="2F7F5189" w14:textId="77777777" w:rsidR="00B80E23" w:rsidRPr="001D533D" w:rsidRDefault="00B80E23" w:rsidP="00B80E23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4267B49C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23"/>
    <w:rsid w:val="00B80E23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2C06"/>
  <w15:chartTrackingRefBased/>
  <w15:docId w15:val="{FB129C11-B560-41BD-9EC9-A59752D2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0E2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80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80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80E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80E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80E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80E2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80E2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80E2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80E2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80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80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80E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80E2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80E2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80E2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80E2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80E2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80E2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80E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80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80E2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80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80E23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80E2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80E23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B80E2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80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80E2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80E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AB1639-A28D-4C78-8304-401A2868D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397BE3-2B57-4A4A-A82A-74F7FFAA8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F7ED1-A409-48EA-86EC-0AA32E33FE6A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655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