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33295AC" w14:textId="77777777" w:rsidR="00D8598A" w:rsidRDefault="00D8598A" w:rsidP="00D8598A">
      <w:pPr>
        <w:ind w:left="2844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189/</w:t>
      </w:r>
      <w:r w:rsidRPr="00BF2512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76A4E6F0" w14:textId="77777777" w:rsidR="00D8598A" w:rsidRDefault="00D8598A" w:rsidP="00D8598A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2F3C6985" w14:textId="77777777" w:rsidR="00D8598A" w:rsidRPr="00B8483F" w:rsidRDefault="00D8598A" w:rsidP="00D8598A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color w:val="000000"/>
          <w:szCs w:val="22"/>
        </w:rPr>
        <w:t xml:space="preserve">A </w:t>
      </w:r>
      <w:r w:rsidRPr="00B8483F">
        <w:rPr>
          <w:rFonts w:ascii="Calibri" w:hAnsi="Calibri" w:cs="Calibri"/>
          <w:szCs w:val="22"/>
        </w:rPr>
        <w:t xml:space="preserve">Városstratégiai, Idegenforgalmi és Sport </w:t>
      </w:r>
      <w:r w:rsidRPr="00B8483F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B8483F">
        <w:rPr>
          <w:rFonts w:ascii="Calibri" w:hAnsi="Calibri" w:cs="Calibri"/>
          <w:b/>
          <w:color w:val="000000"/>
          <w:szCs w:val="22"/>
        </w:rPr>
        <w:t>javasolja</w:t>
      </w:r>
      <w:r w:rsidRPr="00B8483F">
        <w:rPr>
          <w:rFonts w:ascii="Calibri" w:hAnsi="Calibri" w:cs="Calibri"/>
          <w:color w:val="000000"/>
          <w:szCs w:val="22"/>
        </w:rPr>
        <w:t xml:space="preserve"> a Közgyűlésnek, hogy az </w:t>
      </w:r>
      <w:r w:rsidRPr="00B8483F">
        <w:rPr>
          <w:rFonts w:ascii="Calibri" w:hAnsi="Calibri" w:cs="Calibri"/>
          <w:szCs w:val="22"/>
        </w:rPr>
        <w:t xml:space="preserve">Alpokalja </w:t>
      </w:r>
      <w:proofErr w:type="spellStart"/>
      <w:r w:rsidRPr="00B8483F">
        <w:rPr>
          <w:rFonts w:ascii="Calibri" w:hAnsi="Calibri" w:cs="Calibri"/>
          <w:szCs w:val="22"/>
        </w:rPr>
        <w:t>Camper</w:t>
      </w:r>
      <w:proofErr w:type="spellEnd"/>
      <w:r w:rsidRPr="00B8483F">
        <w:rPr>
          <w:rFonts w:ascii="Calibri" w:hAnsi="Calibri" w:cs="Calibri"/>
          <w:szCs w:val="22"/>
        </w:rPr>
        <w:t xml:space="preserve"> Kft. (székhely: 9791 Dozmat, Lovas utca 18</w:t>
      </w:r>
      <w:proofErr w:type="gramStart"/>
      <w:r w:rsidRPr="00B8483F">
        <w:rPr>
          <w:rFonts w:ascii="Calibri" w:hAnsi="Calibri" w:cs="Calibri"/>
          <w:szCs w:val="22"/>
        </w:rPr>
        <w:t>.,</w:t>
      </w:r>
      <w:proofErr w:type="gramEnd"/>
      <w:r w:rsidRPr="00B8483F">
        <w:rPr>
          <w:rFonts w:ascii="Calibri" w:hAnsi="Calibri" w:cs="Calibri"/>
          <w:szCs w:val="22"/>
        </w:rPr>
        <w:t xml:space="preserve"> Cg. 18-09-113873, ügyvezető: </w:t>
      </w:r>
      <w:proofErr w:type="spellStart"/>
      <w:r w:rsidRPr="00B8483F">
        <w:rPr>
          <w:rFonts w:ascii="Calibri" w:hAnsi="Calibri" w:cs="Calibri"/>
          <w:szCs w:val="22"/>
        </w:rPr>
        <w:t>Kozorics</w:t>
      </w:r>
      <w:proofErr w:type="spellEnd"/>
      <w:r w:rsidRPr="00B8483F">
        <w:rPr>
          <w:rFonts w:ascii="Calibri" w:hAnsi="Calibri" w:cs="Calibri"/>
          <w:szCs w:val="22"/>
        </w:rPr>
        <w:t xml:space="preserve"> Zsolt) </w:t>
      </w:r>
      <w:r w:rsidRPr="00B8483F">
        <w:rPr>
          <w:rFonts w:ascii="Calibri" w:hAnsi="Calibri" w:cs="Calibri"/>
          <w:color w:val="000000"/>
          <w:szCs w:val="22"/>
        </w:rPr>
        <w:t xml:space="preserve">a Savaria elnevezést „Savaria </w:t>
      </w:r>
      <w:proofErr w:type="spellStart"/>
      <w:r w:rsidRPr="00B8483F">
        <w:rPr>
          <w:rFonts w:ascii="Calibri" w:hAnsi="Calibri" w:cs="Calibri"/>
          <w:color w:val="000000"/>
          <w:szCs w:val="22"/>
        </w:rPr>
        <w:t>Camper</w:t>
      </w:r>
      <w:proofErr w:type="spellEnd"/>
      <w:r w:rsidRPr="00B8483F">
        <w:rPr>
          <w:rFonts w:ascii="Calibri" w:hAnsi="Calibri" w:cs="Calibri"/>
          <w:color w:val="000000"/>
          <w:szCs w:val="22"/>
        </w:rPr>
        <w:t xml:space="preserve">” formában határozatlan időtartamban </w:t>
      </w:r>
      <w:r w:rsidRPr="00B8483F">
        <w:rPr>
          <w:rFonts w:ascii="Calibri" w:hAnsi="Calibri" w:cs="Calibri"/>
          <w:szCs w:val="22"/>
        </w:rPr>
        <w:t xml:space="preserve">használhassa a vállalkozás arculatában, különösen a logóban és a </w:t>
      </w:r>
      <w:proofErr w:type="spellStart"/>
      <w:r w:rsidRPr="00B8483F">
        <w:rPr>
          <w:rFonts w:ascii="Calibri" w:hAnsi="Calibri" w:cs="Calibri"/>
          <w:szCs w:val="22"/>
        </w:rPr>
        <w:t>domain</w:t>
      </w:r>
      <w:proofErr w:type="spellEnd"/>
      <w:r w:rsidRPr="00B8483F">
        <w:rPr>
          <w:rFonts w:ascii="Calibri" w:hAnsi="Calibri" w:cs="Calibri"/>
          <w:szCs w:val="22"/>
        </w:rPr>
        <w:t xml:space="preserve"> névben.</w:t>
      </w:r>
    </w:p>
    <w:p w14:paraId="3BA8CF2F" w14:textId="77777777" w:rsidR="00D8598A" w:rsidRDefault="00D8598A" w:rsidP="00D8598A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56211CEF" w14:textId="77777777" w:rsidR="00D8598A" w:rsidRPr="00B8483F" w:rsidRDefault="00D8598A" w:rsidP="00D8598A">
      <w:pPr>
        <w:jc w:val="both"/>
        <w:rPr>
          <w:rFonts w:ascii="Calibri" w:hAnsi="Calibri" w:cs="Calibri"/>
          <w:b/>
          <w:szCs w:val="22"/>
          <w:u w:val="single"/>
        </w:rPr>
      </w:pP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Pr="00B8483F">
        <w:rPr>
          <w:rFonts w:ascii="Calibri" w:hAnsi="Calibri" w:cs="Calibri"/>
          <w:b/>
          <w:szCs w:val="22"/>
        </w:rPr>
        <w:t xml:space="preserve"> </w:t>
      </w:r>
    </w:p>
    <w:p w14:paraId="4F5FD504" w14:textId="77777777" w:rsidR="00D8598A" w:rsidRPr="00B8483F" w:rsidRDefault="00D8598A" w:rsidP="00D8598A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2A7BCC47" w14:textId="77777777" w:rsidR="00D8598A" w:rsidRPr="00B8483F" w:rsidRDefault="00D8598A" w:rsidP="00D8598A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6A5880C1" w14:textId="77777777" w:rsidR="00D8598A" w:rsidRPr="00B8483F" w:rsidRDefault="00D8598A" w:rsidP="00D8598A">
      <w:pPr>
        <w:ind w:left="1416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szCs w:val="22"/>
        </w:rPr>
        <w:t xml:space="preserve">Nagyné Dr. </w:t>
      </w:r>
      <w:proofErr w:type="spellStart"/>
      <w:r w:rsidRPr="00B8483F">
        <w:rPr>
          <w:rFonts w:ascii="Calibri" w:hAnsi="Calibri" w:cs="Calibri"/>
          <w:szCs w:val="22"/>
        </w:rPr>
        <w:t>Gats</w:t>
      </w:r>
      <w:proofErr w:type="spellEnd"/>
      <w:r w:rsidRPr="00B8483F">
        <w:rPr>
          <w:rFonts w:ascii="Calibri" w:hAnsi="Calibri" w:cs="Calibri"/>
          <w:szCs w:val="22"/>
        </w:rPr>
        <w:t xml:space="preserve"> Andrea, a Jogi és</w:t>
      </w:r>
      <w:r>
        <w:rPr>
          <w:rFonts w:ascii="Calibri" w:hAnsi="Calibri" w:cs="Calibri"/>
          <w:szCs w:val="22"/>
        </w:rPr>
        <w:t xml:space="preserve"> Képviselői Osztály vezetője/</w:t>
      </w:r>
    </w:p>
    <w:p w14:paraId="60505875" w14:textId="77777777" w:rsidR="00D8598A" w:rsidRPr="00B8483F" w:rsidRDefault="00D8598A" w:rsidP="00D8598A">
      <w:pPr>
        <w:jc w:val="both"/>
        <w:rPr>
          <w:rFonts w:ascii="Calibri" w:hAnsi="Calibri" w:cs="Calibri"/>
          <w:szCs w:val="22"/>
        </w:rPr>
      </w:pPr>
    </w:p>
    <w:p w14:paraId="055E735F" w14:textId="77777777" w:rsidR="00D8598A" w:rsidRPr="00B8483F" w:rsidRDefault="00D8598A" w:rsidP="00D8598A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 w:rsidRPr="00B8483F">
        <w:rPr>
          <w:rFonts w:ascii="Calibri" w:hAnsi="Calibri" w:cs="Calibri"/>
          <w:szCs w:val="22"/>
        </w:rPr>
        <w:tab/>
        <w:t>2025. október 30</w:t>
      </w:r>
      <w:r>
        <w:rPr>
          <w:rFonts w:ascii="Calibri" w:hAnsi="Calibri" w:cs="Calibri"/>
          <w:szCs w:val="22"/>
        </w:rPr>
        <w:t>.</w:t>
      </w:r>
    </w:p>
    <w:p w14:paraId="137CC873" w14:textId="77777777" w:rsidR="00D8598A" w:rsidRDefault="00D8598A" w:rsidP="00D8598A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35229B73" w14:textId="77777777" w:rsidR="00D8598A" w:rsidRDefault="00D8598A" w:rsidP="00D8598A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8598A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800A8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2025-10-28T12:09:00Z</dcterms:created>
  <dcterms:modified xsi:type="dcterms:W3CDTF">2025-10-28T12:09:00Z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