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BF41" w14:textId="77777777" w:rsidR="00DD7C97" w:rsidRDefault="00DD7C97" w:rsidP="00DD7C97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529BFE7F" w14:textId="77777777" w:rsidR="00DD7C97" w:rsidRPr="007109A6" w:rsidRDefault="00DD7C97" w:rsidP="00DD7C97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360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57F3ED4" w14:textId="77777777" w:rsidR="00DD7C97" w:rsidRPr="007109A6" w:rsidRDefault="00DD7C97" w:rsidP="00DD7C97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D9A2C0C" w14:textId="77777777" w:rsidR="00DD7C97" w:rsidRPr="007109A6" w:rsidRDefault="00DD7C97" w:rsidP="00DD7C97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egyetért azzal, hogy a szombathelyi </w:t>
      </w:r>
      <w:r w:rsidRPr="007109A6">
        <w:rPr>
          <w:rFonts w:ascii="Calibri" w:hAnsi="Calibri" w:cs="Calibri"/>
          <w:bCs/>
          <w:szCs w:val="22"/>
        </w:rPr>
        <w:t xml:space="preserve">844/3, 845/3, 847, 848, 849/2, 849/3 és 850/2 hrsz.-ú, beépítetlen terület megnevezésű ingatlanok Szombathely Megyei Jogú Város Önkormányzata vagyonáról szóló 40/2014. (XII.23.) önkormányzati rendelet 8. § (1) bekezdés b) pontja alapján, a 14. § (3) bekezdés a) pontjában foglaltak szerint, összesen bruttó 15.201.000,- Ft vételár ellenében elidegenítésre kerüljenek azzal, hogy a vevő köteles </w:t>
      </w:r>
      <w:r w:rsidRPr="007109A6">
        <w:rPr>
          <w:rFonts w:ascii="Calibri" w:hAnsi="Calibri" w:cs="Calibri"/>
          <w:szCs w:val="22"/>
        </w:rPr>
        <w:t>az adásvételi szerződés keretében a vételáron felül 1.000.000 Ft-ot biztosítani a lakossági faosztáshoz.</w:t>
      </w:r>
    </w:p>
    <w:p w14:paraId="5E98AAD0" w14:textId="77777777" w:rsidR="00DD7C97" w:rsidRPr="007109A6" w:rsidRDefault="00DD7C97" w:rsidP="00DD7C97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21DDE154" w14:textId="77777777" w:rsidR="00DD7C97" w:rsidRPr="007109A6" w:rsidRDefault="00DD7C97" w:rsidP="00DD7C97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>A Bizottság felhatalmazza a Polgármestert az adásvételi szerződés aláírására.</w:t>
      </w:r>
    </w:p>
    <w:p w14:paraId="581A1F58" w14:textId="77777777" w:rsidR="00DD7C97" w:rsidRPr="007109A6" w:rsidRDefault="00DD7C97" w:rsidP="00DD7C97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7D3145E9" w14:textId="77777777" w:rsidR="00DD7C97" w:rsidRPr="007109A6" w:rsidRDefault="00DD7C97" w:rsidP="00DD7C97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6653FEC4" w14:textId="77777777" w:rsidR="00DD7C97" w:rsidRPr="007109A6" w:rsidRDefault="00DD7C97" w:rsidP="00DD7C97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3F61A09C" w14:textId="77777777" w:rsidR="00DD7C97" w:rsidRPr="007109A6" w:rsidRDefault="00DD7C97" w:rsidP="00DD7C97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F5B60BB" w14:textId="77777777" w:rsidR="00DD7C97" w:rsidRPr="007109A6" w:rsidRDefault="00DD7C97" w:rsidP="00DD7C97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0F9ABA88" w14:textId="77777777" w:rsidR="00DD7C97" w:rsidRDefault="00DD7C97" w:rsidP="00DD7C97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3DF2A9A8" w14:textId="77777777" w:rsidR="00DD7C97" w:rsidRPr="007109A6" w:rsidRDefault="00DD7C97" w:rsidP="00DD7C97">
      <w:pPr>
        <w:jc w:val="both"/>
        <w:rPr>
          <w:rFonts w:ascii="Calibri" w:hAnsi="Calibri" w:cs="Calibri"/>
          <w:bCs/>
          <w:szCs w:val="22"/>
        </w:rPr>
      </w:pPr>
    </w:p>
    <w:p w14:paraId="216358FE" w14:textId="77777777" w:rsidR="00DD7C97" w:rsidRDefault="00DD7C97" w:rsidP="00DD7C9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7B59BC45" w14:textId="77777777" w:rsidR="00DD7C97" w:rsidRDefault="00DD7C97" w:rsidP="00DD7C97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0D28F97" w14:textId="77777777" w:rsidR="00E46A00" w:rsidRPr="00DD7C97" w:rsidRDefault="00E46A00" w:rsidP="00DD7C97"/>
    <w:sectPr w:rsidR="00E46A00" w:rsidRPr="00DD7C97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C4"/>
    <w:rsid w:val="003A40C4"/>
    <w:rsid w:val="003E5BB1"/>
    <w:rsid w:val="00DD7C9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CCFB"/>
  <w15:chartTrackingRefBased/>
  <w15:docId w15:val="{F9AD0A85-2588-4924-A6EE-419A71E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40C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A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4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4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4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4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4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4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4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40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40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40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40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40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40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4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40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4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40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40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40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40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4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B06DB-8F95-4591-AE4C-29C957E04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7F516A-7AD1-4C97-A57F-9EA68A341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ED38-C7BD-4622-9FF9-8A82108D7492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2025-10-28T09:27:00Z</dcterms:created>
  <dcterms:modified xsi:type="dcterms:W3CDTF">2025-10-28T09:27:00Z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