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C728" w14:textId="77777777" w:rsidR="003D42CD" w:rsidRPr="007D0E2F" w:rsidRDefault="003D42CD" w:rsidP="003D42CD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345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3BC34038" w14:textId="77777777" w:rsidR="003D42CD" w:rsidRPr="007D0E2F" w:rsidRDefault="003D42CD" w:rsidP="003D42CD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4C837365" w14:textId="77777777" w:rsidR="003D42CD" w:rsidRPr="007D0E2F" w:rsidRDefault="003D42CD" w:rsidP="003D42CD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</w:t>
      </w:r>
    </w:p>
    <w:p w14:paraId="69EEB55E" w14:textId="77777777" w:rsidR="003D42CD" w:rsidRPr="007D0E2F" w:rsidRDefault="003D42CD" w:rsidP="003D42CD">
      <w:pPr>
        <w:ind w:left="720"/>
        <w:contextualSpacing/>
        <w:rPr>
          <w:rFonts w:ascii="Calibri" w:hAnsi="Calibri" w:cs="Calibri"/>
          <w:szCs w:val="22"/>
        </w:rPr>
      </w:pPr>
    </w:p>
    <w:p w14:paraId="05B0C286" w14:textId="77777777" w:rsidR="003D42CD" w:rsidRPr="007D0E2F" w:rsidRDefault="003D42CD" w:rsidP="003D42CD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9234D51" w14:textId="77777777" w:rsidR="003D42CD" w:rsidRPr="007D0E2F" w:rsidRDefault="003D42CD" w:rsidP="003D42CD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0A5A16F0" w14:textId="77777777" w:rsidR="003D42CD" w:rsidRPr="007D0E2F" w:rsidRDefault="003D42CD" w:rsidP="003D42CD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3D2EA7FD" w14:textId="77777777" w:rsidR="003D42CD" w:rsidRPr="007D0E2F" w:rsidRDefault="003D42CD" w:rsidP="003D42C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41EF7498" w14:textId="77777777" w:rsidR="003D42CD" w:rsidRPr="007D0E2F" w:rsidRDefault="003D42CD" w:rsidP="003D42C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A58C356" w14:textId="77777777" w:rsidR="003D42CD" w:rsidRPr="007D0E2F" w:rsidRDefault="003D42CD" w:rsidP="003D42CD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A4A8518" w14:textId="77777777" w:rsidR="003D42CD" w:rsidRPr="007D0E2F" w:rsidRDefault="003D42CD" w:rsidP="003D42C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77E0D52A" w14:textId="77777777" w:rsidR="003D42CD" w:rsidRPr="007D0E2F" w:rsidRDefault="003D42CD" w:rsidP="003D42C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75E983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CD"/>
    <w:rsid w:val="003D42CD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1FAE"/>
  <w15:chartTrackingRefBased/>
  <w15:docId w15:val="{EC29E561-8773-481A-8448-443CDB25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2C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D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42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42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42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42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42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42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42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42C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42C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42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42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42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42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4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D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42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D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42C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D42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42C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D42C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42C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C1C52-7300-4393-A40E-0D26E3966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A7979-90F9-46B9-AE5D-8E7D34DF2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78524-868C-4DEA-B5A6-35846B7144D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808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