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0564206F" w14:textId="77777777" w:rsidR="00630580" w:rsidRPr="003E6AAD" w:rsidRDefault="00630580" w:rsidP="00630580">
      <w:pPr>
        <w:pStyle w:val="Szvegtrzs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6D3D02E9" w14:textId="77777777" w:rsidR="00630580" w:rsidRDefault="00630580" w:rsidP="00630580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255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 sz. határozat</w:t>
      </w:r>
    </w:p>
    <w:p w14:paraId="58A59483" w14:textId="77777777" w:rsidR="00630580" w:rsidRPr="003E6AAD" w:rsidRDefault="00630580" w:rsidP="00630580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33F46C5" w14:textId="77777777" w:rsidR="00630580" w:rsidRPr="00122F87" w:rsidRDefault="00630580" w:rsidP="00630580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Pr="00615794">
        <w:rPr>
          <w:rFonts w:ascii="Calibri" w:hAnsi="Calibri" w:cs="Calibri"/>
          <w:b/>
          <w:bCs/>
          <w:color w:val="000000"/>
          <w:sz w:val="22"/>
          <w:szCs w:val="22"/>
        </w:rPr>
        <w:t>Rákóczi F. u. 14. fszt.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15794">
        <w:rPr>
          <w:rFonts w:ascii="Calibri" w:hAnsi="Calibri" w:cs="Calibri"/>
          <w:b/>
          <w:bCs/>
          <w:color w:val="000000"/>
          <w:sz w:val="22"/>
          <w:szCs w:val="22"/>
        </w:rPr>
        <w:t>1.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6353/A/1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33.345.000</w:t>
      </w:r>
      <w:r>
        <w:rPr>
          <w:rFonts w:ascii="Calibri" w:hAnsi="Calibri" w:cs="Calibri"/>
          <w:color w:val="000000"/>
          <w:sz w:val="22"/>
          <w:szCs w:val="22"/>
        </w:rPr>
        <w:t>,-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6.700.000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 részletfizetést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 xml:space="preserve">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0D8AE3F6" w14:textId="77777777" w:rsidR="00630580" w:rsidRDefault="00630580" w:rsidP="006305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581987" w14:textId="77777777" w:rsidR="00630580" w:rsidRDefault="00630580" w:rsidP="0063058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62D81C9E" w14:textId="77777777" w:rsidR="00630580" w:rsidRDefault="00630580" w:rsidP="0063058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7CECBAB" w14:textId="77777777" w:rsidR="00630580" w:rsidRDefault="00630580" w:rsidP="0063058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736812AB" w14:textId="77777777" w:rsidR="00630580" w:rsidRDefault="00630580" w:rsidP="0063058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7AA1291F" w14:textId="77777777" w:rsidR="00630580" w:rsidRDefault="00630580" w:rsidP="0063058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7AFA0D8" w14:textId="77777777" w:rsidR="00630580" w:rsidRDefault="00630580" w:rsidP="0063058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B385F9" w14:textId="77777777" w:rsidR="00630580" w:rsidRDefault="00630580" w:rsidP="0063058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3EC0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0580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68BE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127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2025-09-25T06:05:00Z</dcterms:created>
  <dcterms:modified xsi:type="dcterms:W3CDTF">2025-09-25T08:20:00Z</dcterms:modified>
</cp:coreProperties>
</file>