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F007" w14:textId="77777777" w:rsidR="00196F93" w:rsidRPr="00ED0FF7" w:rsidRDefault="00196F93" w:rsidP="00196F93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80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73B1182D" w14:textId="77777777" w:rsidR="00196F93" w:rsidRPr="00ED0FF7" w:rsidRDefault="00196F93" w:rsidP="00196F93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BF97C2B" w14:textId="77777777" w:rsidR="00196F93" w:rsidRDefault="00196F93" w:rsidP="00196F93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2E16CC">
        <w:rPr>
          <w:rFonts w:ascii="Calibri" w:hAnsi="Calibri" w:cs="Calibri"/>
          <w:b/>
          <w:bCs/>
          <w:szCs w:val="22"/>
        </w:rPr>
        <w:t xml:space="preserve">VASIVÍZ </w:t>
      </w:r>
      <w:proofErr w:type="spellStart"/>
      <w:r w:rsidRPr="002E16CC">
        <w:rPr>
          <w:rFonts w:ascii="Calibri" w:hAnsi="Calibri" w:cs="Calibri"/>
          <w:b/>
          <w:bCs/>
          <w:szCs w:val="22"/>
        </w:rPr>
        <w:t>ZRt</w:t>
      </w:r>
      <w:proofErr w:type="spellEnd"/>
      <w:r w:rsidRPr="002E16CC">
        <w:rPr>
          <w:rFonts w:ascii="Calibri" w:hAnsi="Calibri" w:cs="Calibri"/>
          <w:b/>
          <w:bCs/>
          <w:szCs w:val="22"/>
        </w:rPr>
        <w:t>.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XII.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D1D6758" w14:textId="77777777" w:rsidR="00196F93" w:rsidRDefault="00196F93" w:rsidP="00196F93">
      <w:pPr>
        <w:jc w:val="both"/>
        <w:rPr>
          <w:rFonts w:ascii="Calibri" w:hAnsi="Calibri" w:cs="Calibri"/>
          <w:bCs/>
          <w:szCs w:val="22"/>
        </w:rPr>
      </w:pPr>
    </w:p>
    <w:p w14:paraId="4C128032" w14:textId="77777777" w:rsidR="00196F93" w:rsidRPr="00836FAE" w:rsidRDefault="00196F93" w:rsidP="00196F9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CCCE736" w14:textId="77777777" w:rsidR="00196F93" w:rsidRDefault="00196F93" w:rsidP="00196F9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5BCEF5C8" w14:textId="77777777" w:rsidR="00196F93" w:rsidRDefault="00196F93" w:rsidP="00196F93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DB7DA8A" w14:textId="77777777" w:rsidR="00196F93" w:rsidRPr="002E16CC" w:rsidRDefault="00196F93" w:rsidP="00196F93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E16CC">
        <w:rPr>
          <w:rFonts w:ascii="Calibri" w:hAnsi="Calibri" w:cs="Calibri"/>
          <w:bCs/>
          <w:szCs w:val="22"/>
        </w:rPr>
        <w:t>Krenner Róbert, a társaság vezérigazgatója)</w:t>
      </w:r>
    </w:p>
    <w:p w14:paraId="0147B4A8" w14:textId="77777777" w:rsidR="00196F93" w:rsidRPr="00073D74" w:rsidRDefault="00196F93" w:rsidP="00196F93">
      <w:pPr>
        <w:jc w:val="both"/>
        <w:rPr>
          <w:rFonts w:ascii="Calibri" w:hAnsi="Calibri" w:cs="Calibri"/>
          <w:bCs/>
          <w:szCs w:val="22"/>
        </w:rPr>
      </w:pPr>
    </w:p>
    <w:p w14:paraId="36EA4050" w14:textId="77777777" w:rsidR="00196F93" w:rsidRDefault="00196F93" w:rsidP="00196F9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53B2082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3"/>
    <w:rsid w:val="00196F93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84A2"/>
  <w15:chartTrackingRefBased/>
  <w15:docId w15:val="{6470C6C4-5439-4F56-9F24-94B00CD7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6F9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6F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6F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6F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6F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6F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6F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6F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6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6F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6F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6F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6F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6F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6F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6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9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6F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9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6F9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96F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6F9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96F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6F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6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66C09-5C1F-45CE-90EE-C068CF13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FEF50-A5E5-45C7-AA17-5E3533A30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C8615-4BC7-4F36-AF98-11EAE2CE4FCF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