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8C53B62" w14:textId="77777777" w:rsidR="0074348E" w:rsidRDefault="0074348E" w:rsidP="0074348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183FAD6" w14:textId="77777777" w:rsidR="0074348E" w:rsidRPr="00D80B39" w:rsidRDefault="0074348E" w:rsidP="0074348E">
      <w:pPr>
        <w:keepNext/>
        <w:rPr>
          <w:rFonts w:ascii="Calibri" w:hAnsi="Calibri" w:cs="Calibri"/>
          <w:b/>
          <w:szCs w:val="22"/>
          <w:u w:val="single"/>
        </w:rPr>
      </w:pPr>
    </w:p>
    <w:p w14:paraId="4F3AD495" w14:textId="77777777" w:rsidR="0074348E" w:rsidRPr="00D80B39" w:rsidRDefault="0074348E" w:rsidP="0074348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</w:t>
      </w:r>
      <w:r>
        <w:rPr>
          <w:rFonts w:ascii="Calibri" w:hAnsi="Calibri" w:cs="Calibri"/>
          <w:bCs/>
          <w:szCs w:val="22"/>
        </w:rPr>
        <w:t xml:space="preserve">genforgalmi és Sport Bizottság </w:t>
      </w:r>
      <w:r w:rsidRPr="00BC31B3">
        <w:rPr>
          <w:rFonts w:ascii="Calibri" w:hAnsi="Calibri" w:cs="Calibri"/>
          <w:bCs/>
        </w:rPr>
        <w:t>a „</w:t>
      </w:r>
      <w:r w:rsidRPr="00C71E1C">
        <w:rPr>
          <w:rFonts w:asciiTheme="minorHAnsi" w:eastAsiaTheme="minorHAnsi" w:hAnsiTheme="minorHAnsi" w:cstheme="minorHAnsi"/>
          <w:bCs/>
          <w:i/>
          <w:color w:val="000000" w:themeColor="text1"/>
        </w:rPr>
        <w:t>Javaslat Szombathely Megyei Jogú Város Önkormányzata 2025. évi költségvetéséről szóló 4/2025.(II.28.) önkormányzati rendelet III. számú módosításának megalkotására és a kapcsolódó döntések meghozatalára</w:t>
      </w:r>
      <w:r w:rsidRPr="00C71E1C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i/>
          <w:szCs w:val="22"/>
        </w:rPr>
        <w:t xml:space="preserve">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</w:t>
      </w:r>
      <w:r w:rsidRPr="00811A74">
        <w:rPr>
          <w:rFonts w:ascii="Calibri" w:hAnsi="Calibri" w:cs="Calibri"/>
          <w:bCs/>
          <w:szCs w:val="22"/>
        </w:rPr>
        <w:t xml:space="preserve">és </w:t>
      </w:r>
      <w:r>
        <w:rPr>
          <w:rFonts w:ascii="Calibri" w:hAnsi="Calibri" w:cs="Calibri"/>
          <w:bCs/>
          <w:szCs w:val="22"/>
        </w:rPr>
        <w:t>a</w:t>
      </w:r>
      <w:r w:rsidRPr="00811A74">
        <w:rPr>
          <w:rFonts w:ascii="Calibri" w:hAnsi="Calibri" w:cs="Calibri"/>
          <w:bCs/>
          <w:szCs w:val="22"/>
        </w:rPr>
        <w:t xml:space="preserve"> </w:t>
      </w:r>
      <w:proofErr w:type="spellStart"/>
      <w:r w:rsidRPr="00811A74">
        <w:rPr>
          <w:rFonts w:ascii="Calibri" w:hAnsi="Calibri" w:cs="Calibri"/>
          <w:bCs/>
          <w:szCs w:val="22"/>
        </w:rPr>
        <w:t>Bursa</w:t>
      </w:r>
      <w:proofErr w:type="spellEnd"/>
      <w:r w:rsidRPr="00811A74">
        <w:rPr>
          <w:rFonts w:ascii="Calibri" w:hAnsi="Calibri" w:cs="Calibri"/>
          <w:bCs/>
          <w:szCs w:val="22"/>
        </w:rPr>
        <w:t xml:space="preserve"> Hungarica Felsőoktatási Önkormányzati Ösztöndíjrendszerhez való csatlakozás</w:t>
      </w:r>
      <w:r>
        <w:rPr>
          <w:rFonts w:ascii="Calibri" w:hAnsi="Calibri" w:cs="Calibri"/>
          <w:bCs/>
          <w:szCs w:val="22"/>
        </w:rPr>
        <w:t>ról</w:t>
      </w:r>
      <w:r w:rsidRPr="00811A74">
        <w:rPr>
          <w:rFonts w:ascii="Calibri" w:hAnsi="Calibri" w:cs="Calibri"/>
          <w:bCs/>
          <w:szCs w:val="22"/>
        </w:rPr>
        <w:t xml:space="preserve"> </w:t>
      </w:r>
      <w:r w:rsidRPr="00811A74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zóló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II</w:t>
      </w:r>
      <w:r w:rsidRPr="00D80B39">
        <w:rPr>
          <w:rFonts w:ascii="Calibri" w:hAnsi="Calibri" w:cs="Calibri"/>
          <w:spacing w:val="-3"/>
          <w:szCs w:val="22"/>
        </w:rPr>
        <w:t xml:space="preserve">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EFA471A" w14:textId="77777777" w:rsidR="0074348E" w:rsidRDefault="0074348E" w:rsidP="0074348E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86644D" w14:textId="77777777" w:rsidR="0074348E" w:rsidRPr="00D80B39" w:rsidRDefault="0074348E" w:rsidP="0074348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78C285C2" w14:textId="77777777" w:rsidR="0074348E" w:rsidRDefault="0074348E" w:rsidP="0074348E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>
        <w:rPr>
          <w:rFonts w:asciiTheme="minorHAnsi" w:hAnsiTheme="minorHAnsi" w:cstheme="minorHAnsi"/>
          <w:szCs w:val="22"/>
        </w:rPr>
        <w:t>A végrehajtás előkészítéséért:</w:t>
      </w:r>
    </w:p>
    <w:p w14:paraId="59924EA0" w14:textId="77777777" w:rsidR="0074348E" w:rsidRPr="007F4285" w:rsidRDefault="0074348E" w:rsidP="0074348E">
      <w:pPr>
        <w:ind w:left="705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 Közgazdasági és Adó Osztály vezetője</w:t>
      </w:r>
    </w:p>
    <w:p w14:paraId="5CDF374D" w14:textId="77777777" w:rsidR="0074348E" w:rsidRDefault="0074348E" w:rsidP="0074348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14584">
        <w:rPr>
          <w:rFonts w:asciiTheme="minorHAnsi" w:hAnsiTheme="minorHAnsi" w:cstheme="minorHAnsi"/>
          <w:szCs w:val="22"/>
        </w:rPr>
        <w:t>Vinczéné Dr. Menyhárt Mária, az Egészségügyi és Közszolgálati Osztály vezet</w:t>
      </w:r>
      <w:r>
        <w:rPr>
          <w:rFonts w:asciiTheme="minorHAnsi" w:hAnsiTheme="minorHAnsi" w:cstheme="minorHAnsi"/>
          <w:szCs w:val="22"/>
        </w:rPr>
        <w:t>ője/</w:t>
      </w:r>
    </w:p>
    <w:p w14:paraId="7A596361" w14:textId="77777777" w:rsidR="0074348E" w:rsidRPr="00D80B39" w:rsidRDefault="0074348E" w:rsidP="0074348E">
      <w:pPr>
        <w:jc w:val="both"/>
        <w:rPr>
          <w:rFonts w:ascii="Calibri" w:hAnsi="Calibri" w:cs="Calibri"/>
          <w:b/>
          <w:szCs w:val="22"/>
          <w:u w:val="single"/>
        </w:rPr>
      </w:pPr>
    </w:p>
    <w:p w14:paraId="52467B58" w14:textId="77777777" w:rsidR="0074348E" w:rsidRPr="00D80B39" w:rsidRDefault="0074348E" w:rsidP="0074348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2025-09-23T11:27:00Z</dcterms:created>
  <dcterms:modified xsi:type="dcterms:W3CDTF">2025-09-23T11:27:00Z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