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A2FBC" w14:textId="77777777" w:rsidR="002C7128" w:rsidRPr="002E499F" w:rsidRDefault="002C7128" w:rsidP="002C7128">
      <w:pPr>
        <w:jc w:val="center"/>
        <w:rPr>
          <w:rFonts w:asciiTheme="minorHAnsi" w:hAnsiTheme="minorHAnsi" w:cstheme="minorHAnsi"/>
          <w:b/>
          <w:sz w:val="22"/>
          <w:szCs w:val="22"/>
          <w:u w:val="single"/>
        </w:rPr>
      </w:pPr>
      <w:r w:rsidRPr="002E499F">
        <w:rPr>
          <w:rFonts w:asciiTheme="minorHAnsi" w:hAnsiTheme="minorHAnsi" w:cstheme="minorHAnsi"/>
          <w:b/>
          <w:sz w:val="22"/>
          <w:szCs w:val="22"/>
          <w:u w:val="single"/>
        </w:rPr>
        <w:t xml:space="preserve"> ELŐTERJESZTÉS</w:t>
      </w:r>
    </w:p>
    <w:p w14:paraId="02862906" w14:textId="77777777" w:rsidR="002C7128" w:rsidRPr="002E499F" w:rsidRDefault="002C7128" w:rsidP="002C7128">
      <w:pPr>
        <w:jc w:val="center"/>
        <w:rPr>
          <w:rFonts w:asciiTheme="minorHAnsi" w:hAnsiTheme="minorHAnsi" w:cstheme="minorHAnsi"/>
          <w:b/>
          <w:sz w:val="22"/>
          <w:szCs w:val="22"/>
          <w:u w:val="single"/>
        </w:rPr>
      </w:pPr>
    </w:p>
    <w:p w14:paraId="6FE08A0B" w14:textId="2F4376DA" w:rsidR="002C7128" w:rsidRPr="002E499F" w:rsidRDefault="002C7128" w:rsidP="002C7128">
      <w:pPr>
        <w:jc w:val="center"/>
        <w:rPr>
          <w:rFonts w:asciiTheme="minorHAnsi" w:hAnsiTheme="minorHAnsi" w:cstheme="minorHAnsi"/>
          <w:b/>
          <w:bCs/>
          <w:sz w:val="22"/>
          <w:szCs w:val="22"/>
        </w:rPr>
      </w:pPr>
      <w:r w:rsidRPr="002E499F">
        <w:rPr>
          <w:rFonts w:asciiTheme="minorHAnsi" w:hAnsiTheme="minorHAnsi" w:cstheme="minorHAnsi"/>
          <w:b/>
          <w:bCs/>
          <w:sz w:val="22"/>
          <w:szCs w:val="22"/>
        </w:rPr>
        <w:t>Szombathely Megyei Jogú Város Közgyűlésének 202</w:t>
      </w:r>
      <w:r>
        <w:rPr>
          <w:rFonts w:asciiTheme="minorHAnsi" w:hAnsiTheme="minorHAnsi" w:cstheme="minorHAnsi"/>
          <w:b/>
          <w:bCs/>
          <w:sz w:val="22"/>
          <w:szCs w:val="22"/>
        </w:rPr>
        <w:t>5</w:t>
      </w:r>
      <w:r w:rsidRPr="002E499F">
        <w:rPr>
          <w:rFonts w:asciiTheme="minorHAnsi" w:hAnsiTheme="minorHAnsi" w:cstheme="minorHAnsi"/>
          <w:b/>
          <w:bCs/>
          <w:sz w:val="22"/>
          <w:szCs w:val="22"/>
        </w:rPr>
        <w:t xml:space="preserve">. </w:t>
      </w:r>
      <w:r w:rsidR="00643427">
        <w:rPr>
          <w:rFonts w:asciiTheme="minorHAnsi" w:hAnsiTheme="minorHAnsi" w:cstheme="minorHAnsi"/>
          <w:b/>
          <w:bCs/>
          <w:sz w:val="22"/>
          <w:szCs w:val="22"/>
        </w:rPr>
        <w:t>szeptember</w:t>
      </w:r>
      <w:r w:rsidR="00494DC2">
        <w:rPr>
          <w:rFonts w:asciiTheme="minorHAnsi" w:hAnsiTheme="minorHAnsi" w:cstheme="minorHAnsi"/>
          <w:b/>
          <w:bCs/>
          <w:sz w:val="22"/>
          <w:szCs w:val="22"/>
        </w:rPr>
        <w:t xml:space="preserve"> </w:t>
      </w:r>
      <w:r w:rsidR="00643427">
        <w:rPr>
          <w:rFonts w:asciiTheme="minorHAnsi" w:hAnsiTheme="minorHAnsi" w:cstheme="minorHAnsi"/>
          <w:b/>
          <w:bCs/>
          <w:sz w:val="22"/>
          <w:szCs w:val="22"/>
        </w:rPr>
        <w:t>2</w:t>
      </w:r>
      <w:r w:rsidR="00494DC2">
        <w:rPr>
          <w:rFonts w:asciiTheme="minorHAnsi" w:hAnsiTheme="minorHAnsi" w:cstheme="minorHAnsi"/>
          <w:b/>
          <w:bCs/>
          <w:sz w:val="22"/>
          <w:szCs w:val="22"/>
        </w:rPr>
        <w:t>9</w:t>
      </w:r>
      <w:r w:rsidRPr="002E499F">
        <w:rPr>
          <w:rFonts w:asciiTheme="minorHAnsi" w:hAnsiTheme="minorHAnsi" w:cstheme="minorHAnsi"/>
          <w:b/>
          <w:bCs/>
          <w:sz w:val="22"/>
          <w:szCs w:val="22"/>
        </w:rPr>
        <w:t>-i ülésére</w:t>
      </w:r>
    </w:p>
    <w:p w14:paraId="141CB10D" w14:textId="77777777" w:rsidR="002C7128" w:rsidRDefault="002C7128" w:rsidP="002C7128">
      <w:pPr>
        <w:jc w:val="center"/>
        <w:rPr>
          <w:rFonts w:asciiTheme="minorHAnsi" w:hAnsiTheme="minorHAnsi" w:cstheme="minorHAnsi"/>
          <w:b/>
          <w:sz w:val="22"/>
          <w:szCs w:val="22"/>
          <w:u w:val="single"/>
        </w:rPr>
      </w:pPr>
    </w:p>
    <w:p w14:paraId="2BC0FD3E" w14:textId="798759FB" w:rsidR="002C7128" w:rsidRPr="00237256" w:rsidRDefault="002C7128" w:rsidP="002C7128">
      <w:pPr>
        <w:jc w:val="center"/>
        <w:rPr>
          <w:rFonts w:asciiTheme="minorHAnsi" w:hAnsiTheme="minorHAnsi" w:cstheme="minorHAnsi"/>
          <w:b/>
          <w:bCs/>
          <w:sz w:val="22"/>
          <w:szCs w:val="22"/>
        </w:rPr>
      </w:pPr>
      <w:r w:rsidRPr="0049668C">
        <w:rPr>
          <w:rFonts w:asciiTheme="minorHAnsi" w:hAnsiTheme="minorHAnsi" w:cstheme="minorHAnsi"/>
          <w:b/>
          <w:bCs/>
          <w:sz w:val="22"/>
          <w:szCs w:val="22"/>
        </w:rPr>
        <w:t xml:space="preserve">Javaslat </w:t>
      </w:r>
      <w:r>
        <w:rPr>
          <w:rFonts w:asciiTheme="minorHAnsi" w:hAnsiTheme="minorHAnsi" w:cstheme="minorHAnsi"/>
          <w:b/>
          <w:bCs/>
          <w:sz w:val="22"/>
          <w:szCs w:val="22"/>
        </w:rPr>
        <w:t>pályáza</w:t>
      </w:r>
      <w:r w:rsidR="007862A5">
        <w:rPr>
          <w:rFonts w:asciiTheme="minorHAnsi" w:hAnsiTheme="minorHAnsi" w:cstheme="minorHAnsi"/>
          <w:b/>
          <w:bCs/>
          <w:sz w:val="22"/>
          <w:szCs w:val="22"/>
        </w:rPr>
        <w:t>tokk</w:t>
      </w:r>
      <w:r>
        <w:rPr>
          <w:rFonts w:asciiTheme="minorHAnsi" w:hAnsiTheme="minorHAnsi" w:cstheme="minorHAnsi"/>
          <w:b/>
          <w:bCs/>
          <w:sz w:val="22"/>
          <w:szCs w:val="22"/>
        </w:rPr>
        <w:t>al</w:t>
      </w:r>
      <w:r w:rsidRPr="0049668C">
        <w:rPr>
          <w:rFonts w:asciiTheme="minorHAnsi" w:hAnsiTheme="minorHAnsi" w:cstheme="minorHAnsi"/>
          <w:b/>
          <w:bCs/>
          <w:sz w:val="22"/>
          <w:szCs w:val="22"/>
        </w:rPr>
        <w:t xml:space="preserve"> kapcsolatos döntés</w:t>
      </w:r>
      <w:r w:rsidR="007862A5">
        <w:rPr>
          <w:rFonts w:asciiTheme="minorHAnsi" w:hAnsiTheme="minorHAnsi" w:cstheme="minorHAnsi"/>
          <w:b/>
          <w:bCs/>
          <w:sz w:val="22"/>
          <w:szCs w:val="22"/>
        </w:rPr>
        <w:t>ek</w:t>
      </w:r>
      <w:r w:rsidRPr="0049668C">
        <w:rPr>
          <w:rFonts w:asciiTheme="minorHAnsi" w:hAnsiTheme="minorHAnsi" w:cstheme="minorHAnsi"/>
          <w:b/>
          <w:bCs/>
          <w:sz w:val="22"/>
          <w:szCs w:val="22"/>
        </w:rPr>
        <w:t xml:space="preserve"> meghozatalára</w:t>
      </w:r>
    </w:p>
    <w:p w14:paraId="6904F0C2" w14:textId="77777777" w:rsidR="001E3D5D" w:rsidRDefault="001E3D5D" w:rsidP="00494DC2">
      <w:pPr>
        <w:pStyle w:val="Listaszerbekezds"/>
        <w:ind w:left="426"/>
        <w:jc w:val="both"/>
        <w:rPr>
          <w:rFonts w:ascii="Calibri" w:hAnsi="Calibri" w:cs="Calibri"/>
          <w:sz w:val="22"/>
          <w:szCs w:val="22"/>
        </w:rPr>
      </w:pPr>
    </w:p>
    <w:p w14:paraId="3BB5D518" w14:textId="2850BF90" w:rsidR="007862A5" w:rsidRPr="007862A5" w:rsidRDefault="007862A5" w:rsidP="007862A5">
      <w:pPr>
        <w:ind w:left="426"/>
        <w:jc w:val="center"/>
        <w:rPr>
          <w:rFonts w:ascii="Calibri" w:eastAsia="Calibri" w:hAnsi="Calibri" w:cs="Calibri"/>
          <w:b/>
          <w:bCs/>
          <w:sz w:val="22"/>
          <w:szCs w:val="22"/>
        </w:rPr>
      </w:pPr>
      <w:r w:rsidRPr="007862A5">
        <w:rPr>
          <w:rFonts w:ascii="Calibri" w:eastAsia="Calibri" w:hAnsi="Calibri" w:cs="Calibri"/>
          <w:b/>
          <w:bCs/>
          <w:sz w:val="22"/>
          <w:szCs w:val="22"/>
        </w:rPr>
        <w:t xml:space="preserve">I. </w:t>
      </w:r>
    </w:p>
    <w:p w14:paraId="6A329BF5" w14:textId="77777777" w:rsidR="007862A5" w:rsidRDefault="007862A5" w:rsidP="00C26E08">
      <w:pPr>
        <w:ind w:left="426"/>
        <w:jc w:val="both"/>
        <w:rPr>
          <w:rFonts w:ascii="Calibri" w:eastAsia="Calibri" w:hAnsi="Calibri" w:cs="Calibri"/>
          <w:sz w:val="22"/>
          <w:szCs w:val="22"/>
        </w:rPr>
      </w:pPr>
    </w:p>
    <w:p w14:paraId="58E57744" w14:textId="49BCC732" w:rsidR="00C26E08" w:rsidRDefault="00C26E08" w:rsidP="00C26E08">
      <w:pPr>
        <w:ind w:left="426"/>
        <w:jc w:val="both"/>
        <w:rPr>
          <w:rFonts w:ascii="Calibri" w:eastAsia="Calibri" w:hAnsi="Calibri" w:cs="Calibri"/>
          <w:sz w:val="22"/>
          <w:szCs w:val="22"/>
        </w:rPr>
      </w:pPr>
      <w:r>
        <w:rPr>
          <w:rFonts w:ascii="Calibri" w:eastAsia="Calibri" w:hAnsi="Calibri" w:cs="Calibri"/>
          <w:sz w:val="22"/>
          <w:szCs w:val="22"/>
        </w:rPr>
        <w:t xml:space="preserve">A </w:t>
      </w:r>
      <w:r w:rsidRPr="00643427">
        <w:rPr>
          <w:rFonts w:ascii="Calibri" w:eastAsia="Calibri" w:hAnsi="Calibri" w:cs="Calibri"/>
          <w:sz w:val="22"/>
          <w:szCs w:val="22"/>
        </w:rPr>
        <w:t>Környezeti és Energiahatékonysági Operatív Program Plusz </w:t>
      </w:r>
      <w:r>
        <w:rPr>
          <w:rFonts w:ascii="Calibri" w:eastAsia="Calibri" w:hAnsi="Calibri" w:cs="Calibri"/>
          <w:sz w:val="22"/>
          <w:szCs w:val="22"/>
        </w:rPr>
        <w:t xml:space="preserve">keretein belül társadalmasításra megjelent a </w:t>
      </w:r>
      <w:proofErr w:type="spellStart"/>
      <w:r w:rsidRPr="00643427">
        <w:rPr>
          <w:rFonts w:ascii="Calibri" w:eastAsia="Calibri" w:hAnsi="Calibri" w:cs="Calibri"/>
          <w:b/>
          <w:bCs/>
          <w:sz w:val="22"/>
          <w:szCs w:val="22"/>
        </w:rPr>
        <w:t>KEHOP_Plusz</w:t>
      </w:r>
      <w:proofErr w:type="spellEnd"/>
      <w:r w:rsidRPr="00643427">
        <w:rPr>
          <w:rFonts w:ascii="Calibri" w:eastAsia="Calibri" w:hAnsi="Calibri" w:cs="Calibri"/>
          <w:b/>
          <w:bCs/>
          <w:sz w:val="22"/>
          <w:szCs w:val="22"/>
        </w:rPr>
        <w:t xml:space="preserve"> 2.2.1-25</w:t>
      </w:r>
      <w:r>
        <w:rPr>
          <w:rFonts w:ascii="Calibri" w:eastAsia="Calibri" w:hAnsi="Calibri" w:cs="Calibri"/>
          <w:sz w:val="22"/>
          <w:szCs w:val="22"/>
        </w:rPr>
        <w:t xml:space="preserve"> </w:t>
      </w:r>
      <w:r w:rsidRPr="00643427">
        <w:rPr>
          <w:rFonts w:ascii="Calibri" w:eastAsia="Calibri" w:hAnsi="Calibri" w:cs="Calibri"/>
          <w:b/>
          <w:bCs/>
          <w:sz w:val="22"/>
          <w:szCs w:val="22"/>
        </w:rPr>
        <w:t>Zöld-kék infrastruktúra fejlesztések településeken (ERFA</w:t>
      </w:r>
      <w:r>
        <w:rPr>
          <w:rFonts w:ascii="Calibri" w:eastAsia="Calibri" w:hAnsi="Calibri" w:cs="Calibri"/>
          <w:b/>
          <w:bCs/>
          <w:sz w:val="22"/>
          <w:szCs w:val="22"/>
        </w:rPr>
        <w:t xml:space="preserve">) </w:t>
      </w:r>
      <w:r w:rsidRPr="00643427">
        <w:rPr>
          <w:rFonts w:ascii="Calibri" w:eastAsia="Calibri" w:hAnsi="Calibri" w:cs="Calibri"/>
          <w:sz w:val="22"/>
          <w:szCs w:val="22"/>
        </w:rPr>
        <w:t>felhívás.  A felhívás elsődleges céljai a településeken jelentkező, a környezettel (tájjal, ökológiával), éghajlattal, időjárással, vagy egyéb körülménnyel kapcsolatos, a klímaváltozás által is súlyosbított, az egyenetlen csapadékeloszlásból adódó vízgazdálkodási problémák megoldása, kihívások kezelése, ezáltal ezen anomáliák által okozott károk mérséklése, megszüntetése zöldinfrastruktúra fejlesztésekkel, természetalapú megoldások alkalmazásával, valamint az ezekhez kapcsolódó nem beruházási jellegű (ún. „</w:t>
      </w:r>
      <w:proofErr w:type="spellStart"/>
      <w:r w:rsidRPr="00643427">
        <w:rPr>
          <w:rFonts w:ascii="Calibri" w:eastAsia="Calibri" w:hAnsi="Calibri" w:cs="Calibri"/>
          <w:sz w:val="22"/>
          <w:szCs w:val="22"/>
        </w:rPr>
        <w:t>szoft</w:t>
      </w:r>
      <w:proofErr w:type="spellEnd"/>
      <w:r w:rsidRPr="00643427">
        <w:rPr>
          <w:rFonts w:ascii="Calibri" w:eastAsia="Calibri" w:hAnsi="Calibri" w:cs="Calibri"/>
          <w:sz w:val="22"/>
          <w:szCs w:val="22"/>
        </w:rPr>
        <w:t>”) tevékenységekkel.</w:t>
      </w:r>
    </w:p>
    <w:p w14:paraId="761D6289" w14:textId="77777777" w:rsidR="00C26E08" w:rsidRDefault="00C26E08" w:rsidP="00C26E08">
      <w:pPr>
        <w:ind w:left="426"/>
        <w:jc w:val="both"/>
        <w:rPr>
          <w:rFonts w:ascii="Calibri" w:eastAsia="Calibri" w:hAnsi="Calibri" w:cs="Calibri"/>
          <w:sz w:val="22"/>
          <w:szCs w:val="22"/>
        </w:rPr>
      </w:pPr>
      <w:r>
        <w:rPr>
          <w:rFonts w:ascii="Calibri" w:eastAsia="Calibri" w:hAnsi="Calibri" w:cs="Calibri"/>
          <w:sz w:val="22"/>
          <w:szCs w:val="22"/>
        </w:rPr>
        <w:t xml:space="preserve">A felhívásra Szombathely Megyei Jogú Város Önkormányzata pályázatot kíván benyújtani a Nyugat-dunántúli Vízügyi Igazgatósággal konzorciumban. </w:t>
      </w:r>
    </w:p>
    <w:p w14:paraId="605A251E" w14:textId="14EDB54B" w:rsidR="00C26E08" w:rsidRDefault="00C26E08" w:rsidP="00C26E08">
      <w:pPr>
        <w:ind w:left="426"/>
        <w:jc w:val="both"/>
        <w:rPr>
          <w:rFonts w:ascii="Calibri" w:eastAsia="Calibri" w:hAnsi="Calibri" w:cs="Calibri"/>
          <w:sz w:val="22"/>
          <w:szCs w:val="22"/>
        </w:rPr>
      </w:pPr>
      <w:r>
        <w:rPr>
          <w:rFonts w:ascii="Calibri" w:eastAsia="Calibri" w:hAnsi="Calibri" w:cs="Calibri"/>
          <w:sz w:val="22"/>
          <w:szCs w:val="22"/>
        </w:rPr>
        <w:t>A kisprojekt kategóriában a megpályázható legmagasabb támogatási összeg 2.000.000.000 Ft. A két partner ezen összegre tervez pályázni, az Önkormányzat projektrészének költségvetése kb. 1.036.000.000 Ft</w:t>
      </w:r>
      <w:r w:rsidR="009C7F87">
        <w:rPr>
          <w:rFonts w:ascii="Calibri" w:eastAsia="Calibri" w:hAnsi="Calibri" w:cs="Calibri"/>
          <w:sz w:val="22"/>
          <w:szCs w:val="22"/>
        </w:rPr>
        <w:t>,</w:t>
      </w:r>
      <w:r>
        <w:rPr>
          <w:rFonts w:ascii="Calibri" w:eastAsia="Calibri" w:hAnsi="Calibri" w:cs="Calibri"/>
          <w:sz w:val="22"/>
          <w:szCs w:val="22"/>
        </w:rPr>
        <w:t xml:space="preserve"> a Vízügyi Igazgatóságé 963.470.000 Ft. A támogatás 100%-os, önerő biztosítására nincs szükség. </w:t>
      </w:r>
    </w:p>
    <w:p w14:paraId="7D4ED9C5" w14:textId="77777777" w:rsidR="00C26E08" w:rsidRDefault="00C26E08" w:rsidP="00C26E08">
      <w:pPr>
        <w:ind w:left="426"/>
        <w:jc w:val="both"/>
        <w:rPr>
          <w:rFonts w:ascii="Calibri" w:eastAsia="Calibri" w:hAnsi="Calibri" w:cs="Calibri"/>
          <w:sz w:val="22"/>
          <w:szCs w:val="22"/>
        </w:rPr>
      </w:pPr>
      <w:r>
        <w:rPr>
          <w:rFonts w:ascii="Calibri" w:eastAsia="Calibri" w:hAnsi="Calibri" w:cs="Calibri"/>
          <w:sz w:val="22"/>
          <w:szCs w:val="22"/>
        </w:rPr>
        <w:t xml:space="preserve">A társadalmasításra 2025. június 30-án közzétett felhívás szerint a benyújtás 2025. október 1-től lesz lehetséges több benyújtási időablakban, a 70 milliárd Ft-os keret 130%-ig. </w:t>
      </w:r>
    </w:p>
    <w:p w14:paraId="55054DA8" w14:textId="77777777" w:rsidR="00C26E08" w:rsidRDefault="00C26E08" w:rsidP="00C26E08">
      <w:pPr>
        <w:ind w:left="426"/>
        <w:jc w:val="center"/>
        <w:rPr>
          <w:rFonts w:ascii="Calibri" w:eastAsia="Calibri" w:hAnsi="Calibri" w:cs="Calibri"/>
          <w:sz w:val="22"/>
          <w:szCs w:val="22"/>
        </w:rPr>
      </w:pPr>
    </w:p>
    <w:p w14:paraId="4780FFDF" w14:textId="77777777" w:rsidR="00C26E08" w:rsidRDefault="00C26E08" w:rsidP="00C26E08">
      <w:pPr>
        <w:ind w:left="426"/>
        <w:jc w:val="both"/>
        <w:rPr>
          <w:rFonts w:ascii="Calibri" w:eastAsia="Calibri" w:hAnsi="Calibri" w:cs="Calibri"/>
          <w:sz w:val="22"/>
          <w:szCs w:val="22"/>
        </w:rPr>
      </w:pPr>
      <w:r>
        <w:rPr>
          <w:rFonts w:ascii="Calibri" w:eastAsia="Calibri" w:hAnsi="Calibri" w:cs="Calibri"/>
          <w:sz w:val="22"/>
          <w:szCs w:val="22"/>
        </w:rPr>
        <w:t>A tervezett tevékenységek:</w:t>
      </w: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437"/>
        <w:gridCol w:w="1560"/>
        <w:gridCol w:w="4394"/>
      </w:tblGrid>
      <w:tr w:rsidR="00C26E08" w:rsidRPr="008C4028" w14:paraId="54429A74" w14:textId="77777777" w:rsidTr="00341AF8">
        <w:trPr>
          <w:trHeight w:val="470"/>
        </w:trPr>
        <w:tc>
          <w:tcPr>
            <w:tcW w:w="268" w:type="pct"/>
          </w:tcPr>
          <w:p w14:paraId="3AE4DFAF" w14:textId="77777777" w:rsidR="00C26E08" w:rsidRPr="008C4028" w:rsidRDefault="00C26E08" w:rsidP="00341AF8">
            <w:pPr>
              <w:jc w:val="center"/>
              <w:rPr>
                <w:rFonts w:asciiTheme="minorHAnsi" w:hAnsiTheme="minorHAnsi" w:cstheme="minorHAnsi"/>
                <w:b/>
                <w:bCs/>
              </w:rPr>
            </w:pPr>
          </w:p>
        </w:tc>
        <w:tc>
          <w:tcPr>
            <w:tcW w:w="1732" w:type="pct"/>
            <w:vAlign w:val="center"/>
          </w:tcPr>
          <w:p w14:paraId="796615F6"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Helyszín</w:t>
            </w:r>
          </w:p>
        </w:tc>
        <w:tc>
          <w:tcPr>
            <w:tcW w:w="786" w:type="pct"/>
            <w:vAlign w:val="center"/>
          </w:tcPr>
          <w:p w14:paraId="5C6572F4"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Helyrajzi számok</w:t>
            </w:r>
          </w:p>
        </w:tc>
        <w:tc>
          <w:tcPr>
            <w:tcW w:w="2214" w:type="pct"/>
          </w:tcPr>
          <w:p w14:paraId="3AF7ECC2"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Tervezett tevékenység</w:t>
            </w:r>
          </w:p>
        </w:tc>
      </w:tr>
      <w:tr w:rsidR="00C26E08" w:rsidRPr="008C4028" w14:paraId="274A165D" w14:textId="77777777" w:rsidTr="00341AF8">
        <w:trPr>
          <w:trHeight w:val="623"/>
        </w:trPr>
        <w:tc>
          <w:tcPr>
            <w:tcW w:w="268" w:type="pct"/>
          </w:tcPr>
          <w:p w14:paraId="1A2C3507" w14:textId="77777777" w:rsidR="00C26E08" w:rsidRPr="008C4028" w:rsidRDefault="00C26E08" w:rsidP="00341AF8">
            <w:pPr>
              <w:rPr>
                <w:rFonts w:asciiTheme="minorHAnsi" w:hAnsiTheme="minorHAnsi" w:cstheme="minorHAnsi"/>
                <w:iCs/>
              </w:rPr>
            </w:pPr>
            <w:r w:rsidRPr="008C4028">
              <w:rPr>
                <w:rFonts w:asciiTheme="minorHAnsi" w:hAnsiTheme="minorHAnsi" w:cstheme="minorHAnsi"/>
                <w:iCs/>
              </w:rPr>
              <w:t xml:space="preserve">I. </w:t>
            </w:r>
          </w:p>
        </w:tc>
        <w:tc>
          <w:tcPr>
            <w:tcW w:w="1732" w:type="pct"/>
            <w:vAlign w:val="center"/>
          </w:tcPr>
          <w:p w14:paraId="2CFAFBB3" w14:textId="77777777" w:rsidR="00C26E08" w:rsidRPr="008C4028" w:rsidRDefault="00C26E08" w:rsidP="00341AF8">
            <w:pPr>
              <w:rPr>
                <w:rFonts w:asciiTheme="minorHAnsi" w:eastAsia="Calibri" w:hAnsiTheme="minorHAnsi" w:cstheme="minorHAnsi"/>
                <w:sz w:val="22"/>
                <w:szCs w:val="22"/>
              </w:rPr>
            </w:pPr>
            <w:r w:rsidRPr="008C4028">
              <w:rPr>
                <w:rFonts w:asciiTheme="minorHAnsi" w:eastAsia="Calibri" w:hAnsiTheme="minorHAnsi" w:cstheme="minorHAnsi"/>
                <w:sz w:val="22"/>
                <w:szCs w:val="22"/>
              </w:rPr>
              <w:t>Sorok-</w:t>
            </w:r>
            <w:proofErr w:type="spellStart"/>
            <w:r w:rsidRPr="008C4028">
              <w:rPr>
                <w:rFonts w:asciiTheme="minorHAnsi" w:eastAsia="Calibri" w:hAnsiTheme="minorHAnsi" w:cstheme="minorHAnsi"/>
                <w:sz w:val="22"/>
                <w:szCs w:val="22"/>
              </w:rPr>
              <w:t>Perint</w:t>
            </w:r>
            <w:proofErr w:type="spellEnd"/>
            <w:r w:rsidRPr="008C4028">
              <w:rPr>
                <w:rFonts w:asciiTheme="minorHAnsi" w:eastAsia="Calibri" w:hAnsiTheme="minorHAnsi" w:cstheme="minorHAnsi"/>
                <w:sz w:val="22"/>
                <w:szCs w:val="22"/>
              </w:rPr>
              <w:t xml:space="preserve">-patak - az </w:t>
            </w:r>
            <w:proofErr w:type="spellStart"/>
            <w:r w:rsidRPr="008C4028">
              <w:rPr>
                <w:rFonts w:asciiTheme="minorHAnsi" w:eastAsia="Calibri" w:hAnsiTheme="minorHAnsi" w:cstheme="minorHAnsi"/>
                <w:sz w:val="22"/>
                <w:szCs w:val="22"/>
              </w:rPr>
              <w:t>Óperint</w:t>
            </w:r>
            <w:proofErr w:type="spellEnd"/>
            <w:r w:rsidRPr="008C4028">
              <w:rPr>
                <w:rFonts w:asciiTheme="minorHAnsi" w:eastAsia="Calibri" w:hAnsiTheme="minorHAnsi" w:cstheme="minorHAnsi"/>
                <w:sz w:val="22"/>
                <w:szCs w:val="22"/>
              </w:rPr>
              <w:t xml:space="preserve"> utcai híd és Szent Gellért utcai híd közti teljes szakasz a 27+087 és a 28+558 km szelvény között, </w:t>
            </w:r>
            <w:r w:rsidRPr="008C4028">
              <w:rPr>
                <w:rFonts w:asciiTheme="minorHAnsi" w:eastAsia="Calibri" w:hAnsiTheme="minorHAnsi" w:cstheme="minorHAnsi"/>
                <w:sz w:val="22"/>
                <w:szCs w:val="22"/>
              </w:rPr>
              <w:lastRenderedPageBreak/>
              <w:t>hozzávetőlegesen 732+739 m hosszan, továbbá a kotrásnál 200-200 m kifuttatás mindkét irányban.</w:t>
            </w:r>
          </w:p>
        </w:tc>
        <w:tc>
          <w:tcPr>
            <w:tcW w:w="786" w:type="pct"/>
            <w:vAlign w:val="center"/>
          </w:tcPr>
          <w:p w14:paraId="3396D7AC"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lastRenderedPageBreak/>
              <w:t>5770/2</w:t>
            </w:r>
          </w:p>
          <w:p w14:paraId="3CDCAC90"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5770/3</w:t>
            </w:r>
          </w:p>
          <w:p w14:paraId="78D4EA4C"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5896/1</w:t>
            </w:r>
          </w:p>
          <w:p w14:paraId="1B2D6B95"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5937</w:t>
            </w:r>
          </w:p>
          <w:p w14:paraId="38850447"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lastRenderedPageBreak/>
              <w:t>9949</w:t>
            </w:r>
          </w:p>
          <w:p w14:paraId="6201E6C4"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9948/1</w:t>
            </w:r>
          </w:p>
          <w:p w14:paraId="7DFED846"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9587/1</w:t>
            </w:r>
          </w:p>
        </w:tc>
        <w:tc>
          <w:tcPr>
            <w:tcW w:w="2214" w:type="pct"/>
            <w:vAlign w:val="center"/>
          </w:tcPr>
          <w:p w14:paraId="34BBE4ED" w14:textId="5DE481EC"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lastRenderedPageBreak/>
              <w:t>Vízépítészeti és tájformáló beavatkozások, élőhely fejlesztés, mederformálás, a kisvízi meder strukturálása több helyszínen</w:t>
            </w:r>
            <w:r>
              <w:rPr>
                <w:rFonts w:asciiTheme="minorHAnsi" w:eastAsia="Calibri" w:hAnsiTheme="minorHAnsi" w:cstheme="minorHAnsi"/>
                <w:sz w:val="22"/>
                <w:szCs w:val="22"/>
              </w:rPr>
              <w:t xml:space="preserve">, </w:t>
            </w:r>
            <w:r w:rsidRPr="008C4028">
              <w:rPr>
                <w:rFonts w:asciiTheme="minorHAnsi" w:eastAsia="Calibri" w:hAnsiTheme="minorHAnsi" w:cstheme="minorHAnsi"/>
                <w:sz w:val="22"/>
                <w:szCs w:val="22"/>
              </w:rPr>
              <w:t xml:space="preserve">sétány </w:t>
            </w:r>
            <w:r w:rsidRPr="008C4028">
              <w:rPr>
                <w:rFonts w:asciiTheme="minorHAnsi" w:eastAsia="Calibri" w:hAnsiTheme="minorHAnsi" w:cstheme="minorHAnsi"/>
                <w:sz w:val="22"/>
                <w:szCs w:val="22"/>
              </w:rPr>
              <w:lastRenderedPageBreak/>
              <w:t>kialakítása a mederben akadálymentes lejáróval</w:t>
            </w:r>
            <w:r>
              <w:rPr>
                <w:rFonts w:asciiTheme="minorHAnsi" w:eastAsia="Calibri" w:hAnsiTheme="minorHAnsi" w:cstheme="minorHAnsi"/>
                <w:sz w:val="22"/>
                <w:szCs w:val="22"/>
              </w:rPr>
              <w:t>.</w:t>
            </w:r>
          </w:p>
        </w:tc>
      </w:tr>
      <w:tr w:rsidR="00C26E08" w:rsidRPr="008C4028" w14:paraId="45391CF2" w14:textId="77777777" w:rsidTr="00341AF8">
        <w:trPr>
          <w:trHeight w:val="2331"/>
        </w:trPr>
        <w:tc>
          <w:tcPr>
            <w:tcW w:w="268" w:type="pct"/>
          </w:tcPr>
          <w:p w14:paraId="6048C573" w14:textId="77777777" w:rsidR="00C26E08" w:rsidRPr="008C4028" w:rsidRDefault="00C26E08" w:rsidP="00341AF8">
            <w:pPr>
              <w:rPr>
                <w:rFonts w:asciiTheme="minorHAnsi" w:hAnsiTheme="minorHAnsi" w:cstheme="minorHAnsi"/>
                <w:iCs/>
              </w:rPr>
            </w:pPr>
            <w:r w:rsidRPr="008C4028">
              <w:rPr>
                <w:rFonts w:asciiTheme="minorHAnsi" w:hAnsiTheme="minorHAnsi" w:cstheme="minorHAnsi"/>
                <w:iCs/>
              </w:rPr>
              <w:lastRenderedPageBreak/>
              <w:t>II.</w:t>
            </w:r>
          </w:p>
        </w:tc>
        <w:tc>
          <w:tcPr>
            <w:tcW w:w="1732" w:type="pct"/>
            <w:vAlign w:val="center"/>
          </w:tcPr>
          <w:p w14:paraId="62CBBA8C" w14:textId="77777777" w:rsidR="00C26E08" w:rsidRPr="008C4028" w:rsidRDefault="00C26E08" w:rsidP="00341AF8">
            <w:pPr>
              <w:rPr>
                <w:rFonts w:asciiTheme="minorHAnsi" w:eastAsia="Calibri" w:hAnsiTheme="minorHAnsi" w:cstheme="minorHAnsi"/>
                <w:sz w:val="22"/>
                <w:szCs w:val="22"/>
              </w:rPr>
            </w:pPr>
            <w:r w:rsidRPr="008C4028">
              <w:rPr>
                <w:rFonts w:asciiTheme="minorHAnsi" w:eastAsia="Calibri" w:hAnsiTheme="minorHAnsi" w:cstheme="minorHAnsi"/>
                <w:sz w:val="22"/>
                <w:szCs w:val="22"/>
              </w:rPr>
              <w:t xml:space="preserve">A Károly Róbert utca és a </w:t>
            </w:r>
            <w:proofErr w:type="spellStart"/>
            <w:r w:rsidRPr="008C4028">
              <w:rPr>
                <w:rFonts w:asciiTheme="minorHAnsi" w:eastAsia="Calibri" w:hAnsiTheme="minorHAnsi" w:cstheme="minorHAnsi"/>
                <w:sz w:val="22"/>
                <w:szCs w:val="22"/>
              </w:rPr>
              <w:t>Perint</w:t>
            </w:r>
            <w:proofErr w:type="spellEnd"/>
            <w:r w:rsidRPr="008C4028">
              <w:rPr>
                <w:rFonts w:asciiTheme="minorHAnsi" w:eastAsia="Calibri" w:hAnsiTheme="minorHAnsi" w:cstheme="minorHAnsi"/>
                <w:sz w:val="22"/>
                <w:szCs w:val="22"/>
              </w:rPr>
              <w:t xml:space="preserve"> patak által közrefogott terület a Szt. Flórián és Szt. Gellért utcai hidak között – zöld felületek és épületek</w:t>
            </w:r>
          </w:p>
        </w:tc>
        <w:tc>
          <w:tcPr>
            <w:tcW w:w="786" w:type="pct"/>
            <w:vAlign w:val="center"/>
          </w:tcPr>
          <w:p w14:paraId="3CC06AAC"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9144/12</w:t>
            </w:r>
          </w:p>
          <w:p w14:paraId="3CC90BD8"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9144/3</w:t>
            </w:r>
          </w:p>
          <w:p w14:paraId="07D842A0"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9144/4</w:t>
            </w:r>
          </w:p>
          <w:p w14:paraId="0E80AFD9"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9144/9</w:t>
            </w:r>
          </w:p>
          <w:p w14:paraId="79E6C263"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9144/6</w:t>
            </w:r>
          </w:p>
          <w:p w14:paraId="24BC56C3"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9144/7</w:t>
            </w:r>
          </w:p>
          <w:p w14:paraId="685947FC"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9457/9</w:t>
            </w:r>
          </w:p>
          <w:p w14:paraId="442B83E2"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 xml:space="preserve">9487/1 </w:t>
            </w:r>
          </w:p>
          <w:p w14:paraId="546F602C"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9487/2</w:t>
            </w:r>
          </w:p>
          <w:p w14:paraId="4FC9677A"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9949</w:t>
            </w:r>
          </w:p>
        </w:tc>
        <w:tc>
          <w:tcPr>
            <w:tcW w:w="2214" w:type="pct"/>
            <w:vAlign w:val="center"/>
          </w:tcPr>
          <w:p w14:paraId="7C9397F2" w14:textId="2259201D"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 xml:space="preserve">Csapadékvíz-gyűjtés leválasztása az egyesített rendszerről, esőkertekbe vezetése, ehhez esőkertek kialakítása a Károly Róbert u-i páros házsor nyugati oldalán, zöldfal, esetleg zöldtető kialakítása, zöldterület fejlesztése, közösségi és rekreációs elemek kialakítása. </w:t>
            </w:r>
          </w:p>
        </w:tc>
      </w:tr>
      <w:tr w:rsidR="00C26E08" w:rsidRPr="008C4028" w14:paraId="7A9CE667" w14:textId="77777777" w:rsidTr="00341AF8">
        <w:trPr>
          <w:trHeight w:val="623"/>
        </w:trPr>
        <w:tc>
          <w:tcPr>
            <w:tcW w:w="268" w:type="pct"/>
          </w:tcPr>
          <w:p w14:paraId="3B183779" w14:textId="77777777" w:rsidR="00C26E08" w:rsidRPr="008C4028" w:rsidRDefault="00C26E08" w:rsidP="00341AF8">
            <w:pPr>
              <w:jc w:val="center"/>
              <w:rPr>
                <w:rFonts w:asciiTheme="minorHAnsi" w:hAnsiTheme="minorHAnsi" w:cstheme="minorHAnsi"/>
                <w:iCs/>
              </w:rPr>
            </w:pPr>
            <w:r w:rsidRPr="008C4028">
              <w:rPr>
                <w:rFonts w:asciiTheme="minorHAnsi" w:hAnsiTheme="minorHAnsi" w:cstheme="minorHAnsi"/>
                <w:iCs/>
              </w:rPr>
              <w:t>III.</w:t>
            </w:r>
          </w:p>
        </w:tc>
        <w:tc>
          <w:tcPr>
            <w:tcW w:w="1732" w:type="pct"/>
            <w:vAlign w:val="center"/>
          </w:tcPr>
          <w:p w14:paraId="2B14E258" w14:textId="77777777" w:rsidR="00C26E08" w:rsidRPr="008C4028" w:rsidRDefault="00C26E08" w:rsidP="00341AF8">
            <w:pPr>
              <w:rPr>
                <w:rFonts w:asciiTheme="minorHAnsi" w:eastAsia="Calibri" w:hAnsiTheme="minorHAnsi" w:cstheme="minorHAnsi"/>
                <w:sz w:val="22"/>
                <w:szCs w:val="22"/>
              </w:rPr>
            </w:pPr>
            <w:r w:rsidRPr="008C4028">
              <w:rPr>
                <w:rFonts w:asciiTheme="minorHAnsi" w:eastAsia="Calibri" w:hAnsiTheme="minorHAnsi" w:cstheme="minorHAnsi"/>
                <w:sz w:val="22"/>
                <w:szCs w:val="22"/>
              </w:rPr>
              <w:t>Krúdy Gyula u. 2-18. közötti burkolt felületek</w:t>
            </w:r>
          </w:p>
        </w:tc>
        <w:tc>
          <w:tcPr>
            <w:tcW w:w="786" w:type="pct"/>
            <w:vAlign w:val="center"/>
          </w:tcPr>
          <w:p w14:paraId="5B3C0516"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9056/11</w:t>
            </w:r>
          </w:p>
          <w:p w14:paraId="289C02E5"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9056/6</w:t>
            </w:r>
          </w:p>
        </w:tc>
        <w:tc>
          <w:tcPr>
            <w:tcW w:w="2214" w:type="pct"/>
            <w:vAlign w:val="center"/>
          </w:tcPr>
          <w:p w14:paraId="0427E63C"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Használaton kívüli burkolt felületek felbontása, helyettük zöldinfrastruktúra kialakítása</w:t>
            </w:r>
            <w:r>
              <w:rPr>
                <w:rFonts w:asciiTheme="minorHAnsi" w:eastAsia="Calibri" w:hAnsiTheme="minorHAnsi" w:cstheme="minorHAnsi"/>
                <w:sz w:val="22"/>
                <w:szCs w:val="22"/>
              </w:rPr>
              <w:t>.</w:t>
            </w:r>
          </w:p>
          <w:p w14:paraId="09B83383" w14:textId="17564D92"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A Távhő kis épületén zöldfal</w:t>
            </w:r>
            <w:r w:rsidR="007862A5">
              <w:rPr>
                <w:rFonts w:asciiTheme="minorHAnsi" w:eastAsia="Calibri" w:hAnsiTheme="minorHAnsi" w:cstheme="minorHAnsi"/>
                <w:sz w:val="22"/>
                <w:szCs w:val="22"/>
              </w:rPr>
              <w:t xml:space="preserve">, esetleg </w:t>
            </w:r>
            <w:r w:rsidRPr="008C4028">
              <w:rPr>
                <w:rFonts w:asciiTheme="minorHAnsi" w:eastAsia="Calibri" w:hAnsiTheme="minorHAnsi" w:cstheme="minorHAnsi"/>
                <w:sz w:val="22"/>
                <w:szCs w:val="22"/>
              </w:rPr>
              <w:t>zöldtető kialakítása.</w:t>
            </w:r>
          </w:p>
        </w:tc>
      </w:tr>
      <w:tr w:rsidR="00C26E08" w:rsidRPr="008C4028" w14:paraId="55433B6C" w14:textId="77777777" w:rsidTr="00341AF8">
        <w:trPr>
          <w:trHeight w:val="623"/>
        </w:trPr>
        <w:tc>
          <w:tcPr>
            <w:tcW w:w="268" w:type="pct"/>
          </w:tcPr>
          <w:p w14:paraId="703FF7FF" w14:textId="77777777" w:rsidR="00C26E08" w:rsidRPr="008C4028" w:rsidRDefault="00C26E08" w:rsidP="00341AF8">
            <w:pPr>
              <w:jc w:val="center"/>
              <w:rPr>
                <w:rFonts w:asciiTheme="minorHAnsi" w:hAnsiTheme="minorHAnsi" w:cstheme="minorHAnsi"/>
                <w:iCs/>
              </w:rPr>
            </w:pPr>
            <w:r w:rsidRPr="008C4028">
              <w:rPr>
                <w:rFonts w:asciiTheme="minorHAnsi" w:hAnsiTheme="minorHAnsi" w:cstheme="minorHAnsi"/>
                <w:iCs/>
              </w:rPr>
              <w:t>IV.</w:t>
            </w:r>
          </w:p>
          <w:p w14:paraId="6119F822" w14:textId="77777777" w:rsidR="00C26E08" w:rsidRPr="008C4028" w:rsidRDefault="00C26E08" w:rsidP="00341AF8">
            <w:pPr>
              <w:rPr>
                <w:rFonts w:asciiTheme="minorHAnsi" w:hAnsiTheme="minorHAnsi" w:cstheme="minorHAnsi"/>
                <w:iCs/>
              </w:rPr>
            </w:pPr>
          </w:p>
        </w:tc>
        <w:tc>
          <w:tcPr>
            <w:tcW w:w="1732" w:type="pct"/>
            <w:vAlign w:val="center"/>
          </w:tcPr>
          <w:p w14:paraId="3C510BFD" w14:textId="77777777" w:rsidR="00C26E08" w:rsidRPr="008C4028" w:rsidRDefault="00C26E08" w:rsidP="00341AF8">
            <w:pPr>
              <w:rPr>
                <w:rFonts w:asciiTheme="minorHAnsi" w:eastAsia="Calibri" w:hAnsiTheme="minorHAnsi" w:cstheme="minorHAnsi"/>
                <w:sz w:val="22"/>
                <w:szCs w:val="22"/>
              </w:rPr>
            </w:pPr>
            <w:r w:rsidRPr="008C4028">
              <w:rPr>
                <w:rFonts w:asciiTheme="minorHAnsi" w:eastAsia="Calibri" w:hAnsiTheme="minorHAnsi" w:cstheme="minorHAnsi"/>
                <w:sz w:val="22"/>
                <w:szCs w:val="22"/>
              </w:rPr>
              <w:t xml:space="preserve">Körmendi út és a </w:t>
            </w:r>
            <w:proofErr w:type="spellStart"/>
            <w:r w:rsidRPr="008C4028">
              <w:rPr>
                <w:rFonts w:asciiTheme="minorHAnsi" w:eastAsia="Calibri" w:hAnsiTheme="minorHAnsi" w:cstheme="minorHAnsi"/>
                <w:sz w:val="22"/>
                <w:szCs w:val="22"/>
              </w:rPr>
              <w:t>Perint</w:t>
            </w:r>
            <w:proofErr w:type="spellEnd"/>
            <w:r w:rsidRPr="008C4028">
              <w:rPr>
                <w:rFonts w:asciiTheme="minorHAnsi" w:eastAsia="Calibri" w:hAnsiTheme="minorHAnsi" w:cstheme="minorHAnsi"/>
                <w:sz w:val="22"/>
                <w:szCs w:val="22"/>
              </w:rPr>
              <w:t xml:space="preserve"> közti szakasz fejlesztése a Szt. Flórián és Szt. Gellért utcai hidak között</w:t>
            </w:r>
          </w:p>
        </w:tc>
        <w:tc>
          <w:tcPr>
            <w:tcW w:w="786" w:type="pct"/>
            <w:vAlign w:val="center"/>
          </w:tcPr>
          <w:p w14:paraId="0C45C85F"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10434/1</w:t>
            </w:r>
          </w:p>
        </w:tc>
        <w:tc>
          <w:tcPr>
            <w:tcW w:w="2214" w:type="pct"/>
            <w:vAlign w:val="center"/>
          </w:tcPr>
          <w:p w14:paraId="6C24A7B8" w14:textId="77777777" w:rsidR="00C26E08" w:rsidRPr="008C4028" w:rsidRDefault="00C26E08" w:rsidP="00341AF8">
            <w:pPr>
              <w:jc w:val="center"/>
              <w:rPr>
                <w:rFonts w:asciiTheme="minorHAnsi" w:eastAsia="Calibri" w:hAnsiTheme="minorHAnsi" w:cstheme="minorHAnsi"/>
                <w:sz w:val="22"/>
                <w:szCs w:val="22"/>
              </w:rPr>
            </w:pPr>
            <w:r w:rsidRPr="008C4028">
              <w:rPr>
                <w:rFonts w:asciiTheme="minorHAnsi" w:eastAsia="Calibri" w:hAnsiTheme="minorHAnsi" w:cstheme="minorHAnsi"/>
                <w:sz w:val="22"/>
                <w:szCs w:val="22"/>
              </w:rPr>
              <w:t>zöldterület fejlesztése</w:t>
            </w:r>
          </w:p>
        </w:tc>
      </w:tr>
    </w:tbl>
    <w:p w14:paraId="0F4B8890" w14:textId="77777777" w:rsidR="00C26E08" w:rsidRDefault="00C26E08" w:rsidP="00C26E08">
      <w:pPr>
        <w:ind w:left="851"/>
        <w:jc w:val="both"/>
        <w:rPr>
          <w:rFonts w:ascii="Calibri" w:eastAsia="Calibri" w:hAnsi="Calibri" w:cs="Calibri"/>
          <w:sz w:val="22"/>
          <w:szCs w:val="22"/>
        </w:rPr>
      </w:pPr>
    </w:p>
    <w:p w14:paraId="430B61BF" w14:textId="0EF3B05D" w:rsidR="004253C2" w:rsidRDefault="00C26E08" w:rsidP="00C26E08">
      <w:pPr>
        <w:ind w:left="426"/>
        <w:jc w:val="both"/>
        <w:rPr>
          <w:rFonts w:ascii="Calibri" w:eastAsia="Calibri" w:hAnsi="Calibri" w:cs="Calibri"/>
          <w:sz w:val="22"/>
          <w:szCs w:val="22"/>
        </w:rPr>
      </w:pPr>
      <w:r>
        <w:rPr>
          <w:rFonts w:ascii="Calibri" w:eastAsia="Calibri" w:hAnsi="Calibri" w:cs="Calibri"/>
          <w:sz w:val="22"/>
          <w:szCs w:val="22"/>
        </w:rPr>
        <w:t xml:space="preserve">A partnerek tulajdonosi, ill. kezelői érintettségük szerint osztoznak meg a tevékenységeken. A Vízügyi Igazgatóság a </w:t>
      </w:r>
      <w:proofErr w:type="spellStart"/>
      <w:r>
        <w:rPr>
          <w:rFonts w:ascii="Calibri" w:eastAsia="Calibri" w:hAnsi="Calibri" w:cs="Calibri"/>
          <w:sz w:val="22"/>
          <w:szCs w:val="22"/>
        </w:rPr>
        <w:t>Perint</w:t>
      </w:r>
      <w:proofErr w:type="spellEnd"/>
      <w:r>
        <w:rPr>
          <w:rFonts w:ascii="Calibri" w:eastAsia="Calibri" w:hAnsi="Calibri" w:cs="Calibri"/>
          <w:sz w:val="22"/>
          <w:szCs w:val="22"/>
        </w:rPr>
        <w:t xml:space="preserve"> patak medrében történő tevékenységekért felel (I.), míg az Önkormányzat a medren kívüli csapadékvíz-gyűjtési és zöldterület-fejlesztési tevékenységeket végzi el (II., III., IV.). </w:t>
      </w:r>
      <w:r w:rsidR="004253C2">
        <w:rPr>
          <w:rFonts w:ascii="Calibri" w:eastAsia="Calibri" w:hAnsi="Calibri" w:cs="Calibri"/>
          <w:sz w:val="22"/>
          <w:szCs w:val="22"/>
        </w:rPr>
        <w:t>A kivitelezési tevékenységek mellett elvárás nagyléptékű szemléletformáló program lebonyolítása, és tervezzük a digitális fakataszter és szivacsváros koncepció elkészíttetését, valamint szenzorok beszerzését a projekthelyszíneken telepítve.</w:t>
      </w:r>
    </w:p>
    <w:p w14:paraId="5FC2A61F" w14:textId="3A900B39" w:rsidR="00C26E08" w:rsidRDefault="00C26E08" w:rsidP="00C26E08">
      <w:pPr>
        <w:ind w:left="426"/>
        <w:jc w:val="both"/>
        <w:rPr>
          <w:rFonts w:ascii="Calibri" w:eastAsia="Calibri" w:hAnsi="Calibri" w:cs="Calibri"/>
          <w:sz w:val="22"/>
          <w:szCs w:val="22"/>
        </w:rPr>
      </w:pPr>
      <w:r>
        <w:rPr>
          <w:rFonts w:ascii="Calibri" w:eastAsia="Calibri" w:hAnsi="Calibri" w:cs="Calibri"/>
          <w:sz w:val="22"/>
          <w:szCs w:val="22"/>
        </w:rPr>
        <w:t>A projektkoncepció a mellékelt Projektleírásban olvasható.</w:t>
      </w:r>
    </w:p>
    <w:p w14:paraId="496BDABD" w14:textId="64EA9C33" w:rsidR="00C26E08" w:rsidRDefault="00C26E08" w:rsidP="00C26E08">
      <w:pPr>
        <w:ind w:left="426"/>
        <w:jc w:val="both"/>
        <w:rPr>
          <w:rFonts w:ascii="Calibri" w:eastAsia="Calibri" w:hAnsi="Calibri" w:cs="Calibri"/>
          <w:sz w:val="22"/>
          <w:szCs w:val="22"/>
        </w:rPr>
      </w:pPr>
      <w:r>
        <w:rPr>
          <w:rFonts w:ascii="Calibri" w:eastAsia="Calibri" w:hAnsi="Calibri" w:cs="Calibri"/>
          <w:sz w:val="22"/>
          <w:szCs w:val="22"/>
        </w:rPr>
        <w:t xml:space="preserve">A pályázat összeállításához az Építési és Közlekedési Minisztériummal történő egyeztetés mellett az előkészített tervezési és projektmegalapozó dokumentumokat egy Tervzsűri elé kell benyújtani. A Tervzsűri észrevételei alapján módosított/kiegészített dokumentumokat lehet az egyéb pályázati dokumentumokkal együttesen benyújtani az EPTK pályázati felületen. </w:t>
      </w:r>
    </w:p>
    <w:p w14:paraId="49B35894" w14:textId="77777777" w:rsidR="00C26E08" w:rsidRDefault="00C26E08" w:rsidP="00C26E08">
      <w:pPr>
        <w:ind w:left="426"/>
        <w:jc w:val="both"/>
        <w:rPr>
          <w:rFonts w:ascii="Calibri" w:eastAsia="Calibri" w:hAnsi="Calibri" w:cs="Calibri"/>
          <w:sz w:val="22"/>
          <w:szCs w:val="22"/>
        </w:rPr>
      </w:pPr>
      <w:r>
        <w:rPr>
          <w:rFonts w:ascii="Calibri" w:eastAsia="Calibri" w:hAnsi="Calibri" w:cs="Calibri"/>
          <w:sz w:val="22"/>
          <w:szCs w:val="22"/>
        </w:rPr>
        <w:t xml:space="preserve">A műszaki-szakmai dokumentumok elkészítésével az ABUD Mérnökiroda Kft-t bíztuk meg, ennek költsége a projektben elszámolható lesz. Az egyéb dokumentumokat, dokumentumrészeket a Polgármesteri Hivatal munkatársai állítják össze a Vízügyi Igazgatóság közreműködésével. </w:t>
      </w:r>
    </w:p>
    <w:p w14:paraId="1A339204" w14:textId="056BC5C0" w:rsidR="00C26E08" w:rsidRDefault="00C26E08" w:rsidP="009E2136">
      <w:pPr>
        <w:ind w:left="426"/>
        <w:jc w:val="both"/>
        <w:rPr>
          <w:rFonts w:ascii="Calibri" w:eastAsia="Calibri" w:hAnsi="Calibri" w:cs="Calibri"/>
          <w:sz w:val="22"/>
          <w:szCs w:val="22"/>
        </w:rPr>
      </w:pPr>
      <w:r>
        <w:rPr>
          <w:rFonts w:ascii="Calibri" w:eastAsia="Calibri" w:hAnsi="Calibri" w:cs="Calibri"/>
          <w:sz w:val="22"/>
          <w:szCs w:val="22"/>
        </w:rPr>
        <w:t xml:space="preserve">Amennyiben első körben szakmai okok miatt nem kap támogatást a pályázat, a szakmai értékelésben </w:t>
      </w:r>
      <w:proofErr w:type="spellStart"/>
      <w:r>
        <w:rPr>
          <w:rFonts w:ascii="Calibri" w:eastAsia="Calibri" w:hAnsi="Calibri" w:cs="Calibri"/>
          <w:sz w:val="22"/>
          <w:szCs w:val="22"/>
        </w:rPr>
        <w:t>megfogalmazottak</w:t>
      </w:r>
      <w:r w:rsidR="007862A5">
        <w:rPr>
          <w:rFonts w:ascii="Calibri" w:eastAsia="Calibri" w:hAnsi="Calibri" w:cs="Calibri"/>
          <w:sz w:val="22"/>
          <w:szCs w:val="22"/>
        </w:rPr>
        <w:t>at</w:t>
      </w:r>
      <w:proofErr w:type="spellEnd"/>
      <w:r w:rsidR="007862A5">
        <w:rPr>
          <w:rFonts w:ascii="Calibri" w:eastAsia="Calibri" w:hAnsi="Calibri" w:cs="Calibri"/>
          <w:sz w:val="22"/>
          <w:szCs w:val="22"/>
        </w:rPr>
        <w:t xml:space="preserve"> szem előtt tartva</w:t>
      </w:r>
      <w:r>
        <w:rPr>
          <w:rFonts w:ascii="Calibri" w:eastAsia="Calibri" w:hAnsi="Calibri" w:cs="Calibri"/>
          <w:sz w:val="22"/>
          <w:szCs w:val="22"/>
        </w:rPr>
        <w:t xml:space="preserve"> lehetőség van a pályázat átdolgozására és újbóli benyújtására egy későbbi időablakban. </w:t>
      </w:r>
    </w:p>
    <w:p w14:paraId="693A0C98" w14:textId="77777777" w:rsidR="007862A5" w:rsidRDefault="007862A5" w:rsidP="00C26E08">
      <w:pPr>
        <w:ind w:left="426"/>
        <w:jc w:val="both"/>
        <w:rPr>
          <w:rFonts w:ascii="Calibri" w:eastAsia="Calibri" w:hAnsi="Calibri" w:cs="Calibri"/>
          <w:sz w:val="22"/>
          <w:szCs w:val="22"/>
        </w:rPr>
      </w:pPr>
    </w:p>
    <w:p w14:paraId="31301946" w14:textId="100295F2" w:rsidR="007862A5" w:rsidRDefault="007862A5" w:rsidP="007862A5">
      <w:pPr>
        <w:ind w:left="426"/>
        <w:jc w:val="center"/>
        <w:rPr>
          <w:rFonts w:ascii="Calibri" w:eastAsia="Calibri" w:hAnsi="Calibri" w:cs="Calibri"/>
          <w:b/>
          <w:bCs/>
          <w:sz w:val="22"/>
          <w:szCs w:val="22"/>
        </w:rPr>
      </w:pPr>
      <w:r w:rsidRPr="007862A5">
        <w:rPr>
          <w:rFonts w:ascii="Calibri" w:eastAsia="Calibri" w:hAnsi="Calibri" w:cs="Calibri"/>
          <w:b/>
          <w:bCs/>
          <w:sz w:val="22"/>
          <w:szCs w:val="22"/>
        </w:rPr>
        <w:t>II.</w:t>
      </w:r>
    </w:p>
    <w:p w14:paraId="67357360" w14:textId="77777777" w:rsidR="007862A5" w:rsidRDefault="007862A5" w:rsidP="007862A5">
      <w:pPr>
        <w:ind w:left="426"/>
        <w:jc w:val="center"/>
        <w:rPr>
          <w:rFonts w:ascii="Calibri" w:eastAsia="Calibri" w:hAnsi="Calibri" w:cs="Calibri"/>
          <w:b/>
          <w:bCs/>
          <w:sz w:val="22"/>
          <w:szCs w:val="22"/>
        </w:rPr>
      </w:pPr>
    </w:p>
    <w:p w14:paraId="383C449B" w14:textId="6FF84855" w:rsidR="007862A5" w:rsidRDefault="007862A5" w:rsidP="007862A5">
      <w:pPr>
        <w:ind w:left="426"/>
        <w:jc w:val="both"/>
        <w:rPr>
          <w:rFonts w:ascii="Calibri" w:eastAsia="Calibri" w:hAnsi="Calibri" w:cs="Calibri"/>
          <w:sz w:val="22"/>
          <w:szCs w:val="22"/>
        </w:rPr>
      </w:pPr>
      <w:r w:rsidRPr="007862A5">
        <w:rPr>
          <w:rFonts w:ascii="Calibri" w:eastAsia="Calibri" w:hAnsi="Calibri" w:cs="Calibri"/>
          <w:sz w:val="22"/>
          <w:szCs w:val="22"/>
        </w:rPr>
        <w:t xml:space="preserve">A European Urban </w:t>
      </w:r>
      <w:proofErr w:type="spellStart"/>
      <w:r w:rsidRPr="007862A5">
        <w:rPr>
          <w:rFonts w:ascii="Calibri" w:eastAsia="Calibri" w:hAnsi="Calibri" w:cs="Calibri"/>
          <w:sz w:val="22"/>
          <w:szCs w:val="22"/>
        </w:rPr>
        <w:t>Initiative</w:t>
      </w:r>
      <w:proofErr w:type="spellEnd"/>
      <w:r w:rsidRPr="007862A5">
        <w:rPr>
          <w:rFonts w:ascii="Calibri" w:eastAsia="Calibri" w:hAnsi="Calibri" w:cs="Calibri"/>
          <w:sz w:val="22"/>
          <w:szCs w:val="22"/>
        </w:rPr>
        <w:t xml:space="preserve"> – </w:t>
      </w:r>
      <w:proofErr w:type="spellStart"/>
      <w:r w:rsidRPr="007862A5">
        <w:rPr>
          <w:rFonts w:ascii="Calibri" w:eastAsia="Calibri" w:hAnsi="Calibri" w:cs="Calibri"/>
          <w:sz w:val="22"/>
          <w:szCs w:val="22"/>
        </w:rPr>
        <w:t>Innovative</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Actions</w:t>
      </w:r>
      <w:proofErr w:type="spellEnd"/>
      <w:r w:rsidRPr="007862A5">
        <w:rPr>
          <w:rFonts w:ascii="Calibri" w:eastAsia="Calibri" w:hAnsi="Calibri" w:cs="Calibri"/>
          <w:sz w:val="22"/>
          <w:szCs w:val="22"/>
        </w:rPr>
        <w:t xml:space="preserve"> (EUI-IA) keretében meghirdetett harmadik pályázati felhívásra Ljubljana Városa vezetésével benyújtásra került az EUI03-195 számú „</w:t>
      </w:r>
      <w:proofErr w:type="spellStart"/>
      <w:r w:rsidRPr="007862A5">
        <w:rPr>
          <w:rFonts w:ascii="Calibri" w:eastAsia="Calibri" w:hAnsi="Calibri" w:cs="Calibri"/>
          <w:sz w:val="22"/>
          <w:szCs w:val="22"/>
        </w:rPr>
        <w:t>EffiComfort</w:t>
      </w:r>
      <w:proofErr w:type="spellEnd"/>
      <w:r w:rsidRPr="007862A5">
        <w:rPr>
          <w:rFonts w:ascii="Calibri" w:eastAsia="Calibri" w:hAnsi="Calibri" w:cs="Calibri"/>
          <w:sz w:val="22"/>
          <w:szCs w:val="22"/>
        </w:rPr>
        <w:t xml:space="preserve">: An </w:t>
      </w:r>
      <w:proofErr w:type="spellStart"/>
      <w:r w:rsidRPr="007862A5">
        <w:rPr>
          <w:rFonts w:ascii="Calibri" w:eastAsia="Calibri" w:hAnsi="Calibri" w:cs="Calibri"/>
          <w:sz w:val="22"/>
          <w:szCs w:val="22"/>
        </w:rPr>
        <w:t>Innovative</w:t>
      </w:r>
      <w:proofErr w:type="spellEnd"/>
      <w:r w:rsidRPr="007862A5">
        <w:rPr>
          <w:rFonts w:ascii="Calibri" w:eastAsia="Calibri" w:hAnsi="Calibri" w:cs="Calibri"/>
          <w:sz w:val="22"/>
          <w:szCs w:val="22"/>
        </w:rPr>
        <w:t xml:space="preserve"> Business </w:t>
      </w:r>
      <w:proofErr w:type="spellStart"/>
      <w:r w:rsidRPr="007862A5">
        <w:rPr>
          <w:rFonts w:ascii="Calibri" w:eastAsia="Calibri" w:hAnsi="Calibri" w:cs="Calibri"/>
          <w:sz w:val="22"/>
          <w:szCs w:val="22"/>
        </w:rPr>
        <w:t>Model</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for</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Energy</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Efficiency</w:t>
      </w:r>
      <w:proofErr w:type="spellEnd"/>
      <w:r w:rsidRPr="007862A5">
        <w:rPr>
          <w:rFonts w:ascii="Calibri" w:eastAsia="Calibri" w:hAnsi="Calibri" w:cs="Calibri"/>
          <w:sz w:val="22"/>
          <w:szCs w:val="22"/>
        </w:rPr>
        <w:t xml:space="preserve"> and </w:t>
      </w:r>
      <w:proofErr w:type="spellStart"/>
      <w:r w:rsidRPr="007862A5">
        <w:rPr>
          <w:rFonts w:ascii="Calibri" w:eastAsia="Calibri" w:hAnsi="Calibri" w:cs="Calibri"/>
          <w:sz w:val="22"/>
          <w:szCs w:val="22"/>
        </w:rPr>
        <w:t>Occupant</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Comfort</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through</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Integrated</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Smart</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Energy</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Solutions</w:t>
      </w:r>
      <w:proofErr w:type="spellEnd"/>
      <w:r w:rsidRPr="007862A5">
        <w:rPr>
          <w:rFonts w:ascii="Calibri" w:eastAsia="Calibri" w:hAnsi="Calibri" w:cs="Calibri"/>
          <w:sz w:val="22"/>
          <w:szCs w:val="22"/>
        </w:rPr>
        <w:t xml:space="preserve"> in Public and </w:t>
      </w:r>
      <w:proofErr w:type="spellStart"/>
      <w:r w:rsidRPr="007862A5">
        <w:rPr>
          <w:rFonts w:ascii="Calibri" w:eastAsia="Calibri" w:hAnsi="Calibri" w:cs="Calibri"/>
          <w:sz w:val="22"/>
          <w:szCs w:val="22"/>
        </w:rPr>
        <w:t>Residential</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Buildings</w:t>
      </w:r>
      <w:proofErr w:type="spellEnd"/>
      <w:r w:rsidRPr="007862A5">
        <w:rPr>
          <w:rFonts w:ascii="Calibri" w:eastAsia="Calibri" w:hAnsi="Calibri" w:cs="Calibri"/>
          <w:sz w:val="22"/>
          <w:szCs w:val="22"/>
        </w:rPr>
        <w:t>” című projekt, amely pozitív elbírálásban részesült.</w:t>
      </w:r>
    </w:p>
    <w:p w14:paraId="31609BAB" w14:textId="77777777" w:rsidR="007862A5" w:rsidRDefault="007862A5" w:rsidP="007862A5">
      <w:pPr>
        <w:ind w:left="426"/>
        <w:jc w:val="both"/>
        <w:rPr>
          <w:rFonts w:ascii="Calibri" w:eastAsia="Calibri" w:hAnsi="Calibri" w:cs="Calibri"/>
          <w:sz w:val="22"/>
          <w:szCs w:val="22"/>
        </w:rPr>
      </w:pPr>
      <w:r w:rsidRPr="007862A5">
        <w:rPr>
          <w:rFonts w:ascii="Calibri" w:eastAsia="Calibri" w:hAnsi="Calibri" w:cs="Calibri"/>
          <w:sz w:val="22"/>
          <w:szCs w:val="22"/>
        </w:rPr>
        <w:t>A projekt célja egy innovatív „</w:t>
      </w:r>
      <w:proofErr w:type="spellStart"/>
      <w:r w:rsidRPr="007862A5">
        <w:rPr>
          <w:rFonts w:ascii="Calibri" w:eastAsia="Calibri" w:hAnsi="Calibri" w:cs="Calibri"/>
          <w:sz w:val="22"/>
          <w:szCs w:val="22"/>
        </w:rPr>
        <w:t>Comfort</w:t>
      </w:r>
      <w:proofErr w:type="spellEnd"/>
      <w:r w:rsidRPr="007862A5">
        <w:rPr>
          <w:rFonts w:ascii="Calibri" w:eastAsia="Calibri" w:hAnsi="Calibri" w:cs="Calibri"/>
          <w:sz w:val="22"/>
          <w:szCs w:val="22"/>
        </w:rPr>
        <w:t xml:space="preserve"> </w:t>
      </w:r>
      <w:proofErr w:type="spellStart"/>
      <w:r w:rsidRPr="007862A5">
        <w:rPr>
          <w:rFonts w:ascii="Calibri" w:eastAsia="Calibri" w:hAnsi="Calibri" w:cs="Calibri"/>
          <w:sz w:val="22"/>
          <w:szCs w:val="22"/>
        </w:rPr>
        <w:t>as</w:t>
      </w:r>
      <w:proofErr w:type="spellEnd"/>
      <w:r w:rsidRPr="007862A5">
        <w:rPr>
          <w:rFonts w:ascii="Calibri" w:eastAsia="Calibri" w:hAnsi="Calibri" w:cs="Calibri"/>
          <w:sz w:val="22"/>
          <w:szCs w:val="22"/>
        </w:rPr>
        <w:t xml:space="preserve"> a Service” (</w:t>
      </w:r>
      <w:proofErr w:type="spellStart"/>
      <w:r w:rsidRPr="007862A5">
        <w:rPr>
          <w:rFonts w:ascii="Calibri" w:eastAsia="Calibri" w:hAnsi="Calibri" w:cs="Calibri"/>
          <w:sz w:val="22"/>
          <w:szCs w:val="22"/>
        </w:rPr>
        <w:t>CaaS</w:t>
      </w:r>
      <w:proofErr w:type="spellEnd"/>
      <w:r w:rsidRPr="007862A5">
        <w:rPr>
          <w:rFonts w:ascii="Calibri" w:eastAsia="Calibri" w:hAnsi="Calibri" w:cs="Calibri"/>
          <w:sz w:val="22"/>
          <w:szCs w:val="22"/>
        </w:rPr>
        <w:t>) üzleti modell kidolgozása és tesztelése, amely a középületek és lakóépületek energiahatékonyságának növelése mellett a felhasználók komfortérzetét is figyelembe veszi. A rendszer valós idejű adatokon alapul, és lehetőséget biztosít arra, hogy az energiafelhasználás optimalizálása ne járjon a lakók és épülethasználók kényelmének csökkenésével. A projekt három pilot helyszínen valósul meg Ljubljanában: két iskolában és egy lakóépületben.</w:t>
      </w:r>
    </w:p>
    <w:p w14:paraId="4D80AF5A" w14:textId="41678BC0" w:rsidR="007862A5" w:rsidRDefault="00F971A4" w:rsidP="007862A5">
      <w:pPr>
        <w:ind w:left="426"/>
        <w:jc w:val="both"/>
        <w:rPr>
          <w:rFonts w:ascii="Calibri" w:eastAsia="Calibri" w:hAnsi="Calibri" w:cs="Calibri"/>
          <w:sz w:val="22"/>
          <w:szCs w:val="22"/>
        </w:rPr>
      </w:pPr>
      <w:r>
        <w:rPr>
          <w:rStyle w:val="Egyiksem"/>
          <w:rFonts w:asciiTheme="minorHAnsi" w:eastAsia="Cambria" w:hAnsiTheme="minorHAnsi" w:cstheme="minorHAnsi"/>
          <w:sz w:val="22"/>
          <w:szCs w:val="22"/>
        </w:rPr>
        <w:t xml:space="preserve">A projekt vezetője azzal kereste meg Önkormányzatunkat, hogy </w:t>
      </w:r>
      <w:r w:rsidR="007862A5" w:rsidRPr="007862A5">
        <w:rPr>
          <w:rFonts w:ascii="Calibri" w:eastAsia="Calibri" w:hAnsi="Calibri" w:cs="Calibri"/>
          <w:sz w:val="22"/>
          <w:szCs w:val="22"/>
        </w:rPr>
        <w:t>a projektben Trans</w:t>
      </w:r>
      <w:r w:rsidR="007862A5">
        <w:rPr>
          <w:rFonts w:ascii="Calibri" w:eastAsia="Calibri" w:hAnsi="Calibri" w:cs="Calibri"/>
          <w:sz w:val="22"/>
          <w:szCs w:val="22"/>
        </w:rPr>
        <w:t>z</w:t>
      </w:r>
      <w:r w:rsidR="007862A5" w:rsidRPr="007862A5">
        <w:rPr>
          <w:rFonts w:ascii="Calibri" w:eastAsia="Calibri" w:hAnsi="Calibri" w:cs="Calibri"/>
          <w:sz w:val="22"/>
          <w:szCs w:val="22"/>
        </w:rPr>
        <w:t>fer Partnerként ve</w:t>
      </w:r>
      <w:r>
        <w:rPr>
          <w:rFonts w:ascii="Calibri" w:eastAsia="Calibri" w:hAnsi="Calibri" w:cs="Calibri"/>
          <w:sz w:val="22"/>
          <w:szCs w:val="22"/>
        </w:rPr>
        <w:t>gyen</w:t>
      </w:r>
      <w:r w:rsidR="007862A5" w:rsidRPr="007862A5">
        <w:rPr>
          <w:rFonts w:ascii="Calibri" w:eastAsia="Calibri" w:hAnsi="Calibri" w:cs="Calibri"/>
          <w:sz w:val="22"/>
          <w:szCs w:val="22"/>
        </w:rPr>
        <w:t xml:space="preserve"> részt, melynek célja, hogy a projekt során kidolgozott módszertant és jó gyakorlatokat a hazai viszonyokra is adaptálni lehessen, ezzel elősegítve a város saját energiahatékonysági és klímavédelmi céljainak elérését.</w:t>
      </w:r>
    </w:p>
    <w:p w14:paraId="104030AD" w14:textId="712B7084" w:rsidR="007862A5" w:rsidRDefault="007862A5" w:rsidP="007862A5">
      <w:pPr>
        <w:ind w:left="426"/>
        <w:jc w:val="both"/>
        <w:rPr>
          <w:rFonts w:ascii="Calibri" w:eastAsia="Calibri" w:hAnsi="Calibri" w:cs="Calibri"/>
          <w:sz w:val="22"/>
          <w:szCs w:val="22"/>
        </w:rPr>
      </w:pPr>
      <w:r>
        <w:rPr>
          <w:rFonts w:ascii="Calibri" w:eastAsia="Calibri" w:hAnsi="Calibri" w:cs="Calibri"/>
          <w:sz w:val="22"/>
          <w:szCs w:val="22"/>
        </w:rPr>
        <w:t>Szombathely</w:t>
      </w:r>
      <w:r w:rsidRPr="007862A5">
        <w:rPr>
          <w:rFonts w:ascii="Calibri" w:eastAsia="Calibri" w:hAnsi="Calibri" w:cs="Calibri"/>
          <w:sz w:val="22"/>
          <w:szCs w:val="22"/>
        </w:rPr>
        <w:t xml:space="preserve"> projekt</w:t>
      </w:r>
      <w:r>
        <w:rPr>
          <w:rFonts w:ascii="Calibri" w:eastAsia="Calibri" w:hAnsi="Calibri" w:cs="Calibri"/>
          <w:sz w:val="22"/>
          <w:szCs w:val="22"/>
        </w:rPr>
        <w:t>részének</w:t>
      </w:r>
      <w:r w:rsidRPr="007862A5">
        <w:rPr>
          <w:rFonts w:ascii="Calibri" w:eastAsia="Calibri" w:hAnsi="Calibri" w:cs="Calibri"/>
          <w:sz w:val="22"/>
          <w:szCs w:val="22"/>
        </w:rPr>
        <w:t xml:space="preserve"> költségvetése 150.000 EUR, melyből 80% (120.000 EUR) vissza nem térítendő ERDF támogatás, míg 20% (30.000 EUR) az önkormányzat által biztosítandó önerő.</w:t>
      </w:r>
      <w:r>
        <w:rPr>
          <w:rFonts w:ascii="Calibri" w:eastAsia="Calibri" w:hAnsi="Calibri" w:cs="Calibri"/>
          <w:sz w:val="22"/>
          <w:szCs w:val="22"/>
        </w:rPr>
        <w:t xml:space="preserve"> A támogatás ún. „lump sum”</w:t>
      </w:r>
      <w:r w:rsidR="00F971A4">
        <w:rPr>
          <w:rFonts w:ascii="Calibri" w:eastAsia="Calibri" w:hAnsi="Calibri" w:cs="Calibri"/>
          <w:sz w:val="22"/>
          <w:szCs w:val="22"/>
        </w:rPr>
        <w:t xml:space="preserve"> jellegű</w:t>
      </w:r>
      <w:r>
        <w:rPr>
          <w:rFonts w:ascii="Calibri" w:eastAsia="Calibri" w:hAnsi="Calibri" w:cs="Calibri"/>
          <w:sz w:val="22"/>
          <w:szCs w:val="22"/>
        </w:rPr>
        <w:t xml:space="preserve">, </w:t>
      </w:r>
      <w:r>
        <w:rPr>
          <w:rFonts w:ascii="Calibri" w:eastAsia="Calibri" w:hAnsi="Calibri" w:cs="Calibri"/>
          <w:sz w:val="22"/>
          <w:szCs w:val="22"/>
        </w:rPr>
        <w:lastRenderedPageBreak/>
        <w:t>azaz nem szükséges tételesen elszámolni a költségekkel</w:t>
      </w:r>
      <w:r w:rsidR="00F971A4">
        <w:rPr>
          <w:rFonts w:ascii="Calibri" w:eastAsia="Calibri" w:hAnsi="Calibri" w:cs="Calibri"/>
          <w:sz w:val="22"/>
          <w:szCs w:val="22"/>
        </w:rPr>
        <w:t>, a támogatást az Önkormányzat a projekt előrehaladásával arányosan kapja.</w:t>
      </w:r>
    </w:p>
    <w:p w14:paraId="68C350CB" w14:textId="77777777" w:rsidR="007862A5" w:rsidRDefault="007862A5" w:rsidP="007862A5">
      <w:pPr>
        <w:ind w:left="426"/>
        <w:jc w:val="both"/>
        <w:rPr>
          <w:rFonts w:ascii="Calibri" w:eastAsia="Calibri" w:hAnsi="Calibri" w:cs="Calibri"/>
          <w:sz w:val="22"/>
          <w:szCs w:val="22"/>
        </w:rPr>
      </w:pPr>
    </w:p>
    <w:p w14:paraId="099828C1" w14:textId="135B6EC1" w:rsidR="007862A5" w:rsidRPr="007862A5" w:rsidRDefault="007862A5" w:rsidP="007862A5">
      <w:pPr>
        <w:ind w:left="426"/>
        <w:jc w:val="both"/>
        <w:rPr>
          <w:rFonts w:ascii="Calibri" w:eastAsia="Calibri" w:hAnsi="Calibri" w:cs="Calibri"/>
          <w:sz w:val="22"/>
          <w:szCs w:val="22"/>
        </w:rPr>
      </w:pPr>
      <w:r w:rsidRPr="007862A5">
        <w:rPr>
          <w:rFonts w:ascii="Calibri" w:eastAsia="Calibri" w:hAnsi="Calibri" w:cs="Calibri"/>
          <w:sz w:val="22"/>
          <w:szCs w:val="22"/>
        </w:rPr>
        <w:t>A projekt megvalósításának időtartama: 2025. október 1 – 2029. március 31.</w:t>
      </w:r>
    </w:p>
    <w:p w14:paraId="2D6027AA" w14:textId="77777777" w:rsidR="007862A5" w:rsidRPr="007862A5" w:rsidRDefault="007862A5" w:rsidP="007862A5">
      <w:pPr>
        <w:ind w:left="426"/>
        <w:jc w:val="both"/>
        <w:rPr>
          <w:rFonts w:ascii="Calibri" w:eastAsia="Calibri" w:hAnsi="Calibri" w:cs="Calibri"/>
          <w:sz w:val="22"/>
          <w:szCs w:val="22"/>
        </w:rPr>
      </w:pPr>
      <w:r w:rsidRPr="007862A5">
        <w:rPr>
          <w:rFonts w:ascii="Calibri" w:eastAsia="Calibri" w:hAnsi="Calibri" w:cs="Calibri"/>
          <w:sz w:val="22"/>
          <w:szCs w:val="22"/>
        </w:rPr>
        <w:t>Az önerőt az Önkormányzat költségvetésében 2026-tól kezdődően a projekt megvalósításának időtartama alatt az alábbiak szerint szükséges biztosítani:</w:t>
      </w:r>
    </w:p>
    <w:p w14:paraId="5CDE7D66" w14:textId="2BBA2772" w:rsidR="007862A5" w:rsidRPr="007862A5" w:rsidRDefault="007862A5" w:rsidP="007862A5">
      <w:pPr>
        <w:ind w:left="426"/>
        <w:jc w:val="both"/>
        <w:rPr>
          <w:rFonts w:ascii="Calibri" w:eastAsia="Calibri" w:hAnsi="Calibri" w:cs="Calibri"/>
          <w:sz w:val="22"/>
          <w:szCs w:val="22"/>
        </w:rPr>
      </w:pPr>
      <w:r w:rsidRPr="007862A5">
        <w:rPr>
          <w:rFonts w:ascii="Calibri" w:eastAsia="Calibri" w:hAnsi="Calibri" w:cs="Calibri"/>
          <w:sz w:val="22"/>
          <w:szCs w:val="22"/>
        </w:rPr>
        <w:t xml:space="preserve">- 2026. </w:t>
      </w:r>
      <w:proofErr w:type="gramStart"/>
      <w:r w:rsidRPr="007862A5">
        <w:rPr>
          <w:rFonts w:ascii="Calibri" w:eastAsia="Calibri" w:hAnsi="Calibri" w:cs="Calibri"/>
          <w:sz w:val="22"/>
          <w:szCs w:val="22"/>
        </w:rPr>
        <w:t xml:space="preserve">évben: </w:t>
      </w:r>
      <w:r w:rsidR="00345132">
        <w:rPr>
          <w:rFonts w:ascii="Calibri" w:eastAsia="Calibri" w:hAnsi="Calibri" w:cs="Calibri"/>
          <w:sz w:val="22"/>
          <w:szCs w:val="22"/>
        </w:rPr>
        <w:t xml:space="preserve">  </w:t>
      </w:r>
      <w:proofErr w:type="gramEnd"/>
      <w:r w:rsidRPr="007862A5">
        <w:rPr>
          <w:rFonts w:ascii="Calibri" w:eastAsia="Calibri" w:hAnsi="Calibri" w:cs="Calibri"/>
          <w:sz w:val="22"/>
          <w:szCs w:val="22"/>
        </w:rPr>
        <w:t>4.500 EUR</w:t>
      </w:r>
    </w:p>
    <w:p w14:paraId="5E7D8752" w14:textId="77777777" w:rsidR="007862A5" w:rsidRPr="007862A5" w:rsidRDefault="007862A5" w:rsidP="007862A5">
      <w:pPr>
        <w:ind w:left="426"/>
        <w:jc w:val="both"/>
        <w:rPr>
          <w:rFonts w:ascii="Calibri" w:eastAsia="Calibri" w:hAnsi="Calibri" w:cs="Calibri"/>
          <w:sz w:val="22"/>
          <w:szCs w:val="22"/>
        </w:rPr>
      </w:pPr>
      <w:r w:rsidRPr="007862A5">
        <w:rPr>
          <w:rFonts w:ascii="Calibri" w:eastAsia="Calibri" w:hAnsi="Calibri" w:cs="Calibri"/>
          <w:sz w:val="22"/>
          <w:szCs w:val="22"/>
        </w:rPr>
        <w:t>- 2027. évben: 12.000 EUR</w:t>
      </w:r>
    </w:p>
    <w:p w14:paraId="10BD49C1" w14:textId="77777777" w:rsidR="007862A5" w:rsidRPr="007862A5" w:rsidRDefault="007862A5" w:rsidP="007862A5">
      <w:pPr>
        <w:ind w:left="426"/>
        <w:jc w:val="both"/>
        <w:rPr>
          <w:rFonts w:ascii="Calibri" w:eastAsia="Calibri" w:hAnsi="Calibri" w:cs="Calibri"/>
          <w:sz w:val="22"/>
          <w:szCs w:val="22"/>
        </w:rPr>
      </w:pPr>
      <w:r w:rsidRPr="007862A5">
        <w:rPr>
          <w:rFonts w:ascii="Calibri" w:eastAsia="Calibri" w:hAnsi="Calibri" w:cs="Calibri"/>
          <w:sz w:val="22"/>
          <w:szCs w:val="22"/>
        </w:rPr>
        <w:t>- 2028. évben: 12.000 EUR</w:t>
      </w:r>
    </w:p>
    <w:p w14:paraId="48C33958" w14:textId="42670CAA" w:rsidR="007862A5" w:rsidRPr="007862A5" w:rsidRDefault="007862A5" w:rsidP="007862A5">
      <w:pPr>
        <w:ind w:left="426"/>
        <w:jc w:val="both"/>
        <w:rPr>
          <w:rFonts w:ascii="Calibri" w:eastAsia="Calibri" w:hAnsi="Calibri" w:cs="Calibri"/>
          <w:sz w:val="22"/>
          <w:szCs w:val="22"/>
        </w:rPr>
      </w:pPr>
      <w:r w:rsidRPr="007862A5">
        <w:rPr>
          <w:rFonts w:ascii="Calibri" w:eastAsia="Calibri" w:hAnsi="Calibri" w:cs="Calibri"/>
          <w:sz w:val="22"/>
          <w:szCs w:val="22"/>
        </w:rPr>
        <w:t xml:space="preserve">- 2029. </w:t>
      </w:r>
      <w:proofErr w:type="gramStart"/>
      <w:r w:rsidRPr="007862A5">
        <w:rPr>
          <w:rFonts w:ascii="Calibri" w:eastAsia="Calibri" w:hAnsi="Calibri" w:cs="Calibri"/>
          <w:sz w:val="22"/>
          <w:szCs w:val="22"/>
        </w:rPr>
        <w:t>évben: </w:t>
      </w:r>
      <w:r w:rsidR="00345132">
        <w:rPr>
          <w:rFonts w:ascii="Calibri" w:eastAsia="Calibri" w:hAnsi="Calibri" w:cs="Calibri"/>
          <w:sz w:val="22"/>
          <w:szCs w:val="22"/>
        </w:rPr>
        <w:t xml:space="preserve">  </w:t>
      </w:r>
      <w:proofErr w:type="gramEnd"/>
      <w:r w:rsidRPr="007862A5">
        <w:rPr>
          <w:rFonts w:ascii="Calibri" w:eastAsia="Calibri" w:hAnsi="Calibri" w:cs="Calibri"/>
          <w:sz w:val="22"/>
          <w:szCs w:val="22"/>
        </w:rPr>
        <w:t>1.500 EUR.</w:t>
      </w:r>
    </w:p>
    <w:p w14:paraId="2670DAD2" w14:textId="77777777" w:rsidR="00C059E2" w:rsidRDefault="007862A5" w:rsidP="00C26E08">
      <w:pPr>
        <w:ind w:left="426"/>
        <w:jc w:val="both"/>
        <w:rPr>
          <w:rFonts w:ascii="Calibri" w:eastAsia="Calibri" w:hAnsi="Calibri" w:cs="Calibri"/>
          <w:sz w:val="22"/>
          <w:szCs w:val="22"/>
        </w:rPr>
      </w:pPr>
      <w:r w:rsidRPr="007862A5">
        <w:rPr>
          <w:rFonts w:ascii="Calibri" w:eastAsia="Calibri" w:hAnsi="Calibri" w:cs="Calibri"/>
          <w:sz w:val="22"/>
          <w:szCs w:val="22"/>
        </w:rPr>
        <w:t> </w:t>
      </w:r>
    </w:p>
    <w:p w14:paraId="4EDD7EE1" w14:textId="22595C26" w:rsidR="00C059E2" w:rsidRDefault="00C059E2" w:rsidP="00C059E2">
      <w:pPr>
        <w:ind w:left="426"/>
        <w:jc w:val="center"/>
        <w:rPr>
          <w:rFonts w:ascii="Calibri" w:eastAsia="Calibri" w:hAnsi="Calibri" w:cs="Calibri"/>
          <w:b/>
          <w:bCs/>
          <w:sz w:val="22"/>
          <w:szCs w:val="22"/>
        </w:rPr>
      </w:pPr>
      <w:r w:rsidRPr="007862A5">
        <w:rPr>
          <w:rFonts w:ascii="Calibri" w:eastAsia="Calibri" w:hAnsi="Calibri" w:cs="Calibri"/>
          <w:b/>
          <w:bCs/>
          <w:sz w:val="22"/>
          <w:szCs w:val="22"/>
        </w:rPr>
        <w:t>II</w:t>
      </w:r>
      <w:r>
        <w:rPr>
          <w:rFonts w:ascii="Calibri" w:eastAsia="Calibri" w:hAnsi="Calibri" w:cs="Calibri"/>
          <w:b/>
          <w:bCs/>
          <w:sz w:val="22"/>
          <w:szCs w:val="22"/>
        </w:rPr>
        <w:t>I</w:t>
      </w:r>
      <w:r w:rsidRPr="007862A5">
        <w:rPr>
          <w:rFonts w:ascii="Calibri" w:eastAsia="Calibri" w:hAnsi="Calibri" w:cs="Calibri"/>
          <w:b/>
          <w:bCs/>
          <w:sz w:val="22"/>
          <w:szCs w:val="22"/>
        </w:rPr>
        <w:t>.</w:t>
      </w:r>
    </w:p>
    <w:p w14:paraId="60B56C01" w14:textId="77777777" w:rsidR="00C059E2" w:rsidRDefault="00C059E2" w:rsidP="00C059E2">
      <w:pPr>
        <w:ind w:left="426"/>
        <w:jc w:val="center"/>
        <w:rPr>
          <w:rFonts w:ascii="Calibri" w:eastAsia="Calibri" w:hAnsi="Calibri" w:cs="Calibri"/>
          <w:b/>
          <w:bCs/>
          <w:sz w:val="22"/>
          <w:szCs w:val="22"/>
        </w:rPr>
      </w:pPr>
    </w:p>
    <w:p w14:paraId="1D37070D" w14:textId="77777777" w:rsidR="00C059E2" w:rsidRDefault="00C059E2" w:rsidP="00C059E2">
      <w:pPr>
        <w:jc w:val="both"/>
        <w:rPr>
          <w:rFonts w:asciiTheme="minorHAnsi" w:hAnsiTheme="minorHAnsi" w:cstheme="minorHAnsi"/>
          <w:color w:val="000000"/>
          <w:sz w:val="22"/>
          <w:szCs w:val="22"/>
        </w:rPr>
      </w:pPr>
      <w:r w:rsidRPr="005D687B">
        <w:rPr>
          <w:rFonts w:asciiTheme="minorHAnsi" w:hAnsiTheme="minorHAnsi" w:cstheme="minorHAnsi"/>
          <w:color w:val="000000"/>
          <w:sz w:val="22"/>
          <w:szCs w:val="22"/>
        </w:rPr>
        <w:t xml:space="preserve">Szombathely Megyei Jogú Város Önkormányzata Közgyűlésének </w:t>
      </w:r>
      <w:r w:rsidRPr="005D687B">
        <w:rPr>
          <w:rFonts w:asciiTheme="minorHAnsi" w:hAnsiTheme="minorHAnsi" w:cstheme="minorHAnsi"/>
          <w:sz w:val="22"/>
          <w:szCs w:val="22"/>
          <w:shd w:val="clear" w:color="auto" w:fill="FFFFFF"/>
        </w:rPr>
        <w:t>4/2025. (II.28.)</w:t>
      </w:r>
      <w:r w:rsidRPr="005D687B">
        <w:rPr>
          <w:rFonts w:asciiTheme="minorHAnsi" w:hAnsiTheme="minorHAnsi" w:cstheme="minorHAnsi"/>
          <w:color w:val="000544"/>
          <w:sz w:val="22"/>
          <w:szCs w:val="22"/>
          <w:shd w:val="clear" w:color="auto" w:fill="FFFFFF"/>
        </w:rPr>
        <w:t xml:space="preserve"> </w:t>
      </w:r>
      <w:r w:rsidRPr="005D687B">
        <w:rPr>
          <w:rFonts w:asciiTheme="minorHAnsi" w:hAnsiTheme="minorHAnsi" w:cstheme="minorHAnsi"/>
          <w:color w:val="000000"/>
          <w:sz w:val="22"/>
          <w:szCs w:val="22"/>
        </w:rPr>
        <w:t xml:space="preserve">önkormányzati rendelete az önkormányzat 2025. évi költségvetéséről 13.§ (2) bekezdése értelmében minden esetben közgyűlési engedély szükséges a költségvetési szerv által benyújtandó pályázathoz, amennyiben a pályázat benyújtása önrészt igényel. Két közgyűlés közötti időszakban, indokolt esetben az engedélyt a polgármester jogosult megadni, amelyről a Közgyűlést a következő ülésén tájékoztatja. </w:t>
      </w:r>
    </w:p>
    <w:p w14:paraId="631646C7" w14:textId="77777777" w:rsidR="00C059E2" w:rsidRPr="005D687B" w:rsidRDefault="00C059E2" w:rsidP="00C059E2">
      <w:pPr>
        <w:jc w:val="both"/>
        <w:rPr>
          <w:rFonts w:asciiTheme="minorHAnsi" w:hAnsiTheme="minorHAnsi" w:cstheme="minorHAnsi"/>
          <w:color w:val="000000"/>
          <w:sz w:val="22"/>
          <w:szCs w:val="22"/>
        </w:rPr>
      </w:pPr>
    </w:p>
    <w:p w14:paraId="68A61DF4" w14:textId="77777777" w:rsidR="00C059E2" w:rsidRPr="00F46F97" w:rsidRDefault="00C059E2" w:rsidP="00C059E2">
      <w:pPr>
        <w:jc w:val="both"/>
        <w:rPr>
          <w:rFonts w:asciiTheme="minorHAnsi" w:eastAsia="Calibri" w:hAnsiTheme="minorHAnsi" w:cstheme="minorHAnsi"/>
          <w:color w:val="000000"/>
          <w:sz w:val="22"/>
          <w:szCs w:val="22"/>
        </w:rPr>
      </w:pPr>
      <w:r w:rsidRPr="00F46F97">
        <w:rPr>
          <w:rFonts w:asciiTheme="minorHAnsi" w:hAnsiTheme="minorHAnsi" w:cstheme="minorHAnsi"/>
          <w:color w:val="000000"/>
          <w:sz w:val="22"/>
          <w:szCs w:val="22"/>
        </w:rPr>
        <w:t xml:space="preserve">A </w:t>
      </w:r>
      <w:r w:rsidRPr="00F46F97">
        <w:rPr>
          <w:rFonts w:asciiTheme="minorHAnsi" w:hAnsiTheme="minorHAnsi" w:cstheme="minorHAnsi"/>
          <w:b/>
          <w:bCs/>
          <w:color w:val="000000"/>
          <w:sz w:val="22"/>
          <w:szCs w:val="22"/>
        </w:rPr>
        <w:t>Mesebolt</w:t>
      </w:r>
      <w:r w:rsidRPr="00F46F97">
        <w:rPr>
          <w:rFonts w:asciiTheme="minorHAnsi" w:hAnsiTheme="minorHAnsi" w:cstheme="minorHAnsi"/>
          <w:color w:val="000000"/>
          <w:sz w:val="22"/>
          <w:szCs w:val="22"/>
        </w:rPr>
        <w:t xml:space="preserve"> </w:t>
      </w:r>
      <w:r w:rsidRPr="00F46F97">
        <w:rPr>
          <w:rFonts w:asciiTheme="minorHAnsi" w:hAnsiTheme="minorHAnsi" w:cstheme="minorHAnsi"/>
          <w:b/>
          <w:bCs/>
          <w:color w:val="000000"/>
          <w:sz w:val="22"/>
          <w:szCs w:val="22"/>
        </w:rPr>
        <w:t xml:space="preserve">Bábszínház </w:t>
      </w:r>
      <w:r w:rsidRPr="00F46F97">
        <w:rPr>
          <w:rFonts w:asciiTheme="minorHAnsi" w:hAnsiTheme="minorHAnsi" w:cstheme="minorHAnsi"/>
          <w:color w:val="000000"/>
          <w:sz w:val="22"/>
          <w:szCs w:val="22"/>
        </w:rPr>
        <w:t>(továbbiakban: Bábszínház)</w:t>
      </w:r>
      <w:r>
        <w:rPr>
          <w:rFonts w:asciiTheme="minorHAnsi" w:hAnsiTheme="minorHAnsi" w:cstheme="minorHAnsi"/>
          <w:color w:val="000000"/>
          <w:sz w:val="22"/>
          <w:szCs w:val="22"/>
        </w:rPr>
        <w:t xml:space="preserve">, a Kulturális és Innovációs Minisztérium által kiírt </w:t>
      </w:r>
      <w:r>
        <w:rPr>
          <w:rFonts w:asciiTheme="minorHAnsi" w:hAnsiTheme="minorHAnsi" w:cstheme="minorHAnsi"/>
          <w:sz w:val="22"/>
          <w:szCs w:val="22"/>
        </w:rPr>
        <w:t xml:space="preserve">EMT-KIEMELT-250181 számú </w:t>
      </w:r>
      <w:r w:rsidRPr="00F46F97">
        <w:rPr>
          <w:rFonts w:asciiTheme="minorHAnsi" w:eastAsia="Calibri" w:hAnsiTheme="minorHAnsi" w:cstheme="minorHAnsi"/>
          <w:color w:val="000000"/>
          <w:sz w:val="22"/>
          <w:szCs w:val="22"/>
        </w:rPr>
        <w:t>– önrészt igénylő - pályázat</w:t>
      </w:r>
      <w:r>
        <w:rPr>
          <w:rFonts w:asciiTheme="minorHAnsi" w:eastAsia="Calibri" w:hAnsiTheme="minorHAnsi" w:cstheme="minorHAnsi"/>
          <w:color w:val="000000"/>
          <w:sz w:val="22"/>
          <w:szCs w:val="22"/>
        </w:rPr>
        <w:t>á</w:t>
      </w:r>
      <w:r w:rsidRPr="00F46F97">
        <w:rPr>
          <w:rFonts w:asciiTheme="minorHAnsi" w:eastAsia="Calibri" w:hAnsiTheme="minorHAnsi" w:cstheme="minorHAnsi"/>
          <w:color w:val="000000"/>
          <w:sz w:val="22"/>
          <w:szCs w:val="22"/>
        </w:rPr>
        <w:t xml:space="preserve">n </w:t>
      </w:r>
      <w:r w:rsidRPr="00F46F97">
        <w:rPr>
          <w:rFonts w:asciiTheme="minorHAnsi" w:hAnsiTheme="minorHAnsi" w:cstheme="minorHAnsi"/>
          <w:color w:val="000000"/>
          <w:sz w:val="22"/>
          <w:szCs w:val="22"/>
        </w:rPr>
        <w:t>kíván részt venni az alábbiak szerint</w:t>
      </w:r>
      <w:r>
        <w:rPr>
          <w:rFonts w:asciiTheme="minorHAnsi" w:hAnsiTheme="minorHAnsi" w:cstheme="minorHAnsi"/>
          <w:color w:val="000000"/>
          <w:sz w:val="22"/>
          <w:szCs w:val="22"/>
        </w:rPr>
        <w:t>, fenntartói többlettámogatás nélkül</w:t>
      </w:r>
      <w:r w:rsidRPr="00F46F97">
        <w:rPr>
          <w:rFonts w:asciiTheme="minorHAnsi" w:hAnsiTheme="minorHAnsi" w:cstheme="minorHAnsi"/>
          <w:color w:val="000000"/>
          <w:sz w:val="22"/>
          <w:szCs w:val="22"/>
        </w:rPr>
        <w:t xml:space="preserve">:  </w:t>
      </w:r>
    </w:p>
    <w:p w14:paraId="47D7F56D" w14:textId="77777777" w:rsidR="00C059E2" w:rsidRDefault="00C059E2" w:rsidP="00C059E2">
      <w:pPr>
        <w:pStyle w:val="Listaszerbekezds"/>
        <w:ind w:left="0"/>
        <w:jc w:val="both"/>
        <w:rPr>
          <w:rFonts w:cstheme="minorHAnsi"/>
          <w:b/>
          <w:bCs/>
          <w:color w:val="000000"/>
          <w:sz w:val="22"/>
          <w:szCs w:val="22"/>
        </w:rPr>
      </w:pPr>
    </w:p>
    <w:p w14:paraId="42EF43FE" w14:textId="77777777" w:rsidR="00C059E2" w:rsidRPr="00896D8A" w:rsidRDefault="00C059E2" w:rsidP="00C059E2">
      <w:pPr>
        <w:pStyle w:val="Listaszerbekezds"/>
        <w:ind w:left="0"/>
        <w:jc w:val="both"/>
        <w:rPr>
          <w:rFonts w:ascii="Calibri" w:hAnsi="Calibri" w:cs="Calibri"/>
          <w:b/>
          <w:bCs/>
          <w:color w:val="000000"/>
          <w:sz w:val="22"/>
          <w:szCs w:val="22"/>
        </w:rPr>
      </w:pPr>
      <w:r w:rsidRPr="00896D8A">
        <w:rPr>
          <w:rFonts w:ascii="Calibri" w:hAnsi="Calibri" w:cs="Calibri"/>
          <w:b/>
          <w:bCs/>
          <w:color w:val="000000"/>
          <w:sz w:val="22"/>
          <w:szCs w:val="22"/>
        </w:rPr>
        <w:t>Pályázat címe: „Száncsengő” - bábszínházi előadás színpadra állítása</w:t>
      </w:r>
    </w:p>
    <w:p w14:paraId="7010489A" w14:textId="77777777" w:rsidR="00C059E2" w:rsidRPr="00896D8A" w:rsidRDefault="00C059E2" w:rsidP="00C059E2">
      <w:pPr>
        <w:pStyle w:val="Listaszerbekezds"/>
        <w:ind w:left="0" w:firstLine="720"/>
        <w:jc w:val="both"/>
        <w:rPr>
          <w:rFonts w:ascii="Calibri" w:hAnsi="Calibri" w:cs="Calibri"/>
          <w:b/>
          <w:bCs/>
          <w:color w:val="000000"/>
          <w:sz w:val="22"/>
          <w:szCs w:val="22"/>
        </w:rPr>
      </w:pPr>
    </w:p>
    <w:p w14:paraId="3BBE3A46" w14:textId="684008D1" w:rsidR="00C059E2" w:rsidRPr="00896D8A" w:rsidRDefault="00C059E2" w:rsidP="00C059E2">
      <w:pPr>
        <w:pStyle w:val="Listaszerbekezds"/>
        <w:ind w:hanging="720"/>
        <w:jc w:val="both"/>
        <w:rPr>
          <w:rFonts w:ascii="Calibri" w:hAnsi="Calibri" w:cs="Calibri"/>
          <w:color w:val="000000"/>
          <w:sz w:val="22"/>
          <w:szCs w:val="22"/>
        </w:rPr>
      </w:pPr>
      <w:r w:rsidRPr="00896D8A">
        <w:rPr>
          <w:rFonts w:ascii="Calibri" w:hAnsi="Calibri" w:cs="Calibri"/>
          <w:b/>
          <w:bCs/>
          <w:color w:val="000000"/>
          <w:sz w:val="22"/>
          <w:szCs w:val="22"/>
        </w:rPr>
        <w:t xml:space="preserve">Igényelt </w:t>
      </w:r>
      <w:proofErr w:type="gramStart"/>
      <w:r w:rsidRPr="00896D8A">
        <w:rPr>
          <w:rFonts w:ascii="Calibri" w:hAnsi="Calibri" w:cs="Calibri"/>
          <w:b/>
          <w:bCs/>
          <w:color w:val="000000"/>
          <w:sz w:val="22"/>
          <w:szCs w:val="22"/>
        </w:rPr>
        <w:t>támogatás:</w:t>
      </w:r>
      <w:r w:rsidRPr="00896D8A">
        <w:rPr>
          <w:rFonts w:ascii="Calibri" w:hAnsi="Calibri" w:cs="Calibri"/>
          <w:color w:val="000000"/>
          <w:sz w:val="22"/>
          <w:szCs w:val="22"/>
        </w:rPr>
        <w:t xml:space="preserve">   </w:t>
      </w:r>
      <w:proofErr w:type="gramEnd"/>
      <w:r w:rsidR="00874B3F">
        <w:rPr>
          <w:rFonts w:ascii="Calibri" w:hAnsi="Calibri" w:cs="Calibri"/>
          <w:color w:val="000000"/>
          <w:sz w:val="22"/>
          <w:szCs w:val="22"/>
        </w:rPr>
        <w:tab/>
      </w:r>
      <w:r w:rsidRPr="00896D8A">
        <w:rPr>
          <w:rFonts w:ascii="Calibri" w:hAnsi="Calibri" w:cs="Calibri"/>
          <w:color w:val="000000"/>
          <w:sz w:val="22"/>
          <w:szCs w:val="22"/>
        </w:rPr>
        <w:t>5.080.000,- HUF</w:t>
      </w:r>
    </w:p>
    <w:p w14:paraId="0BCE72DD" w14:textId="77777777" w:rsidR="00C059E2" w:rsidRPr="00896D8A" w:rsidRDefault="00C059E2" w:rsidP="00C059E2">
      <w:pPr>
        <w:pStyle w:val="Listaszerbekezds"/>
        <w:ind w:left="2130" w:hanging="2130"/>
        <w:jc w:val="both"/>
        <w:rPr>
          <w:rFonts w:ascii="Calibri" w:hAnsi="Calibri" w:cs="Calibri"/>
          <w:color w:val="000000"/>
          <w:sz w:val="22"/>
          <w:szCs w:val="22"/>
        </w:rPr>
      </w:pPr>
      <w:r w:rsidRPr="00896D8A">
        <w:rPr>
          <w:rFonts w:ascii="Calibri" w:hAnsi="Calibri" w:cs="Calibri"/>
          <w:b/>
          <w:bCs/>
          <w:color w:val="000000"/>
          <w:sz w:val="22"/>
          <w:szCs w:val="22"/>
        </w:rPr>
        <w:t>Szükséges önrész:</w:t>
      </w:r>
      <w:r w:rsidRPr="00896D8A">
        <w:rPr>
          <w:rFonts w:ascii="Calibri" w:hAnsi="Calibri" w:cs="Calibri"/>
          <w:b/>
          <w:bCs/>
          <w:color w:val="000000"/>
          <w:sz w:val="22"/>
          <w:szCs w:val="22"/>
        </w:rPr>
        <w:tab/>
      </w:r>
      <w:r w:rsidRPr="00896D8A">
        <w:rPr>
          <w:rFonts w:ascii="Calibri" w:hAnsi="Calibri" w:cs="Calibri"/>
          <w:color w:val="000000"/>
          <w:sz w:val="22"/>
          <w:szCs w:val="22"/>
        </w:rPr>
        <w:t>900.000,- HUF</w:t>
      </w:r>
      <w:r>
        <w:rPr>
          <w:rFonts w:ascii="Calibri" w:hAnsi="Calibri" w:cs="Calibri"/>
          <w:b/>
          <w:bCs/>
          <w:color w:val="000000"/>
          <w:sz w:val="22"/>
          <w:szCs w:val="22"/>
        </w:rPr>
        <w:t xml:space="preserve"> </w:t>
      </w:r>
      <w:r w:rsidRPr="00896D8A">
        <w:rPr>
          <w:rFonts w:ascii="Calibri" w:hAnsi="Calibri" w:cs="Calibri"/>
          <w:sz w:val="22"/>
          <w:szCs w:val="22"/>
        </w:rPr>
        <w:t>(Az önrész tartalmazza az előadásban közreműködő színészek egyhavi bérének egy részét, valamint a Művészeti Népfőiskola Kft. részére fizetendő egyhavi bérleti díj részösszegét.)</w:t>
      </w:r>
    </w:p>
    <w:p w14:paraId="0A193D30" w14:textId="77777777" w:rsidR="00C059E2" w:rsidRPr="00896D8A" w:rsidRDefault="00C059E2" w:rsidP="00C059E2">
      <w:pPr>
        <w:pStyle w:val="Listaszerbekezds"/>
        <w:jc w:val="both"/>
        <w:rPr>
          <w:rFonts w:ascii="Calibri" w:hAnsi="Calibri" w:cs="Calibri"/>
          <w:color w:val="000000"/>
          <w:sz w:val="22"/>
          <w:szCs w:val="22"/>
        </w:rPr>
      </w:pPr>
    </w:p>
    <w:p w14:paraId="054D170F" w14:textId="77777777" w:rsidR="00C059E2" w:rsidRPr="00896D8A" w:rsidRDefault="00C059E2" w:rsidP="00C059E2">
      <w:pPr>
        <w:jc w:val="both"/>
        <w:rPr>
          <w:rFonts w:ascii="Calibri" w:hAnsi="Calibri" w:cs="Calibri"/>
          <w:color w:val="000000"/>
          <w:sz w:val="22"/>
          <w:szCs w:val="22"/>
        </w:rPr>
      </w:pPr>
      <w:r w:rsidRPr="00896D8A">
        <w:rPr>
          <w:rFonts w:ascii="Calibri" w:hAnsi="Calibri" w:cs="Calibri"/>
          <w:color w:val="000000"/>
          <w:sz w:val="22"/>
          <w:szCs w:val="22"/>
        </w:rPr>
        <w:t>A tervezett produkció „Száncsengő” címmel, magyar költők verseiből összeállított, elsősorban óvodás és kisiskolás korosztály számára készült bábszínházi előadás. A műsor célja, hogy a gyermekek számára élményszerű módon közvetítse a magyar költészet értékeit, vizuálisan és zeneileg gazdag, korszerű bábszínházi formanyelven keresztül.</w:t>
      </w:r>
    </w:p>
    <w:p w14:paraId="797A4BE6" w14:textId="77777777" w:rsidR="00C059E2" w:rsidRPr="00896D8A" w:rsidRDefault="00C059E2" w:rsidP="00C059E2">
      <w:pPr>
        <w:jc w:val="both"/>
        <w:rPr>
          <w:rFonts w:ascii="Calibri" w:hAnsi="Calibri" w:cs="Calibri"/>
          <w:color w:val="000000"/>
          <w:sz w:val="22"/>
          <w:szCs w:val="22"/>
        </w:rPr>
      </w:pPr>
      <w:r w:rsidRPr="00896D8A">
        <w:rPr>
          <w:rFonts w:ascii="Calibri" w:hAnsi="Calibri" w:cs="Calibri"/>
          <w:color w:val="000000"/>
          <w:sz w:val="22"/>
          <w:szCs w:val="22"/>
        </w:rPr>
        <w:t>Az előadás a Mesebolt Bábszínház bérletes kínálatának részeként kerül bemutatásra, így széles közönséghez juthat el, és hosszabb távon is szerepel a színház repertoárjában.</w:t>
      </w:r>
    </w:p>
    <w:p w14:paraId="50F29D71" w14:textId="77777777" w:rsidR="00C059E2" w:rsidRDefault="00C059E2" w:rsidP="00C059E2">
      <w:pPr>
        <w:ind w:left="426"/>
        <w:jc w:val="both"/>
        <w:rPr>
          <w:rFonts w:ascii="Calibri" w:eastAsia="Calibri" w:hAnsi="Calibri" w:cs="Calibri"/>
          <w:b/>
          <w:bCs/>
          <w:sz w:val="22"/>
          <w:szCs w:val="22"/>
        </w:rPr>
      </w:pPr>
    </w:p>
    <w:p w14:paraId="2E4D3811" w14:textId="77777777" w:rsidR="00C059E2" w:rsidRDefault="00C059E2" w:rsidP="00C26E08">
      <w:pPr>
        <w:ind w:left="426"/>
        <w:jc w:val="both"/>
        <w:rPr>
          <w:rFonts w:ascii="Calibri" w:eastAsia="Calibri" w:hAnsi="Calibri" w:cs="Calibri"/>
          <w:sz w:val="22"/>
          <w:szCs w:val="22"/>
        </w:rPr>
      </w:pPr>
    </w:p>
    <w:p w14:paraId="47755415" w14:textId="0DBF0B2D" w:rsidR="00C26E08" w:rsidRPr="00FF7834" w:rsidRDefault="007862A5" w:rsidP="00C059E2">
      <w:pPr>
        <w:jc w:val="both"/>
        <w:rPr>
          <w:rFonts w:ascii="Calibri" w:eastAsia="Calibri" w:hAnsi="Calibri" w:cs="Calibri"/>
          <w:color w:val="000000"/>
          <w:sz w:val="22"/>
          <w:szCs w:val="22"/>
        </w:rPr>
      </w:pPr>
      <w:r>
        <w:rPr>
          <w:rFonts w:ascii="Calibri" w:eastAsia="Calibri" w:hAnsi="Calibri" w:cs="Calibri"/>
          <w:sz w:val="22"/>
          <w:szCs w:val="22"/>
        </w:rPr>
        <w:t>K</w:t>
      </w:r>
      <w:r w:rsidR="00C26E08" w:rsidRPr="00FF7834">
        <w:rPr>
          <w:rFonts w:ascii="Calibri" w:eastAsia="Calibri" w:hAnsi="Calibri" w:cs="Calibri"/>
          <w:sz w:val="22"/>
          <w:szCs w:val="22"/>
        </w:rPr>
        <w:t>érem a Tisztelt Közgyűlést</w:t>
      </w:r>
      <w:r w:rsidR="00C26E08" w:rsidRPr="00FF7834">
        <w:rPr>
          <w:rFonts w:ascii="Calibri" w:eastAsia="Calibri" w:hAnsi="Calibri" w:cs="Calibri"/>
          <w:color w:val="000000"/>
          <w:sz w:val="22"/>
          <w:szCs w:val="22"/>
        </w:rPr>
        <w:t>, hogy az előterjesztést megtárgyalni és a határozati javaslato</w:t>
      </w:r>
      <w:r>
        <w:rPr>
          <w:rFonts w:ascii="Calibri" w:eastAsia="Calibri" w:hAnsi="Calibri" w:cs="Calibri"/>
          <w:color w:val="000000"/>
          <w:sz w:val="22"/>
          <w:szCs w:val="22"/>
        </w:rPr>
        <w:t>ka</w:t>
      </w:r>
      <w:r w:rsidR="00C26E08" w:rsidRPr="00FF7834">
        <w:rPr>
          <w:rFonts w:ascii="Calibri" w:eastAsia="Calibri" w:hAnsi="Calibri" w:cs="Calibri"/>
          <w:color w:val="000000"/>
          <w:sz w:val="22"/>
          <w:szCs w:val="22"/>
        </w:rPr>
        <w:t>t jóváhagyni szíveskedjék!</w:t>
      </w:r>
    </w:p>
    <w:p w14:paraId="7B278D69" w14:textId="77777777" w:rsidR="00C26E08" w:rsidRDefault="00C26E08" w:rsidP="00C26E08">
      <w:pPr>
        <w:ind w:left="426"/>
        <w:jc w:val="both"/>
        <w:rPr>
          <w:rFonts w:ascii="Calibri" w:eastAsia="Calibri" w:hAnsi="Calibri" w:cs="Calibri"/>
          <w:color w:val="000000"/>
          <w:sz w:val="22"/>
          <w:szCs w:val="22"/>
        </w:rPr>
      </w:pPr>
    </w:p>
    <w:p w14:paraId="49F4BE55" w14:textId="41049BB5" w:rsidR="00C26E08" w:rsidRDefault="00C26E08" w:rsidP="00C059E2">
      <w:pPr>
        <w:jc w:val="both"/>
        <w:rPr>
          <w:rFonts w:asciiTheme="minorHAnsi" w:hAnsiTheme="minorHAnsi" w:cstheme="minorHAnsi"/>
          <w:b/>
          <w:sz w:val="22"/>
          <w:szCs w:val="22"/>
        </w:rPr>
      </w:pPr>
      <w:r w:rsidRPr="002C7128">
        <w:rPr>
          <w:rFonts w:asciiTheme="minorHAnsi" w:hAnsiTheme="minorHAnsi" w:cstheme="minorHAnsi"/>
          <w:b/>
          <w:sz w:val="22"/>
          <w:szCs w:val="22"/>
        </w:rPr>
        <w:t xml:space="preserve">Szombathely, 2025. </w:t>
      </w:r>
      <w:r>
        <w:rPr>
          <w:rFonts w:asciiTheme="minorHAnsi" w:hAnsiTheme="minorHAnsi" w:cstheme="minorHAnsi"/>
          <w:b/>
          <w:sz w:val="22"/>
          <w:szCs w:val="22"/>
        </w:rPr>
        <w:t>szeptember</w:t>
      </w:r>
      <w:r w:rsidRPr="002C7128">
        <w:rPr>
          <w:rFonts w:asciiTheme="minorHAnsi" w:hAnsiTheme="minorHAnsi" w:cstheme="minorHAnsi"/>
          <w:b/>
          <w:sz w:val="22"/>
          <w:szCs w:val="22"/>
        </w:rPr>
        <w:t xml:space="preserve"> </w:t>
      </w:r>
      <w:r w:rsidR="00914732">
        <w:rPr>
          <w:rFonts w:asciiTheme="minorHAnsi" w:hAnsiTheme="minorHAnsi" w:cstheme="minorHAnsi"/>
          <w:b/>
          <w:sz w:val="22"/>
          <w:szCs w:val="22"/>
        </w:rPr>
        <w:t xml:space="preserve"> 17.</w:t>
      </w:r>
    </w:p>
    <w:p w14:paraId="05209010" w14:textId="77777777" w:rsidR="007862A5" w:rsidRDefault="007862A5" w:rsidP="007862A5">
      <w:pPr>
        <w:ind w:left="426"/>
        <w:jc w:val="both"/>
        <w:rPr>
          <w:rFonts w:asciiTheme="minorHAnsi" w:hAnsiTheme="minorHAnsi" w:cstheme="minorHAnsi"/>
          <w:sz w:val="22"/>
          <w:szCs w:val="22"/>
        </w:rPr>
      </w:pPr>
    </w:p>
    <w:p w14:paraId="4D36ADF3" w14:textId="77777777" w:rsidR="00C26E08" w:rsidRDefault="00C26E08" w:rsidP="00C26E08">
      <w:pPr>
        <w:ind w:left="426" w:firstLine="709"/>
        <w:jc w:val="both"/>
        <w:rPr>
          <w:rFonts w:asciiTheme="minorHAnsi" w:hAnsiTheme="minorHAnsi" w:cstheme="minorHAnsi"/>
          <w:sz w:val="22"/>
          <w:szCs w:val="22"/>
        </w:rPr>
      </w:pPr>
    </w:p>
    <w:p w14:paraId="45BC32C5" w14:textId="77777777" w:rsidR="00C26E08" w:rsidRPr="002C7128" w:rsidRDefault="00C26E08" w:rsidP="00C26E08">
      <w:pPr>
        <w:ind w:left="426" w:firstLine="709"/>
        <w:jc w:val="both"/>
        <w:rPr>
          <w:rFonts w:asciiTheme="minorHAnsi" w:hAnsiTheme="minorHAnsi" w:cstheme="minorHAnsi"/>
          <w:sz w:val="22"/>
          <w:szCs w:val="22"/>
        </w:rPr>
      </w:pPr>
    </w:p>
    <w:p w14:paraId="5FF49432" w14:textId="77777777" w:rsidR="00C26E08" w:rsidRPr="00FF7834" w:rsidRDefault="00C26E08" w:rsidP="00C26E08">
      <w:pPr>
        <w:ind w:left="426"/>
        <w:jc w:val="both"/>
        <w:rPr>
          <w:rFonts w:asciiTheme="minorHAnsi" w:hAnsiTheme="minorHAnsi" w:cstheme="minorHAnsi"/>
          <w:sz w:val="22"/>
          <w:szCs w:val="22"/>
        </w:rPr>
      </w:pPr>
      <w:r w:rsidRPr="002C7128">
        <w:rPr>
          <w:rFonts w:asciiTheme="minorHAnsi" w:hAnsiTheme="minorHAnsi" w:cstheme="minorHAnsi"/>
          <w:sz w:val="22"/>
          <w:szCs w:val="22"/>
        </w:rPr>
        <w:tab/>
      </w:r>
      <w:r w:rsidRPr="002C7128">
        <w:rPr>
          <w:rFonts w:asciiTheme="minorHAnsi" w:hAnsiTheme="minorHAnsi" w:cstheme="minorHAnsi"/>
          <w:sz w:val="22"/>
          <w:szCs w:val="22"/>
        </w:rPr>
        <w:tab/>
      </w:r>
      <w:r w:rsidRPr="002C712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C7128">
        <w:rPr>
          <w:rFonts w:asciiTheme="minorHAnsi" w:hAnsiTheme="minorHAnsi" w:cstheme="minorHAnsi"/>
          <w:sz w:val="22"/>
          <w:szCs w:val="22"/>
        </w:rPr>
        <w:tab/>
      </w:r>
      <w:r w:rsidRPr="002C7128">
        <w:rPr>
          <w:rFonts w:asciiTheme="minorHAnsi" w:hAnsiTheme="minorHAnsi" w:cstheme="minorHAnsi"/>
          <w:b/>
          <w:bCs/>
          <w:sz w:val="22"/>
          <w:szCs w:val="22"/>
        </w:rPr>
        <w:t>/: Dr. Nemény András :/</w:t>
      </w:r>
    </w:p>
    <w:p w14:paraId="44E619D5" w14:textId="77777777" w:rsidR="00C26E08" w:rsidRPr="00FF7834" w:rsidRDefault="00C26E08" w:rsidP="00C26E08">
      <w:pPr>
        <w:jc w:val="both"/>
        <w:rPr>
          <w:rFonts w:asciiTheme="minorHAnsi" w:hAnsiTheme="minorHAnsi" w:cstheme="minorHAnsi"/>
          <w:b/>
          <w:bCs/>
          <w:sz w:val="22"/>
          <w:szCs w:val="22"/>
          <w:u w:val="single"/>
        </w:rPr>
      </w:pPr>
    </w:p>
    <w:p w14:paraId="4A79C7C9" w14:textId="77777777" w:rsidR="00C26E08" w:rsidRPr="00FF7834" w:rsidRDefault="00C26E08" w:rsidP="00C26E08">
      <w:pPr>
        <w:jc w:val="center"/>
        <w:rPr>
          <w:rFonts w:asciiTheme="minorHAnsi" w:hAnsiTheme="minorHAnsi" w:cstheme="minorHAnsi"/>
          <w:b/>
          <w:bCs/>
          <w:sz w:val="22"/>
          <w:szCs w:val="22"/>
          <w:u w:val="single"/>
        </w:rPr>
      </w:pPr>
    </w:p>
    <w:p w14:paraId="3CF247D5" w14:textId="77777777" w:rsidR="00C26E08" w:rsidRPr="006D021E" w:rsidRDefault="00C26E08" w:rsidP="00C26E08">
      <w:pPr>
        <w:jc w:val="center"/>
        <w:rPr>
          <w:rFonts w:asciiTheme="minorHAnsi" w:hAnsiTheme="minorHAnsi" w:cstheme="minorHAnsi"/>
          <w:b/>
          <w:sz w:val="22"/>
          <w:szCs w:val="22"/>
          <w:u w:val="single"/>
        </w:rPr>
      </w:pPr>
    </w:p>
    <w:p w14:paraId="35BA79BE" w14:textId="77777777" w:rsidR="00C26E08" w:rsidRDefault="00C26E08" w:rsidP="00C059E2">
      <w:pPr>
        <w:rPr>
          <w:rFonts w:asciiTheme="minorHAnsi" w:hAnsiTheme="minorHAnsi" w:cstheme="minorHAnsi"/>
          <w:b/>
          <w:sz w:val="22"/>
          <w:szCs w:val="22"/>
          <w:u w:val="single"/>
        </w:rPr>
      </w:pPr>
      <w:r>
        <w:rPr>
          <w:rFonts w:asciiTheme="minorHAnsi" w:hAnsiTheme="minorHAnsi" w:cstheme="minorHAnsi"/>
          <w:b/>
          <w:sz w:val="22"/>
          <w:szCs w:val="22"/>
          <w:u w:val="single"/>
        </w:rPr>
        <w:t>Melléklet:</w:t>
      </w:r>
      <w:r w:rsidRPr="008C4028">
        <w:rPr>
          <w:rFonts w:asciiTheme="minorHAnsi" w:hAnsiTheme="minorHAnsi" w:cstheme="minorHAnsi"/>
          <w:bCs/>
          <w:sz w:val="22"/>
          <w:szCs w:val="22"/>
        </w:rPr>
        <w:t xml:space="preserve"> </w:t>
      </w:r>
      <w:proofErr w:type="spellStart"/>
      <w:r w:rsidRPr="008C4028">
        <w:rPr>
          <w:rFonts w:asciiTheme="minorHAnsi" w:hAnsiTheme="minorHAnsi" w:cstheme="minorHAnsi"/>
          <w:bCs/>
          <w:sz w:val="22"/>
          <w:szCs w:val="22"/>
        </w:rPr>
        <w:t>KEHOP_Plusz</w:t>
      </w:r>
      <w:proofErr w:type="spellEnd"/>
      <w:r w:rsidRPr="008C4028">
        <w:rPr>
          <w:rFonts w:asciiTheme="minorHAnsi" w:hAnsiTheme="minorHAnsi" w:cstheme="minorHAnsi"/>
          <w:bCs/>
          <w:sz w:val="22"/>
          <w:szCs w:val="22"/>
        </w:rPr>
        <w:t xml:space="preserve"> projektleírás</w:t>
      </w:r>
      <w:r>
        <w:rPr>
          <w:rFonts w:asciiTheme="minorHAnsi" w:hAnsiTheme="minorHAnsi" w:cstheme="minorHAnsi"/>
          <w:b/>
          <w:sz w:val="22"/>
          <w:szCs w:val="22"/>
          <w:u w:val="single"/>
        </w:rPr>
        <w:br w:type="page"/>
      </w:r>
    </w:p>
    <w:p w14:paraId="429B5920" w14:textId="55BEA409" w:rsidR="00F971A4" w:rsidRDefault="00F971A4" w:rsidP="00C26E08">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I.</w:t>
      </w:r>
    </w:p>
    <w:p w14:paraId="4DDD2CD0" w14:textId="5CB6ED33" w:rsidR="00C26E08" w:rsidRPr="006D021E" w:rsidRDefault="00C26E08" w:rsidP="00C26E08">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Határozati javaslat</w:t>
      </w:r>
    </w:p>
    <w:p w14:paraId="390D09A5" w14:textId="77777777" w:rsidR="00C26E08" w:rsidRPr="006D021E" w:rsidRDefault="00C26E08" w:rsidP="00C26E08">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……/202</w:t>
      </w:r>
      <w:r>
        <w:rPr>
          <w:rFonts w:asciiTheme="minorHAnsi" w:hAnsiTheme="minorHAnsi" w:cstheme="minorHAnsi"/>
          <w:b/>
          <w:sz w:val="22"/>
          <w:szCs w:val="22"/>
          <w:u w:val="single"/>
        </w:rPr>
        <w:t>5</w:t>
      </w:r>
      <w:r w:rsidRPr="006D021E">
        <w:rPr>
          <w:rFonts w:asciiTheme="minorHAnsi" w:hAnsiTheme="minorHAnsi" w:cstheme="minorHAnsi"/>
          <w:b/>
          <w:sz w:val="22"/>
          <w:szCs w:val="22"/>
          <w:u w:val="single"/>
        </w:rPr>
        <w:t>. (</w:t>
      </w:r>
      <w:r>
        <w:rPr>
          <w:rFonts w:asciiTheme="minorHAnsi" w:hAnsiTheme="minorHAnsi" w:cstheme="minorHAnsi"/>
          <w:b/>
          <w:sz w:val="22"/>
          <w:szCs w:val="22"/>
          <w:u w:val="single"/>
        </w:rPr>
        <w:t>IX</w:t>
      </w:r>
      <w:r w:rsidRPr="006D021E">
        <w:rPr>
          <w:rFonts w:asciiTheme="minorHAnsi" w:hAnsiTheme="minorHAnsi" w:cstheme="minorHAnsi"/>
          <w:b/>
          <w:sz w:val="22"/>
          <w:szCs w:val="22"/>
          <w:u w:val="single"/>
        </w:rPr>
        <w:t xml:space="preserve">. </w:t>
      </w:r>
      <w:r>
        <w:rPr>
          <w:rFonts w:asciiTheme="minorHAnsi" w:hAnsiTheme="minorHAnsi" w:cstheme="minorHAnsi"/>
          <w:b/>
          <w:sz w:val="22"/>
          <w:szCs w:val="22"/>
          <w:u w:val="single"/>
        </w:rPr>
        <w:t>29</w:t>
      </w:r>
      <w:r w:rsidRPr="006D021E">
        <w:rPr>
          <w:rFonts w:asciiTheme="minorHAnsi" w:hAnsiTheme="minorHAnsi" w:cstheme="minorHAnsi"/>
          <w:b/>
          <w:sz w:val="22"/>
          <w:szCs w:val="22"/>
          <w:u w:val="single"/>
        </w:rPr>
        <w:t>.) Kgy. sz. határozat</w:t>
      </w:r>
    </w:p>
    <w:p w14:paraId="4437CFDD" w14:textId="77777777" w:rsidR="00C26E08" w:rsidRPr="00345132" w:rsidRDefault="00C26E08" w:rsidP="00C26E08">
      <w:pPr>
        <w:jc w:val="both"/>
        <w:rPr>
          <w:rFonts w:asciiTheme="minorHAnsi" w:hAnsiTheme="minorHAnsi" w:cstheme="minorHAnsi"/>
          <w:sz w:val="16"/>
          <w:szCs w:val="16"/>
        </w:rPr>
      </w:pPr>
    </w:p>
    <w:p w14:paraId="2C2E31B8" w14:textId="77777777" w:rsidR="00C26E08" w:rsidRPr="00EE28A5" w:rsidRDefault="00C26E08" w:rsidP="00C26E08">
      <w:pPr>
        <w:spacing w:before="120"/>
        <w:jc w:val="both"/>
        <w:rPr>
          <w:rFonts w:ascii="Calibri" w:eastAsia="Calibri" w:hAnsi="Calibri" w:cs="Calibri"/>
          <w:sz w:val="22"/>
          <w:szCs w:val="22"/>
        </w:rPr>
      </w:pPr>
      <w:r w:rsidRPr="00EE28A5">
        <w:rPr>
          <w:rFonts w:ascii="Calibri" w:hAnsi="Calibri" w:cs="Calibri"/>
          <w:sz w:val="22"/>
          <w:szCs w:val="22"/>
        </w:rPr>
        <w:t xml:space="preserve">Szombathely Megyei Jogú </w:t>
      </w:r>
      <w:proofErr w:type="spellStart"/>
      <w:r w:rsidRPr="00EE28A5">
        <w:rPr>
          <w:rFonts w:ascii="Calibri" w:hAnsi="Calibri" w:cs="Calibri"/>
          <w:sz w:val="22"/>
          <w:szCs w:val="22"/>
        </w:rPr>
        <w:t>Vá</w:t>
      </w:r>
      <w:proofErr w:type="spellEnd"/>
      <w:r w:rsidRPr="00EE28A5">
        <w:rPr>
          <w:rFonts w:ascii="Calibri" w:hAnsi="Calibri" w:cs="Calibri"/>
          <w:sz w:val="22"/>
          <w:szCs w:val="22"/>
          <w:lang w:val="es-ES_tradnl"/>
        </w:rPr>
        <w:t>ros K</w:t>
      </w:r>
      <w:r w:rsidRPr="00EE28A5">
        <w:rPr>
          <w:rFonts w:ascii="Calibri" w:hAnsi="Calibri" w:cs="Calibri"/>
          <w:sz w:val="22"/>
          <w:szCs w:val="22"/>
          <w:lang w:val="sv-SE"/>
        </w:rPr>
        <w:t>ö</w:t>
      </w:r>
      <w:proofErr w:type="spellStart"/>
      <w:r w:rsidRPr="00EE28A5">
        <w:rPr>
          <w:rFonts w:ascii="Calibri" w:hAnsi="Calibri" w:cs="Calibri"/>
          <w:sz w:val="22"/>
          <w:szCs w:val="22"/>
        </w:rPr>
        <w:t>zgyűl</w:t>
      </w:r>
      <w:r w:rsidRPr="00516A9B">
        <w:rPr>
          <w:rFonts w:ascii="Calibri" w:hAnsi="Calibri" w:cs="Calibri"/>
          <w:sz w:val="22"/>
          <w:szCs w:val="22"/>
        </w:rPr>
        <w:t>é</w:t>
      </w:r>
      <w:r w:rsidRPr="00EE28A5">
        <w:rPr>
          <w:rFonts w:ascii="Calibri" w:hAnsi="Calibri" w:cs="Calibri"/>
          <w:sz w:val="22"/>
          <w:szCs w:val="22"/>
        </w:rPr>
        <w:t>se</w:t>
      </w:r>
      <w:proofErr w:type="spellEnd"/>
      <w:r w:rsidRPr="00EE28A5">
        <w:rPr>
          <w:rFonts w:ascii="Calibri" w:hAnsi="Calibri" w:cs="Calibri"/>
          <w:sz w:val="22"/>
          <w:szCs w:val="22"/>
        </w:rPr>
        <w:t xml:space="preserve"> a </w:t>
      </w:r>
      <w:proofErr w:type="spellStart"/>
      <w:r w:rsidRPr="00643427">
        <w:rPr>
          <w:rFonts w:ascii="Calibri" w:eastAsia="Calibri" w:hAnsi="Calibri" w:cs="Calibri"/>
          <w:b/>
          <w:bCs/>
          <w:sz w:val="22"/>
          <w:szCs w:val="22"/>
        </w:rPr>
        <w:t>KEHOP_Plusz</w:t>
      </w:r>
      <w:proofErr w:type="spellEnd"/>
      <w:r w:rsidRPr="00643427">
        <w:rPr>
          <w:rFonts w:ascii="Calibri" w:eastAsia="Calibri" w:hAnsi="Calibri" w:cs="Calibri"/>
          <w:b/>
          <w:bCs/>
          <w:sz w:val="22"/>
          <w:szCs w:val="22"/>
        </w:rPr>
        <w:t xml:space="preserve"> 2.2.1-25</w:t>
      </w:r>
      <w:r>
        <w:rPr>
          <w:rFonts w:ascii="Calibri" w:eastAsia="Calibri" w:hAnsi="Calibri" w:cs="Calibri"/>
          <w:sz w:val="22"/>
          <w:szCs w:val="22"/>
        </w:rPr>
        <w:t xml:space="preserve"> </w:t>
      </w:r>
      <w:r w:rsidRPr="00643427">
        <w:rPr>
          <w:rFonts w:ascii="Calibri" w:eastAsia="Calibri" w:hAnsi="Calibri" w:cs="Calibri"/>
          <w:b/>
          <w:bCs/>
          <w:sz w:val="22"/>
          <w:szCs w:val="22"/>
        </w:rPr>
        <w:t>Zöld-kék infrastruktúra fejlesztések településeken (ERFA</w:t>
      </w:r>
      <w:r>
        <w:rPr>
          <w:rFonts w:ascii="Calibri" w:eastAsia="Calibri" w:hAnsi="Calibri" w:cs="Calibri"/>
          <w:b/>
          <w:bCs/>
          <w:sz w:val="22"/>
          <w:szCs w:val="22"/>
        </w:rPr>
        <w:t xml:space="preserve">) </w:t>
      </w:r>
      <w:r w:rsidRPr="00A801E7">
        <w:rPr>
          <w:rFonts w:ascii="Calibri" w:eastAsia="Calibri" w:hAnsi="Calibri" w:cs="Calibri"/>
          <w:sz w:val="22"/>
          <w:szCs w:val="22"/>
        </w:rPr>
        <w:t xml:space="preserve">felhívásra történő </w:t>
      </w:r>
      <w:r w:rsidRPr="00EE28A5">
        <w:rPr>
          <w:rFonts w:ascii="Calibri" w:hAnsi="Calibri" w:cs="Calibri"/>
          <w:sz w:val="22"/>
          <w:szCs w:val="22"/>
        </w:rPr>
        <w:t>pályázatbenyújtás</w:t>
      </w:r>
      <w:r>
        <w:rPr>
          <w:rFonts w:ascii="Calibri" w:hAnsi="Calibri" w:cs="Calibri"/>
          <w:sz w:val="22"/>
          <w:szCs w:val="22"/>
        </w:rPr>
        <w:t xml:space="preserve"> lehetőségét</w:t>
      </w:r>
      <w:r w:rsidRPr="00EE28A5">
        <w:rPr>
          <w:rFonts w:ascii="Calibri" w:hAnsi="Calibri" w:cs="Calibri"/>
          <w:sz w:val="22"/>
          <w:szCs w:val="22"/>
        </w:rPr>
        <w:t xml:space="preserve"> megtárgyalta, </w:t>
      </w:r>
      <w:r>
        <w:rPr>
          <w:rFonts w:ascii="Calibri" w:hAnsi="Calibri" w:cs="Calibri"/>
          <w:sz w:val="22"/>
          <w:szCs w:val="22"/>
        </w:rPr>
        <w:t xml:space="preserve">és </w:t>
      </w:r>
      <w:r w:rsidRPr="00EE28A5">
        <w:rPr>
          <w:rFonts w:ascii="Calibri" w:hAnsi="Calibri" w:cs="Calibri"/>
          <w:sz w:val="22"/>
          <w:szCs w:val="22"/>
        </w:rPr>
        <w:t>a k</w:t>
      </w:r>
      <w:r w:rsidRPr="00EE28A5">
        <w:rPr>
          <w:rFonts w:ascii="Calibri" w:hAnsi="Calibri" w:cs="Calibri"/>
          <w:sz w:val="22"/>
          <w:szCs w:val="22"/>
          <w:lang w:val="sv-SE"/>
        </w:rPr>
        <w:t>ö</w:t>
      </w:r>
      <w:r w:rsidRPr="00EE28A5">
        <w:rPr>
          <w:rFonts w:ascii="Calibri" w:hAnsi="Calibri" w:cs="Calibri"/>
          <w:sz w:val="22"/>
          <w:szCs w:val="22"/>
        </w:rPr>
        <w:t>vetkező d</w:t>
      </w:r>
      <w:r w:rsidRPr="00EE28A5">
        <w:rPr>
          <w:rFonts w:ascii="Calibri" w:hAnsi="Calibri" w:cs="Calibri"/>
          <w:sz w:val="22"/>
          <w:szCs w:val="22"/>
          <w:lang w:val="sv-SE"/>
        </w:rPr>
        <w:t>ö</w:t>
      </w:r>
      <w:proofErr w:type="spellStart"/>
      <w:r w:rsidRPr="00EE28A5">
        <w:rPr>
          <w:rFonts w:ascii="Calibri" w:hAnsi="Calibri" w:cs="Calibri"/>
          <w:sz w:val="22"/>
          <w:szCs w:val="22"/>
        </w:rPr>
        <w:t>nt</w:t>
      </w:r>
      <w:r w:rsidRPr="00516A9B">
        <w:rPr>
          <w:rFonts w:ascii="Calibri" w:hAnsi="Calibri" w:cs="Calibri"/>
          <w:sz w:val="22"/>
          <w:szCs w:val="22"/>
        </w:rPr>
        <w:t>é</w:t>
      </w:r>
      <w:r w:rsidRPr="00EE28A5">
        <w:rPr>
          <w:rFonts w:ascii="Calibri" w:hAnsi="Calibri" w:cs="Calibri"/>
          <w:sz w:val="22"/>
          <w:szCs w:val="22"/>
        </w:rPr>
        <w:t>seket</w:t>
      </w:r>
      <w:proofErr w:type="spellEnd"/>
      <w:r w:rsidRPr="00EE28A5">
        <w:rPr>
          <w:rFonts w:ascii="Calibri" w:hAnsi="Calibri" w:cs="Calibri"/>
          <w:sz w:val="22"/>
          <w:szCs w:val="22"/>
        </w:rPr>
        <w:t xml:space="preserve"> hozta:</w:t>
      </w:r>
    </w:p>
    <w:p w14:paraId="033630EC" w14:textId="77777777" w:rsidR="00C26E08" w:rsidRPr="00EE28A5" w:rsidRDefault="00C26E08" w:rsidP="00C26E08">
      <w:pPr>
        <w:pBdr>
          <w:top w:val="nil"/>
          <w:left w:val="nil"/>
          <w:bottom w:val="nil"/>
          <w:right w:val="nil"/>
          <w:between w:val="nil"/>
          <w:bar w:val="nil"/>
        </w:pBdr>
        <w:jc w:val="both"/>
        <w:rPr>
          <w:rFonts w:ascii="Calibri" w:eastAsia="Calibri" w:hAnsi="Calibri" w:cs="Calibri"/>
          <w:color w:val="000000"/>
          <w:sz w:val="22"/>
          <w:szCs w:val="22"/>
          <w:u w:color="000000"/>
          <w:bdr w:val="nil"/>
          <w:lang w:eastAsia="en-GB"/>
        </w:rPr>
      </w:pPr>
    </w:p>
    <w:p w14:paraId="50FF6F60" w14:textId="41EFE3DC" w:rsidR="00C26E08" w:rsidRDefault="00C26E08" w:rsidP="00C26E08">
      <w:pPr>
        <w:numPr>
          <w:ilvl w:val="0"/>
          <w:numId w:val="7"/>
        </w:numPr>
        <w:contextualSpacing/>
        <w:jc w:val="both"/>
        <w:rPr>
          <w:rFonts w:ascii="Calibri" w:eastAsia="Arial Unicode MS" w:hAnsi="Calibri" w:cs="Calibri"/>
          <w:bCs/>
          <w:color w:val="000000"/>
          <w:spacing w:val="-3"/>
          <w:sz w:val="22"/>
          <w:szCs w:val="22"/>
          <w:u w:color="000000"/>
          <w:bdr w:val="nil"/>
          <w:lang w:eastAsia="en-GB"/>
        </w:rPr>
      </w:pPr>
      <w:r w:rsidRPr="00EE28A5">
        <w:rPr>
          <w:rFonts w:ascii="Calibri" w:eastAsia="Arial Unicode MS" w:hAnsi="Calibri" w:cs="Calibri"/>
          <w:bCs/>
          <w:color w:val="000000"/>
          <w:spacing w:val="-3"/>
          <w:sz w:val="22"/>
          <w:szCs w:val="22"/>
          <w:u w:color="000000"/>
          <w:bdr w:val="nil"/>
          <w:lang w:eastAsia="en-GB"/>
        </w:rPr>
        <w:t>A Közgyűlés egyetért a</w:t>
      </w:r>
      <w:r w:rsidRPr="002C2241">
        <w:rPr>
          <w:rFonts w:ascii="Calibri" w:eastAsia="Arial Unicode MS" w:hAnsi="Calibri" w:cs="Calibri"/>
          <w:bCs/>
          <w:color w:val="000000"/>
          <w:spacing w:val="-3"/>
          <w:sz w:val="22"/>
          <w:szCs w:val="22"/>
          <w:u w:color="000000"/>
          <w:bdr w:val="nil"/>
          <w:lang w:eastAsia="en-GB"/>
        </w:rPr>
        <w:t xml:space="preserve"> </w:t>
      </w:r>
      <w:r w:rsidRPr="00EE28A5">
        <w:rPr>
          <w:rFonts w:ascii="Calibri" w:eastAsia="Arial Unicode MS" w:hAnsi="Calibri" w:cs="Calibri"/>
          <w:bCs/>
          <w:color w:val="000000"/>
          <w:spacing w:val="-3"/>
          <w:sz w:val="22"/>
          <w:szCs w:val="22"/>
          <w:u w:color="000000"/>
          <w:bdr w:val="nil"/>
          <w:lang w:eastAsia="en-GB"/>
        </w:rPr>
        <w:t>pályázat benyújtásával</w:t>
      </w:r>
      <w:r w:rsidR="00CC50B5" w:rsidRPr="00CC50B5">
        <w:rPr>
          <w:rFonts w:ascii="Calibri" w:eastAsia="Arial Unicode MS" w:hAnsi="Calibri" w:cs="Calibri"/>
          <w:bCs/>
          <w:color w:val="000000"/>
          <w:spacing w:val="-3"/>
          <w:sz w:val="22"/>
          <w:szCs w:val="22"/>
          <w:u w:color="000000"/>
          <w:bdr w:val="nil"/>
          <w:lang w:eastAsia="en-GB"/>
        </w:rPr>
        <w:t xml:space="preserve"> </w:t>
      </w:r>
      <w:r w:rsidR="00CC50B5">
        <w:rPr>
          <w:rFonts w:ascii="Calibri" w:eastAsia="Arial Unicode MS" w:hAnsi="Calibri" w:cs="Calibri"/>
          <w:bCs/>
          <w:color w:val="000000"/>
          <w:spacing w:val="-3"/>
          <w:sz w:val="22"/>
          <w:szCs w:val="22"/>
          <w:u w:color="000000"/>
          <w:bdr w:val="nil"/>
          <w:lang w:eastAsia="en-GB"/>
        </w:rPr>
        <w:t>az előterjesztésben és annak mellékletében részletesen ismertetett tartalommal</w:t>
      </w:r>
      <w:r w:rsidRPr="00EE28A5">
        <w:rPr>
          <w:rFonts w:ascii="Calibri" w:eastAsia="Arial Unicode MS" w:hAnsi="Calibri" w:cs="Calibri"/>
          <w:bCs/>
          <w:color w:val="000000"/>
          <w:spacing w:val="-3"/>
          <w:sz w:val="22"/>
          <w:szCs w:val="22"/>
          <w:u w:color="000000"/>
          <w:bdr w:val="nil"/>
          <w:lang w:eastAsia="en-GB"/>
        </w:rPr>
        <w:t>, és fel</w:t>
      </w:r>
      <w:r>
        <w:rPr>
          <w:rFonts w:ascii="Calibri" w:eastAsia="Arial Unicode MS" w:hAnsi="Calibri" w:cs="Calibri"/>
          <w:bCs/>
          <w:color w:val="000000"/>
          <w:spacing w:val="-3"/>
          <w:sz w:val="22"/>
          <w:szCs w:val="22"/>
          <w:u w:color="000000"/>
          <w:bdr w:val="nil"/>
          <w:lang w:eastAsia="en-GB"/>
        </w:rPr>
        <w:t>hatalmazza</w:t>
      </w:r>
      <w:r w:rsidRPr="00EE28A5">
        <w:rPr>
          <w:rFonts w:ascii="Calibri" w:eastAsia="Arial Unicode MS" w:hAnsi="Calibri" w:cs="Calibri"/>
          <w:bCs/>
          <w:color w:val="000000"/>
          <w:spacing w:val="-3"/>
          <w:sz w:val="22"/>
          <w:szCs w:val="22"/>
          <w:u w:color="000000"/>
          <w:bdr w:val="nil"/>
          <w:lang w:eastAsia="en-GB"/>
        </w:rPr>
        <w:t xml:space="preserve"> a polgármestert a szükséges dokumentumok aláírására</w:t>
      </w:r>
      <w:r w:rsidR="009C7F87">
        <w:rPr>
          <w:rFonts w:ascii="Calibri" w:eastAsia="Arial Unicode MS" w:hAnsi="Calibri" w:cs="Calibri"/>
          <w:bCs/>
          <w:color w:val="000000"/>
          <w:spacing w:val="-3"/>
          <w:sz w:val="22"/>
          <w:szCs w:val="22"/>
          <w:u w:color="000000"/>
          <w:bdr w:val="nil"/>
          <w:lang w:eastAsia="en-GB"/>
        </w:rPr>
        <w:t xml:space="preserve"> és benyújtására</w:t>
      </w:r>
      <w:r w:rsidRPr="00EE28A5">
        <w:rPr>
          <w:rFonts w:ascii="Calibri" w:eastAsia="Arial Unicode MS" w:hAnsi="Calibri" w:cs="Calibri"/>
          <w:bCs/>
          <w:color w:val="000000"/>
          <w:spacing w:val="-3"/>
          <w:sz w:val="22"/>
          <w:szCs w:val="22"/>
          <w:u w:color="000000"/>
          <w:bdr w:val="nil"/>
          <w:lang w:eastAsia="en-GB"/>
        </w:rPr>
        <w:t>.</w:t>
      </w:r>
    </w:p>
    <w:p w14:paraId="7260A511" w14:textId="77777777" w:rsidR="00C26E08" w:rsidRPr="00EE28A5" w:rsidRDefault="00C26E08" w:rsidP="00C26E08">
      <w:pPr>
        <w:numPr>
          <w:ilvl w:val="0"/>
          <w:numId w:val="7"/>
        </w:numPr>
        <w:contextualSpacing/>
        <w:jc w:val="both"/>
        <w:rPr>
          <w:rFonts w:ascii="Calibri" w:eastAsia="Arial Unicode MS" w:hAnsi="Calibri" w:cs="Calibri"/>
          <w:bCs/>
          <w:color w:val="000000"/>
          <w:spacing w:val="-3"/>
          <w:sz w:val="22"/>
          <w:szCs w:val="22"/>
          <w:u w:color="000000"/>
          <w:bdr w:val="nil"/>
          <w:lang w:eastAsia="en-GB"/>
        </w:rPr>
      </w:pPr>
      <w:r>
        <w:rPr>
          <w:rFonts w:ascii="Calibri" w:eastAsia="Arial Unicode MS" w:hAnsi="Calibri" w:cs="Calibri"/>
          <w:bCs/>
          <w:color w:val="000000"/>
          <w:spacing w:val="-3"/>
          <w:sz w:val="22"/>
          <w:szCs w:val="22"/>
          <w:u w:color="000000"/>
          <w:bdr w:val="nil"/>
          <w:lang w:eastAsia="en-GB"/>
        </w:rPr>
        <w:t xml:space="preserve">A Közgyűlés egyetért azzal, hogy a pályázat sikertelensége esetén történjen meg a dokumentumoknak az értékelésben foglaltak alapján történő átdolgozása és újbóli benyújtása. </w:t>
      </w:r>
    </w:p>
    <w:p w14:paraId="00A9834D" w14:textId="77777777" w:rsidR="00C26E08" w:rsidRPr="00EE28A5" w:rsidRDefault="00C26E08" w:rsidP="00C26E08">
      <w:pPr>
        <w:numPr>
          <w:ilvl w:val="0"/>
          <w:numId w:val="7"/>
        </w:numPr>
        <w:contextualSpacing/>
        <w:jc w:val="both"/>
        <w:rPr>
          <w:rFonts w:ascii="Calibri" w:eastAsia="Arial Unicode MS" w:hAnsi="Calibri" w:cs="Calibri"/>
          <w:bCs/>
          <w:color w:val="000000"/>
          <w:spacing w:val="-3"/>
          <w:sz w:val="22"/>
          <w:szCs w:val="22"/>
          <w:u w:color="000000"/>
          <w:bdr w:val="nil"/>
          <w:lang w:eastAsia="en-GB"/>
        </w:rPr>
      </w:pPr>
      <w:r w:rsidRPr="00EE28A5">
        <w:rPr>
          <w:rFonts w:ascii="Calibri" w:eastAsia="Arial Unicode MS" w:hAnsi="Calibri" w:cs="Calibri"/>
          <w:bCs/>
          <w:color w:val="000000"/>
          <w:spacing w:val="-3"/>
          <w:sz w:val="22"/>
          <w:szCs w:val="22"/>
          <w:u w:color="000000"/>
          <w:bdr w:val="nil"/>
          <w:lang w:eastAsia="en-GB"/>
        </w:rPr>
        <w:t xml:space="preserve">A Közgyűlés nyertes pályázat esetén felhatalmazza a polgármestert a támogatási szerződés </w:t>
      </w:r>
      <w:r>
        <w:rPr>
          <w:rFonts w:ascii="Calibri" w:eastAsia="Arial Unicode MS" w:hAnsi="Calibri" w:cs="Calibri"/>
          <w:bCs/>
          <w:color w:val="000000"/>
          <w:spacing w:val="-3"/>
          <w:sz w:val="22"/>
          <w:szCs w:val="22"/>
          <w:u w:color="000000"/>
          <w:bdr w:val="nil"/>
          <w:lang w:eastAsia="en-GB"/>
        </w:rPr>
        <w:t xml:space="preserve">és kapcsolódó dokumentumok </w:t>
      </w:r>
      <w:r w:rsidRPr="00EE28A5">
        <w:rPr>
          <w:rFonts w:ascii="Calibri" w:eastAsia="Arial Unicode MS" w:hAnsi="Calibri" w:cs="Calibri"/>
          <w:bCs/>
          <w:color w:val="000000"/>
          <w:spacing w:val="-3"/>
          <w:sz w:val="22"/>
          <w:szCs w:val="22"/>
          <w:u w:color="000000"/>
          <w:bdr w:val="nil"/>
          <w:lang w:eastAsia="en-GB"/>
        </w:rPr>
        <w:t>aláírására.</w:t>
      </w:r>
    </w:p>
    <w:p w14:paraId="021ED9D9" w14:textId="77777777" w:rsidR="00C26E08" w:rsidRPr="0090368C" w:rsidRDefault="00C26E08" w:rsidP="00C26E08">
      <w:pPr>
        <w:jc w:val="both"/>
        <w:rPr>
          <w:rFonts w:asciiTheme="minorHAnsi" w:hAnsiTheme="minorHAnsi" w:cstheme="minorHAnsi"/>
          <w:b/>
          <w:bCs/>
          <w:sz w:val="22"/>
          <w:szCs w:val="22"/>
          <w:u w:val="single"/>
        </w:rPr>
      </w:pPr>
    </w:p>
    <w:p w14:paraId="74980823" w14:textId="77777777" w:rsidR="00C26E08" w:rsidRPr="0090368C" w:rsidRDefault="00C26E08" w:rsidP="00C26E08">
      <w:pPr>
        <w:jc w:val="both"/>
        <w:rPr>
          <w:rFonts w:asciiTheme="minorHAnsi" w:hAnsiTheme="minorHAnsi" w:cstheme="minorHAnsi"/>
          <w:sz w:val="22"/>
          <w:szCs w:val="22"/>
        </w:rPr>
      </w:pPr>
      <w:r w:rsidRPr="0090368C">
        <w:rPr>
          <w:rFonts w:asciiTheme="minorHAnsi" w:hAnsiTheme="minorHAnsi" w:cstheme="minorHAnsi"/>
          <w:b/>
          <w:bCs/>
          <w:sz w:val="22"/>
          <w:szCs w:val="22"/>
          <w:u w:val="single"/>
        </w:rPr>
        <w:t>Felelős:</w:t>
      </w:r>
      <w:r w:rsidRPr="0090368C">
        <w:rPr>
          <w:rFonts w:asciiTheme="minorHAnsi" w:hAnsiTheme="minorHAnsi" w:cstheme="minorHAnsi"/>
          <w:sz w:val="22"/>
          <w:szCs w:val="22"/>
        </w:rPr>
        <w:tab/>
      </w:r>
      <w:r>
        <w:rPr>
          <w:rFonts w:asciiTheme="minorHAnsi" w:hAnsiTheme="minorHAnsi" w:cstheme="minorHAnsi"/>
          <w:sz w:val="22"/>
          <w:szCs w:val="22"/>
        </w:rPr>
        <w:tab/>
      </w:r>
      <w:r w:rsidRPr="0090368C">
        <w:rPr>
          <w:rFonts w:asciiTheme="minorHAnsi" w:hAnsiTheme="minorHAnsi" w:cstheme="minorHAnsi"/>
          <w:sz w:val="22"/>
          <w:szCs w:val="22"/>
        </w:rPr>
        <w:t>Dr. Nemény András polgármester</w:t>
      </w:r>
    </w:p>
    <w:p w14:paraId="077D15CC" w14:textId="77777777" w:rsidR="00C26E08" w:rsidRPr="0090368C" w:rsidRDefault="00C26E08" w:rsidP="00C26E08">
      <w:pPr>
        <w:jc w:val="both"/>
        <w:rPr>
          <w:rFonts w:asciiTheme="minorHAnsi" w:hAnsiTheme="minorHAnsi" w:cstheme="minorHAnsi"/>
          <w:sz w:val="22"/>
          <w:szCs w:val="22"/>
        </w:rPr>
      </w:pPr>
      <w:r w:rsidRPr="0090368C">
        <w:rPr>
          <w:rFonts w:asciiTheme="minorHAnsi" w:hAnsiTheme="minorHAnsi" w:cstheme="minorHAnsi"/>
          <w:sz w:val="22"/>
          <w:szCs w:val="22"/>
        </w:rPr>
        <w:t xml:space="preserve">            </w:t>
      </w:r>
      <w:r w:rsidRPr="0090368C">
        <w:rPr>
          <w:rFonts w:asciiTheme="minorHAnsi" w:hAnsiTheme="minorHAnsi" w:cstheme="minorHAnsi"/>
          <w:sz w:val="22"/>
          <w:szCs w:val="22"/>
        </w:rPr>
        <w:tab/>
      </w:r>
      <w:r>
        <w:rPr>
          <w:rFonts w:asciiTheme="minorHAnsi" w:hAnsiTheme="minorHAnsi" w:cstheme="minorHAnsi"/>
          <w:sz w:val="22"/>
          <w:szCs w:val="22"/>
        </w:rPr>
        <w:tab/>
      </w:r>
      <w:r w:rsidRPr="0090368C">
        <w:rPr>
          <w:rFonts w:asciiTheme="minorHAnsi" w:hAnsiTheme="minorHAnsi" w:cstheme="minorHAnsi"/>
          <w:sz w:val="22"/>
          <w:szCs w:val="22"/>
        </w:rPr>
        <w:t>Dr. Horváth Attila alpolgármester</w:t>
      </w:r>
    </w:p>
    <w:p w14:paraId="64B9EDA0" w14:textId="77777777" w:rsidR="00C26E08" w:rsidRDefault="00C26E08" w:rsidP="00C26E08">
      <w:pPr>
        <w:jc w:val="both"/>
        <w:rPr>
          <w:rFonts w:asciiTheme="minorHAnsi" w:hAnsiTheme="minorHAnsi" w:cstheme="minorHAnsi"/>
          <w:sz w:val="22"/>
          <w:szCs w:val="22"/>
        </w:rPr>
      </w:pPr>
      <w:r w:rsidRPr="0090368C">
        <w:rPr>
          <w:rFonts w:asciiTheme="minorHAnsi" w:hAnsiTheme="minorHAnsi" w:cstheme="minorHAnsi"/>
          <w:sz w:val="22"/>
          <w:szCs w:val="22"/>
        </w:rPr>
        <w:t xml:space="preserve">            </w:t>
      </w:r>
      <w:r w:rsidRPr="0090368C">
        <w:rPr>
          <w:rFonts w:asciiTheme="minorHAnsi" w:hAnsiTheme="minorHAnsi" w:cstheme="minorHAnsi"/>
          <w:sz w:val="22"/>
          <w:szCs w:val="22"/>
        </w:rPr>
        <w:tab/>
      </w:r>
      <w:r>
        <w:rPr>
          <w:rFonts w:asciiTheme="minorHAnsi" w:hAnsiTheme="minorHAnsi" w:cstheme="minorHAnsi"/>
          <w:sz w:val="22"/>
          <w:szCs w:val="22"/>
        </w:rPr>
        <w:tab/>
      </w:r>
      <w:r w:rsidRPr="0090368C">
        <w:rPr>
          <w:rFonts w:asciiTheme="minorHAnsi" w:hAnsiTheme="minorHAnsi" w:cstheme="minorHAnsi"/>
          <w:sz w:val="22"/>
          <w:szCs w:val="22"/>
        </w:rPr>
        <w:t>Dr. Károlyi Ákos jegyző</w:t>
      </w:r>
    </w:p>
    <w:p w14:paraId="4BDE0E02" w14:textId="77777777" w:rsidR="00C26E08" w:rsidRDefault="00C26E08" w:rsidP="00C26E0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Németh Ákos tanácsnok</w:t>
      </w:r>
    </w:p>
    <w:p w14:paraId="20CC385F" w14:textId="77777777" w:rsidR="00C26E08" w:rsidRPr="0090368C" w:rsidRDefault="00C26E08" w:rsidP="00C26E08">
      <w:pPr>
        <w:jc w:val="both"/>
        <w:rPr>
          <w:rFonts w:asciiTheme="minorHAnsi" w:hAnsiTheme="minorHAnsi" w:cstheme="minorHAnsi"/>
          <w:sz w:val="22"/>
          <w:szCs w:val="22"/>
        </w:rPr>
      </w:pPr>
    </w:p>
    <w:p w14:paraId="559B5F97" w14:textId="77777777" w:rsidR="00C26E08" w:rsidRPr="0090368C" w:rsidRDefault="00C26E08" w:rsidP="00C26E08">
      <w:pPr>
        <w:jc w:val="both"/>
        <w:rPr>
          <w:rFonts w:asciiTheme="minorHAnsi" w:hAnsiTheme="minorHAnsi" w:cstheme="minorHAnsi"/>
          <w:sz w:val="22"/>
          <w:szCs w:val="22"/>
        </w:rPr>
      </w:pPr>
      <w:r w:rsidRPr="0090368C">
        <w:rPr>
          <w:rFonts w:asciiTheme="minorHAnsi" w:hAnsiTheme="minorHAnsi" w:cstheme="minorHAnsi"/>
          <w:b/>
          <w:bCs/>
          <w:sz w:val="22"/>
          <w:szCs w:val="22"/>
        </w:rPr>
        <w:t>           </w:t>
      </w:r>
      <w:r>
        <w:rPr>
          <w:rFonts w:asciiTheme="minorHAnsi" w:hAnsiTheme="minorHAnsi" w:cstheme="minorHAnsi"/>
          <w:b/>
          <w:bCs/>
          <w:sz w:val="22"/>
          <w:szCs w:val="22"/>
        </w:rPr>
        <w:tab/>
      </w:r>
      <w:r>
        <w:rPr>
          <w:rFonts w:asciiTheme="minorHAnsi" w:hAnsiTheme="minorHAnsi" w:cstheme="minorHAnsi"/>
          <w:b/>
          <w:bCs/>
          <w:sz w:val="22"/>
          <w:szCs w:val="22"/>
        </w:rPr>
        <w:tab/>
      </w:r>
      <w:r w:rsidRPr="0090368C">
        <w:rPr>
          <w:rFonts w:asciiTheme="minorHAnsi" w:hAnsiTheme="minorHAnsi" w:cstheme="minorHAnsi"/>
          <w:sz w:val="22"/>
          <w:szCs w:val="22"/>
        </w:rPr>
        <w:t xml:space="preserve">(A végrehajtás előkészítéséért: </w:t>
      </w:r>
    </w:p>
    <w:p w14:paraId="44AEFDD8" w14:textId="77777777" w:rsidR="00C26E08" w:rsidRPr="0090368C" w:rsidRDefault="00C26E08" w:rsidP="00C26E08">
      <w:pPr>
        <w:jc w:val="both"/>
        <w:rPr>
          <w:rFonts w:asciiTheme="minorHAnsi" w:hAnsiTheme="minorHAnsi" w:cstheme="minorHAnsi"/>
          <w:sz w:val="22"/>
          <w:szCs w:val="22"/>
        </w:rPr>
      </w:pPr>
      <w:r w:rsidRPr="0090368C">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90368C">
        <w:rPr>
          <w:rFonts w:asciiTheme="minorHAnsi" w:hAnsiTheme="minorHAnsi" w:cstheme="minorHAnsi"/>
          <w:sz w:val="22"/>
          <w:szCs w:val="22"/>
        </w:rPr>
        <w:t>dr. Gyuráczné dr. Speier Anikó, a Városüzemeltetési és Városfejlesztési Osztály vezetője</w:t>
      </w:r>
    </w:p>
    <w:p w14:paraId="084D2715" w14:textId="77777777" w:rsidR="00C26E08" w:rsidRDefault="00C26E08" w:rsidP="00C26E08">
      <w:pPr>
        <w:ind w:left="698" w:firstLine="720"/>
        <w:jc w:val="both"/>
        <w:rPr>
          <w:rFonts w:asciiTheme="minorHAnsi" w:hAnsiTheme="minorHAnsi" w:cstheme="minorHAnsi"/>
          <w:sz w:val="22"/>
          <w:szCs w:val="22"/>
        </w:rPr>
      </w:pPr>
      <w:r w:rsidRPr="0090368C">
        <w:rPr>
          <w:rFonts w:asciiTheme="minorHAnsi" w:hAnsiTheme="minorHAnsi" w:cstheme="minorHAnsi"/>
          <w:sz w:val="22"/>
          <w:szCs w:val="22"/>
        </w:rPr>
        <w:t>Stéger Gábor, a Közgazdasági és Adó Osztály vezetője)</w:t>
      </w:r>
    </w:p>
    <w:p w14:paraId="12E0FB6B" w14:textId="77777777" w:rsidR="00C26E08" w:rsidRDefault="00C26E08" w:rsidP="00C26E08">
      <w:pPr>
        <w:ind w:left="698" w:firstLine="720"/>
        <w:jc w:val="both"/>
        <w:rPr>
          <w:rFonts w:asciiTheme="minorHAnsi" w:hAnsiTheme="minorHAnsi" w:cstheme="minorHAnsi"/>
          <w:sz w:val="22"/>
          <w:szCs w:val="22"/>
        </w:rPr>
      </w:pPr>
    </w:p>
    <w:p w14:paraId="5C19E07B" w14:textId="77777777" w:rsidR="00C26E08" w:rsidRDefault="00C26E08" w:rsidP="00C26E08">
      <w:pPr>
        <w:ind w:firstLine="7"/>
        <w:rPr>
          <w:rFonts w:asciiTheme="minorHAnsi" w:hAnsiTheme="minorHAnsi" w:cstheme="minorHAnsi"/>
          <w:sz w:val="22"/>
        </w:rPr>
      </w:pPr>
      <w:r w:rsidRPr="00ED5863">
        <w:rPr>
          <w:rFonts w:asciiTheme="minorHAnsi" w:hAnsiTheme="minorHAnsi" w:cstheme="minorHAnsi"/>
          <w:b/>
          <w:sz w:val="22"/>
          <w:u w:val="single"/>
        </w:rPr>
        <w:t>Határidő:</w:t>
      </w:r>
      <w:r w:rsidRPr="00ED5863">
        <w:rPr>
          <w:rFonts w:asciiTheme="minorHAnsi" w:hAnsiTheme="minorHAnsi" w:cstheme="minorHAnsi"/>
          <w:sz w:val="22"/>
        </w:rPr>
        <w:tab/>
      </w:r>
      <w:r>
        <w:rPr>
          <w:rFonts w:asciiTheme="minorHAnsi" w:hAnsiTheme="minorHAnsi" w:cstheme="minorHAnsi"/>
          <w:sz w:val="22"/>
        </w:rPr>
        <w:t>1. A végleges pályázati felhívásban szereplő első benyújtási időablak utolsó napja.</w:t>
      </w:r>
    </w:p>
    <w:p w14:paraId="67C5B9C1" w14:textId="77777777" w:rsidR="00C26E08" w:rsidRDefault="00C26E08" w:rsidP="00C26E08">
      <w:pPr>
        <w:ind w:firstLine="7"/>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2. A pályázat értékelésének ütemezése szerint</w:t>
      </w:r>
    </w:p>
    <w:p w14:paraId="2774109C" w14:textId="77777777" w:rsidR="00C26E08" w:rsidRDefault="00C26E08" w:rsidP="00C26E08">
      <w:pPr>
        <w:ind w:firstLine="7"/>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3. A pályázat értékelésének ütemezése szerint</w:t>
      </w:r>
    </w:p>
    <w:p w14:paraId="2AADEEF0" w14:textId="77777777" w:rsidR="00C26E08" w:rsidRDefault="00C26E08" w:rsidP="00C26E08">
      <w:pPr>
        <w:ind w:firstLine="7"/>
        <w:rPr>
          <w:rFonts w:asciiTheme="minorHAnsi" w:hAnsiTheme="minorHAnsi" w:cstheme="minorHAnsi"/>
          <w:sz w:val="22"/>
        </w:rPr>
      </w:pPr>
    </w:p>
    <w:p w14:paraId="6DB444DA" w14:textId="77777777" w:rsidR="00C26E08" w:rsidRPr="00345132" w:rsidRDefault="00C26E08" w:rsidP="00C26E08">
      <w:pPr>
        <w:ind w:firstLine="7"/>
        <w:rPr>
          <w:rFonts w:asciiTheme="minorHAnsi" w:hAnsiTheme="minorHAnsi" w:cstheme="minorHAnsi"/>
          <w:sz w:val="16"/>
          <w:szCs w:val="16"/>
        </w:rPr>
      </w:pPr>
    </w:p>
    <w:p w14:paraId="7DF1180B" w14:textId="7A24D7FA" w:rsidR="00494DC2" w:rsidRDefault="00F971A4" w:rsidP="00F971A4">
      <w:pPr>
        <w:jc w:val="center"/>
        <w:rPr>
          <w:rFonts w:asciiTheme="minorHAnsi" w:hAnsiTheme="minorHAnsi" w:cstheme="minorHAnsi"/>
          <w:b/>
          <w:sz w:val="22"/>
          <w:szCs w:val="22"/>
          <w:u w:val="single"/>
        </w:rPr>
      </w:pPr>
      <w:r w:rsidRPr="00F971A4">
        <w:rPr>
          <w:rFonts w:asciiTheme="minorHAnsi" w:hAnsiTheme="minorHAnsi" w:cstheme="minorHAnsi"/>
          <w:b/>
          <w:sz w:val="22"/>
          <w:szCs w:val="22"/>
          <w:u w:val="single"/>
        </w:rPr>
        <w:t xml:space="preserve">II. </w:t>
      </w:r>
    </w:p>
    <w:p w14:paraId="5FF164D3" w14:textId="77777777" w:rsidR="00F971A4" w:rsidRPr="00516A9B" w:rsidRDefault="00F971A4" w:rsidP="00F971A4">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Style w:val="Egyiksem"/>
          <w:rFonts w:asciiTheme="minorHAnsi" w:eastAsia="Times" w:hAnsiTheme="minorHAnsi" w:cstheme="minorHAnsi"/>
          <w:lang w:val="hu-HU"/>
        </w:rPr>
      </w:pPr>
      <w:r w:rsidRPr="00516A9B">
        <w:rPr>
          <w:rStyle w:val="Egyiksem"/>
          <w:rFonts w:asciiTheme="minorHAnsi" w:hAnsiTheme="minorHAnsi" w:cstheme="minorHAnsi"/>
          <w:b/>
          <w:bCs/>
          <w:u w:val="single"/>
          <w:lang w:val="hu-HU"/>
        </w:rPr>
        <w:t>Határozati javaslat</w:t>
      </w:r>
    </w:p>
    <w:p w14:paraId="4AB5E4C5" w14:textId="77777777" w:rsidR="00F971A4" w:rsidRPr="00516A9B" w:rsidRDefault="00F971A4" w:rsidP="00F971A4">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Style w:val="Egyiksem"/>
          <w:rFonts w:asciiTheme="minorHAnsi" w:eastAsia="Times" w:hAnsiTheme="minorHAnsi" w:cstheme="minorHAnsi"/>
          <w:b/>
          <w:bCs/>
          <w:u w:val="single"/>
          <w:lang w:val="hu-HU"/>
        </w:rPr>
      </w:pPr>
      <w:r w:rsidRPr="00516A9B">
        <w:rPr>
          <w:rStyle w:val="Egyiksem"/>
          <w:rFonts w:asciiTheme="minorHAnsi" w:hAnsiTheme="minorHAnsi" w:cstheme="minorHAnsi"/>
          <w:b/>
          <w:bCs/>
          <w:u w:val="single"/>
          <w:lang w:val="hu-HU"/>
        </w:rPr>
        <w:t>……/2025. (IX. 29.) Kgy. sz. határozat</w:t>
      </w:r>
    </w:p>
    <w:p w14:paraId="3F16258B" w14:textId="77777777" w:rsidR="00F971A4" w:rsidRPr="00516A9B" w:rsidRDefault="00F971A4" w:rsidP="00F971A4">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Style w:val="Egyiksem"/>
          <w:rFonts w:asciiTheme="minorHAnsi" w:eastAsia="Times" w:hAnsiTheme="minorHAnsi" w:cstheme="minorHAnsi"/>
          <w:b/>
          <w:bCs/>
          <w:u w:val="single"/>
          <w:lang w:val="hu-HU"/>
        </w:rPr>
      </w:pPr>
    </w:p>
    <w:p w14:paraId="4FAB2661" w14:textId="77777777" w:rsidR="00F971A4" w:rsidRPr="00516A9B" w:rsidRDefault="00F971A4" w:rsidP="00F971A4">
      <w:pPr>
        <w:pStyle w:val="Alaprtelmezett"/>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Egyiksem"/>
          <w:rFonts w:asciiTheme="minorHAnsi" w:eastAsia="Times" w:hAnsiTheme="minorHAnsi" w:cstheme="minorHAnsi"/>
          <w:b/>
          <w:bCs/>
          <w:sz w:val="16"/>
          <w:szCs w:val="16"/>
          <w:u w:val="single"/>
          <w:lang w:val="hu-HU"/>
        </w:rPr>
      </w:pPr>
    </w:p>
    <w:p w14:paraId="73EC2BC1" w14:textId="77777777" w:rsidR="00F971A4" w:rsidRPr="00516A9B" w:rsidRDefault="00F971A4" w:rsidP="00F971A4">
      <w:pPr>
        <w:pStyle w:val="Alaprtelmezett"/>
        <w:numPr>
          <w:ilvl w:val="0"/>
          <w:numId w:val="11"/>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Egyiksem"/>
          <w:rFonts w:asciiTheme="minorHAnsi" w:eastAsia="Cambria" w:hAnsiTheme="minorHAnsi" w:cstheme="minorHAnsi"/>
          <w:lang w:val="hu-HU"/>
        </w:rPr>
      </w:pPr>
      <w:r w:rsidRPr="00516A9B">
        <w:rPr>
          <w:rFonts w:asciiTheme="minorHAnsi" w:hAnsiTheme="minorHAnsi" w:cstheme="minorHAnsi"/>
          <w:lang w:val="hu-HU"/>
        </w:rPr>
        <w:t xml:space="preserve">Szombathely Megyei Jogú Város Közgyűlése egyetért azzal, hogy Szombathely Megyei Jogú Város Önkormányzata </w:t>
      </w:r>
      <w:r w:rsidRPr="00516A9B">
        <w:rPr>
          <w:rStyle w:val="Egyiksem"/>
          <w:rFonts w:asciiTheme="minorHAnsi" w:eastAsia="Cambria" w:hAnsiTheme="minorHAnsi" w:cstheme="minorHAnsi"/>
          <w:lang w:val="hu-HU"/>
        </w:rPr>
        <w:t>az EUI03-195 „</w:t>
      </w:r>
      <w:proofErr w:type="spellStart"/>
      <w:r w:rsidRPr="00516A9B">
        <w:rPr>
          <w:rStyle w:val="Egyiksem"/>
          <w:rFonts w:asciiTheme="minorHAnsi" w:eastAsia="Cambria" w:hAnsiTheme="minorHAnsi" w:cstheme="minorHAnsi"/>
          <w:lang w:val="hu-HU"/>
        </w:rPr>
        <w:t>EffiComfort</w:t>
      </w:r>
      <w:proofErr w:type="spellEnd"/>
      <w:r w:rsidRPr="00516A9B">
        <w:rPr>
          <w:rStyle w:val="Egyiksem"/>
          <w:rFonts w:asciiTheme="minorHAnsi" w:eastAsia="Cambria" w:hAnsiTheme="minorHAnsi" w:cstheme="minorHAnsi"/>
          <w:lang w:val="hu-HU"/>
        </w:rPr>
        <w:t xml:space="preserve">” című, European Urban </w:t>
      </w:r>
      <w:proofErr w:type="spellStart"/>
      <w:r w:rsidRPr="00516A9B">
        <w:rPr>
          <w:rStyle w:val="Egyiksem"/>
          <w:rFonts w:asciiTheme="minorHAnsi" w:eastAsia="Cambria" w:hAnsiTheme="minorHAnsi" w:cstheme="minorHAnsi"/>
          <w:lang w:val="hu-HU"/>
        </w:rPr>
        <w:t>Initiative</w:t>
      </w:r>
      <w:proofErr w:type="spellEnd"/>
      <w:r w:rsidRPr="00516A9B">
        <w:rPr>
          <w:rStyle w:val="Egyiksem"/>
          <w:rFonts w:asciiTheme="minorHAnsi" w:eastAsia="Cambria" w:hAnsiTheme="minorHAnsi" w:cstheme="minorHAnsi"/>
          <w:lang w:val="hu-HU"/>
        </w:rPr>
        <w:t xml:space="preserve"> – </w:t>
      </w:r>
      <w:proofErr w:type="spellStart"/>
      <w:r w:rsidRPr="00516A9B">
        <w:rPr>
          <w:rStyle w:val="Egyiksem"/>
          <w:rFonts w:asciiTheme="minorHAnsi" w:eastAsia="Cambria" w:hAnsiTheme="minorHAnsi" w:cstheme="minorHAnsi"/>
          <w:lang w:val="hu-HU"/>
        </w:rPr>
        <w:t>Innovative</w:t>
      </w:r>
      <w:proofErr w:type="spellEnd"/>
      <w:r w:rsidRPr="00516A9B">
        <w:rPr>
          <w:rStyle w:val="Egyiksem"/>
          <w:rFonts w:asciiTheme="minorHAnsi" w:eastAsia="Cambria" w:hAnsiTheme="minorHAnsi" w:cstheme="minorHAnsi"/>
          <w:lang w:val="hu-HU"/>
        </w:rPr>
        <w:t xml:space="preserve"> </w:t>
      </w:r>
      <w:proofErr w:type="spellStart"/>
      <w:r w:rsidRPr="00516A9B">
        <w:rPr>
          <w:rStyle w:val="Egyiksem"/>
          <w:rFonts w:asciiTheme="minorHAnsi" w:eastAsia="Cambria" w:hAnsiTheme="minorHAnsi" w:cstheme="minorHAnsi"/>
          <w:lang w:val="hu-HU"/>
        </w:rPr>
        <w:t>Actions</w:t>
      </w:r>
      <w:proofErr w:type="spellEnd"/>
      <w:r w:rsidRPr="00516A9B">
        <w:rPr>
          <w:rStyle w:val="Egyiksem"/>
          <w:rFonts w:asciiTheme="minorHAnsi" w:eastAsia="Cambria" w:hAnsiTheme="minorHAnsi" w:cstheme="minorHAnsi"/>
          <w:lang w:val="hu-HU"/>
        </w:rPr>
        <w:t xml:space="preserve"> keretében benyújtott és elbírált projekthez </w:t>
      </w:r>
      <w:proofErr w:type="spellStart"/>
      <w:r w:rsidRPr="00516A9B">
        <w:rPr>
          <w:rStyle w:val="Egyiksem"/>
          <w:rFonts w:asciiTheme="minorHAnsi" w:eastAsia="Cambria" w:hAnsiTheme="minorHAnsi" w:cstheme="minorHAnsi"/>
          <w:lang w:val="hu-HU"/>
        </w:rPr>
        <w:t>Transfer</w:t>
      </w:r>
      <w:proofErr w:type="spellEnd"/>
      <w:r w:rsidRPr="00516A9B">
        <w:rPr>
          <w:rStyle w:val="Egyiksem"/>
          <w:rFonts w:asciiTheme="minorHAnsi" w:eastAsia="Cambria" w:hAnsiTheme="minorHAnsi" w:cstheme="minorHAnsi"/>
          <w:lang w:val="hu-HU"/>
        </w:rPr>
        <w:t xml:space="preserve"> Partnerként csatlakozzon, egyúttal felhatalmazza a Polgármestert a szükséges dokumentumok aláírására.</w:t>
      </w:r>
    </w:p>
    <w:p w14:paraId="4657871F" w14:textId="77777777" w:rsidR="00F971A4" w:rsidRPr="00516A9B" w:rsidRDefault="00F971A4" w:rsidP="00F971A4">
      <w:pPr>
        <w:pStyle w:val="Alaprtelmezett"/>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Egyiksem"/>
          <w:rFonts w:asciiTheme="minorHAnsi" w:eastAsia="Cambria" w:hAnsiTheme="minorHAnsi" w:cstheme="minorHAnsi"/>
          <w:lang w:val="hu-HU"/>
        </w:rPr>
      </w:pPr>
    </w:p>
    <w:p w14:paraId="26E77B6B" w14:textId="2A0A80C1" w:rsidR="00F971A4" w:rsidRPr="005E70BD" w:rsidRDefault="00F971A4" w:rsidP="00F971A4">
      <w:pPr>
        <w:pStyle w:val="Listaszerbekezds"/>
        <w:numPr>
          <w:ilvl w:val="0"/>
          <w:numId w:val="11"/>
        </w:numPr>
        <w:jc w:val="both"/>
        <w:rPr>
          <w:rFonts w:cstheme="minorHAnsi"/>
          <w:sz w:val="22"/>
          <w:szCs w:val="22"/>
        </w:rPr>
      </w:pPr>
      <w:r w:rsidRPr="000A0732">
        <w:rPr>
          <w:rFonts w:cstheme="minorHAnsi"/>
          <w:sz w:val="22"/>
          <w:szCs w:val="22"/>
        </w:rPr>
        <w:t>A Közgyűlés</w:t>
      </w:r>
      <w:r>
        <w:rPr>
          <w:rFonts w:cstheme="minorHAnsi"/>
          <w:sz w:val="22"/>
          <w:szCs w:val="22"/>
        </w:rPr>
        <w:t xml:space="preserve"> </w:t>
      </w:r>
      <w:r w:rsidR="009C7F87">
        <w:rPr>
          <w:rFonts w:cstheme="minorHAnsi"/>
          <w:sz w:val="22"/>
          <w:szCs w:val="22"/>
        </w:rPr>
        <w:t xml:space="preserve">a </w:t>
      </w:r>
      <w:r w:rsidRPr="000A0732">
        <w:rPr>
          <w:rFonts w:cstheme="minorHAnsi"/>
          <w:sz w:val="22"/>
          <w:szCs w:val="22"/>
        </w:rPr>
        <w:t>pályázat</w:t>
      </w:r>
      <w:r>
        <w:rPr>
          <w:rFonts w:cstheme="minorHAnsi"/>
          <w:sz w:val="22"/>
          <w:szCs w:val="22"/>
        </w:rPr>
        <w:t>hoz szükséges önerőt, 30.0</w:t>
      </w:r>
      <w:r w:rsidRPr="000A0732">
        <w:rPr>
          <w:rFonts w:cstheme="minorHAnsi"/>
          <w:sz w:val="22"/>
          <w:szCs w:val="22"/>
        </w:rPr>
        <w:t>00 EUR-t a</w:t>
      </w:r>
      <w:r>
        <w:rPr>
          <w:rFonts w:cstheme="minorHAnsi"/>
          <w:sz w:val="22"/>
          <w:szCs w:val="22"/>
        </w:rPr>
        <w:t>z Önkormányzat</w:t>
      </w:r>
      <w:r w:rsidRPr="000A0732">
        <w:rPr>
          <w:rFonts w:cstheme="minorHAnsi"/>
          <w:sz w:val="22"/>
          <w:szCs w:val="22"/>
        </w:rPr>
        <w:t xml:space="preserve"> költségvetésében biztosít</w:t>
      </w:r>
      <w:r w:rsidR="009C7F87">
        <w:rPr>
          <w:rFonts w:cstheme="minorHAnsi"/>
          <w:sz w:val="22"/>
          <w:szCs w:val="22"/>
        </w:rPr>
        <w:t>ja</w:t>
      </w:r>
      <w:r>
        <w:rPr>
          <w:rFonts w:cstheme="minorHAnsi"/>
          <w:sz w:val="22"/>
          <w:szCs w:val="22"/>
        </w:rPr>
        <w:t xml:space="preserve"> a 2026. évtől kezdődően az alábbiak szerint:</w:t>
      </w:r>
    </w:p>
    <w:p w14:paraId="19767278" w14:textId="77777777" w:rsidR="00F971A4" w:rsidRDefault="00F971A4" w:rsidP="00F971A4">
      <w:pPr>
        <w:pStyle w:val="NormlWeb"/>
        <w:numPr>
          <w:ilvl w:val="0"/>
          <w:numId w:val="10"/>
        </w:numPr>
        <w:ind w:firstLine="131"/>
        <w:rPr>
          <w:rFonts w:ascii="Calibri" w:hAnsi="Calibri" w:cs="Calibri"/>
          <w:color w:val="000000"/>
          <w:sz w:val="22"/>
          <w:szCs w:val="22"/>
        </w:rPr>
      </w:pPr>
      <w:r w:rsidRPr="000A0732">
        <w:rPr>
          <w:rFonts w:ascii="Calibri" w:hAnsi="Calibri" w:cs="Calibri"/>
          <w:color w:val="000000"/>
          <w:sz w:val="22"/>
          <w:szCs w:val="22"/>
        </w:rPr>
        <w:t>2026</w:t>
      </w:r>
      <w:r>
        <w:rPr>
          <w:rFonts w:ascii="Calibri" w:hAnsi="Calibri" w:cs="Calibri"/>
          <w:color w:val="000000"/>
          <w:sz w:val="22"/>
          <w:szCs w:val="22"/>
        </w:rPr>
        <w:t>. évben</w:t>
      </w:r>
      <w:r w:rsidRPr="000A0732">
        <w:rPr>
          <w:rFonts w:ascii="Calibri" w:hAnsi="Calibri" w:cs="Calibri"/>
          <w:color w:val="000000"/>
          <w:sz w:val="22"/>
          <w:szCs w:val="22"/>
        </w:rPr>
        <w:t>: 4</w:t>
      </w:r>
      <w:r>
        <w:rPr>
          <w:rFonts w:ascii="Calibri" w:hAnsi="Calibri" w:cs="Calibri"/>
          <w:color w:val="000000"/>
          <w:sz w:val="22"/>
          <w:szCs w:val="22"/>
        </w:rPr>
        <w:t>.</w:t>
      </w:r>
      <w:r w:rsidRPr="000A0732">
        <w:rPr>
          <w:rFonts w:ascii="Calibri" w:hAnsi="Calibri" w:cs="Calibri"/>
          <w:color w:val="000000"/>
          <w:sz w:val="22"/>
          <w:szCs w:val="22"/>
        </w:rPr>
        <w:t>500 E</w:t>
      </w:r>
      <w:r>
        <w:rPr>
          <w:rFonts w:ascii="Calibri" w:hAnsi="Calibri" w:cs="Calibri"/>
          <w:color w:val="000000"/>
          <w:sz w:val="22"/>
          <w:szCs w:val="22"/>
        </w:rPr>
        <w:t>UR</w:t>
      </w:r>
    </w:p>
    <w:p w14:paraId="70121AB7" w14:textId="77777777" w:rsidR="00F971A4" w:rsidRDefault="00F971A4" w:rsidP="00F971A4">
      <w:pPr>
        <w:pStyle w:val="NormlWeb"/>
        <w:numPr>
          <w:ilvl w:val="0"/>
          <w:numId w:val="10"/>
        </w:numPr>
        <w:ind w:firstLine="131"/>
        <w:rPr>
          <w:rFonts w:ascii="Calibri" w:hAnsi="Calibri" w:cs="Calibri"/>
          <w:color w:val="000000"/>
          <w:sz w:val="22"/>
          <w:szCs w:val="22"/>
        </w:rPr>
      </w:pPr>
      <w:r w:rsidRPr="0096322F">
        <w:rPr>
          <w:rFonts w:ascii="Calibri" w:hAnsi="Calibri" w:cs="Calibri"/>
          <w:color w:val="000000"/>
          <w:sz w:val="22"/>
          <w:szCs w:val="22"/>
        </w:rPr>
        <w:t>2027. évben: 12.000 EUR</w:t>
      </w:r>
    </w:p>
    <w:p w14:paraId="0197D65F" w14:textId="77777777" w:rsidR="00F971A4" w:rsidRDefault="00F971A4" w:rsidP="00F971A4">
      <w:pPr>
        <w:pStyle w:val="NormlWeb"/>
        <w:numPr>
          <w:ilvl w:val="0"/>
          <w:numId w:val="10"/>
        </w:numPr>
        <w:ind w:firstLine="131"/>
        <w:rPr>
          <w:rFonts w:ascii="Calibri" w:hAnsi="Calibri" w:cs="Calibri"/>
          <w:color w:val="000000"/>
          <w:sz w:val="22"/>
          <w:szCs w:val="22"/>
        </w:rPr>
      </w:pPr>
      <w:r w:rsidRPr="0096322F">
        <w:rPr>
          <w:rFonts w:ascii="Calibri" w:hAnsi="Calibri" w:cs="Calibri"/>
          <w:color w:val="000000"/>
          <w:sz w:val="22"/>
          <w:szCs w:val="22"/>
        </w:rPr>
        <w:t>2028. évben: 12.000 EUR</w:t>
      </w:r>
    </w:p>
    <w:p w14:paraId="39079F9A" w14:textId="77777777" w:rsidR="00F971A4" w:rsidRPr="0096322F" w:rsidRDefault="00F971A4" w:rsidP="00F971A4">
      <w:pPr>
        <w:pStyle w:val="NormlWeb"/>
        <w:numPr>
          <w:ilvl w:val="0"/>
          <w:numId w:val="10"/>
        </w:numPr>
        <w:ind w:firstLine="131"/>
        <w:rPr>
          <w:rFonts w:ascii="Calibri" w:hAnsi="Calibri" w:cs="Calibri"/>
          <w:color w:val="000000"/>
          <w:sz w:val="22"/>
          <w:szCs w:val="22"/>
        </w:rPr>
      </w:pPr>
      <w:r w:rsidRPr="0096322F">
        <w:rPr>
          <w:rFonts w:ascii="Calibri" w:hAnsi="Calibri" w:cs="Calibri"/>
          <w:color w:val="000000"/>
          <w:sz w:val="22"/>
          <w:szCs w:val="22"/>
        </w:rPr>
        <w:t>2029. évben: 1.500 EUR.</w:t>
      </w:r>
    </w:p>
    <w:p w14:paraId="7482AD69" w14:textId="77777777" w:rsidR="00F971A4" w:rsidRPr="0096322F" w:rsidRDefault="00F971A4" w:rsidP="00F971A4">
      <w:pPr>
        <w:pStyle w:val="Listaszerbekezds"/>
        <w:ind w:firstLine="131"/>
        <w:rPr>
          <w:rFonts w:cstheme="minorHAnsi"/>
          <w:sz w:val="22"/>
          <w:szCs w:val="22"/>
        </w:rPr>
      </w:pPr>
    </w:p>
    <w:p w14:paraId="3F43EEF9" w14:textId="77777777" w:rsidR="00F971A4" w:rsidRPr="000A0732" w:rsidRDefault="00F971A4" w:rsidP="00F971A4">
      <w:pPr>
        <w:jc w:val="both"/>
        <w:rPr>
          <w:rFonts w:asciiTheme="minorHAnsi" w:hAnsiTheme="minorHAnsi" w:cstheme="minorHAnsi"/>
          <w:sz w:val="22"/>
          <w:szCs w:val="22"/>
        </w:rPr>
      </w:pPr>
      <w:r w:rsidRPr="000A0732">
        <w:rPr>
          <w:rFonts w:asciiTheme="minorHAnsi" w:hAnsiTheme="minorHAnsi" w:cstheme="minorHAnsi"/>
          <w:b/>
          <w:bCs/>
          <w:sz w:val="22"/>
          <w:szCs w:val="22"/>
          <w:u w:val="single"/>
        </w:rPr>
        <w:t>Felelős:</w:t>
      </w:r>
      <w:r w:rsidRPr="000A0732">
        <w:rPr>
          <w:rFonts w:asciiTheme="minorHAnsi" w:hAnsiTheme="minorHAnsi" w:cstheme="minorHAnsi"/>
          <w:sz w:val="22"/>
          <w:szCs w:val="22"/>
        </w:rPr>
        <w:tab/>
      </w:r>
      <w:r w:rsidRPr="000A0732">
        <w:rPr>
          <w:rFonts w:asciiTheme="minorHAnsi" w:hAnsiTheme="minorHAnsi" w:cstheme="minorHAnsi"/>
          <w:sz w:val="22"/>
          <w:szCs w:val="22"/>
        </w:rPr>
        <w:tab/>
        <w:t>Dr. Nemény András polgármester</w:t>
      </w:r>
    </w:p>
    <w:p w14:paraId="2C33A76A" w14:textId="77777777" w:rsidR="00F971A4" w:rsidRPr="000A0732" w:rsidRDefault="00F971A4" w:rsidP="00F971A4">
      <w:pPr>
        <w:jc w:val="both"/>
        <w:rPr>
          <w:rFonts w:asciiTheme="minorHAnsi" w:hAnsiTheme="minorHAnsi" w:cstheme="minorHAnsi"/>
          <w:sz w:val="22"/>
          <w:szCs w:val="22"/>
        </w:rPr>
      </w:pPr>
      <w:r w:rsidRPr="000A0732">
        <w:rPr>
          <w:rFonts w:asciiTheme="minorHAnsi" w:hAnsiTheme="minorHAnsi" w:cstheme="minorHAnsi"/>
          <w:sz w:val="22"/>
          <w:szCs w:val="22"/>
        </w:rPr>
        <w:t xml:space="preserve">            </w:t>
      </w:r>
      <w:r w:rsidRPr="000A0732">
        <w:rPr>
          <w:rFonts w:asciiTheme="minorHAnsi" w:hAnsiTheme="minorHAnsi" w:cstheme="minorHAnsi"/>
          <w:sz w:val="22"/>
          <w:szCs w:val="22"/>
        </w:rPr>
        <w:tab/>
      </w:r>
      <w:r w:rsidRPr="000A0732">
        <w:rPr>
          <w:rFonts w:asciiTheme="minorHAnsi" w:hAnsiTheme="minorHAnsi" w:cstheme="minorHAnsi"/>
          <w:sz w:val="22"/>
          <w:szCs w:val="22"/>
        </w:rPr>
        <w:tab/>
        <w:t>Dr. Horváth Attila alpolgármester</w:t>
      </w:r>
    </w:p>
    <w:p w14:paraId="54AA68FF" w14:textId="77777777" w:rsidR="00F971A4" w:rsidRDefault="00F971A4" w:rsidP="00F971A4">
      <w:pPr>
        <w:jc w:val="both"/>
        <w:rPr>
          <w:rFonts w:asciiTheme="minorHAnsi" w:hAnsiTheme="minorHAnsi" w:cstheme="minorHAnsi"/>
          <w:sz w:val="22"/>
          <w:szCs w:val="22"/>
        </w:rPr>
      </w:pPr>
      <w:r w:rsidRPr="000A0732">
        <w:rPr>
          <w:rFonts w:asciiTheme="minorHAnsi" w:hAnsiTheme="minorHAnsi" w:cstheme="minorHAnsi"/>
          <w:sz w:val="22"/>
          <w:szCs w:val="22"/>
        </w:rPr>
        <w:t xml:space="preserve">            </w:t>
      </w:r>
      <w:r w:rsidRPr="000A0732">
        <w:rPr>
          <w:rFonts w:asciiTheme="minorHAnsi" w:hAnsiTheme="minorHAnsi" w:cstheme="minorHAnsi"/>
          <w:sz w:val="22"/>
          <w:szCs w:val="22"/>
        </w:rPr>
        <w:tab/>
      </w:r>
      <w:r w:rsidRPr="000A0732">
        <w:rPr>
          <w:rFonts w:asciiTheme="minorHAnsi" w:hAnsiTheme="minorHAnsi" w:cstheme="minorHAnsi"/>
          <w:sz w:val="22"/>
          <w:szCs w:val="22"/>
        </w:rPr>
        <w:tab/>
        <w:t>Dr. Károlyi Ákos jegyző</w:t>
      </w:r>
    </w:p>
    <w:p w14:paraId="41C1C680" w14:textId="77777777" w:rsidR="00F971A4" w:rsidRPr="000A0732" w:rsidRDefault="00F971A4" w:rsidP="00F971A4">
      <w:pPr>
        <w:jc w:val="both"/>
        <w:rPr>
          <w:rFonts w:asciiTheme="minorHAnsi" w:hAnsiTheme="minorHAnsi" w:cstheme="minorHAnsi"/>
          <w:sz w:val="22"/>
          <w:szCs w:val="22"/>
        </w:rPr>
      </w:pPr>
    </w:p>
    <w:p w14:paraId="288AD029" w14:textId="77777777" w:rsidR="00F971A4" w:rsidRPr="000A0732" w:rsidRDefault="00F971A4" w:rsidP="00F971A4">
      <w:pPr>
        <w:jc w:val="both"/>
        <w:rPr>
          <w:rFonts w:asciiTheme="minorHAnsi" w:hAnsiTheme="minorHAnsi" w:cstheme="minorHAnsi"/>
          <w:sz w:val="22"/>
          <w:szCs w:val="22"/>
        </w:rPr>
      </w:pPr>
      <w:r w:rsidRPr="000A0732">
        <w:rPr>
          <w:rFonts w:asciiTheme="minorHAnsi" w:hAnsiTheme="minorHAnsi" w:cstheme="minorHAnsi"/>
          <w:b/>
          <w:bCs/>
          <w:sz w:val="22"/>
          <w:szCs w:val="22"/>
        </w:rPr>
        <w:t>           </w:t>
      </w:r>
      <w:r w:rsidRPr="000A0732">
        <w:rPr>
          <w:rFonts w:asciiTheme="minorHAnsi" w:hAnsiTheme="minorHAnsi" w:cstheme="minorHAnsi"/>
          <w:b/>
          <w:bCs/>
          <w:sz w:val="22"/>
          <w:szCs w:val="22"/>
        </w:rPr>
        <w:tab/>
      </w:r>
      <w:r w:rsidRPr="000A0732">
        <w:rPr>
          <w:rFonts w:asciiTheme="minorHAnsi" w:hAnsiTheme="minorHAnsi" w:cstheme="minorHAnsi"/>
          <w:b/>
          <w:bCs/>
          <w:sz w:val="22"/>
          <w:szCs w:val="22"/>
        </w:rPr>
        <w:tab/>
      </w:r>
      <w:r w:rsidRPr="000A0732">
        <w:rPr>
          <w:rFonts w:asciiTheme="minorHAnsi" w:hAnsiTheme="minorHAnsi" w:cstheme="minorHAnsi"/>
          <w:sz w:val="22"/>
          <w:szCs w:val="22"/>
        </w:rPr>
        <w:t xml:space="preserve">(A végrehajtás előkészítéséért: </w:t>
      </w:r>
    </w:p>
    <w:p w14:paraId="70608058" w14:textId="77777777" w:rsidR="00F971A4" w:rsidRPr="000A0732" w:rsidRDefault="00F971A4" w:rsidP="00F971A4">
      <w:pPr>
        <w:jc w:val="both"/>
        <w:rPr>
          <w:rFonts w:asciiTheme="minorHAnsi" w:hAnsiTheme="minorHAnsi" w:cstheme="minorHAnsi"/>
          <w:sz w:val="22"/>
          <w:szCs w:val="22"/>
        </w:rPr>
      </w:pPr>
      <w:r w:rsidRPr="000A0732">
        <w:rPr>
          <w:rFonts w:asciiTheme="minorHAnsi" w:hAnsiTheme="minorHAnsi" w:cstheme="minorHAnsi"/>
          <w:sz w:val="22"/>
          <w:szCs w:val="22"/>
        </w:rPr>
        <w:t xml:space="preserve">            </w:t>
      </w:r>
      <w:r w:rsidRPr="000A0732">
        <w:rPr>
          <w:rFonts w:asciiTheme="minorHAnsi" w:hAnsiTheme="minorHAnsi" w:cstheme="minorHAnsi"/>
          <w:sz w:val="22"/>
          <w:szCs w:val="22"/>
        </w:rPr>
        <w:tab/>
      </w:r>
      <w:r w:rsidRPr="000A0732">
        <w:rPr>
          <w:rFonts w:asciiTheme="minorHAnsi" w:hAnsiTheme="minorHAnsi" w:cstheme="minorHAnsi"/>
          <w:sz w:val="22"/>
          <w:szCs w:val="22"/>
        </w:rPr>
        <w:tab/>
        <w:t>dr. Gyuráczné dr. Speier Anikó, a Városüzemeltetési és Városfejlesztési Osztály vezetője</w:t>
      </w:r>
    </w:p>
    <w:p w14:paraId="4128ACCD" w14:textId="77777777" w:rsidR="00F971A4" w:rsidRPr="000A0732" w:rsidRDefault="00F971A4" w:rsidP="00F971A4">
      <w:pPr>
        <w:ind w:left="698" w:firstLine="720"/>
        <w:jc w:val="both"/>
        <w:rPr>
          <w:rFonts w:asciiTheme="minorHAnsi" w:hAnsiTheme="minorHAnsi" w:cstheme="minorHAnsi"/>
          <w:sz w:val="22"/>
          <w:szCs w:val="22"/>
        </w:rPr>
      </w:pPr>
      <w:r w:rsidRPr="000A0732">
        <w:rPr>
          <w:rFonts w:asciiTheme="minorHAnsi" w:hAnsiTheme="minorHAnsi" w:cstheme="minorHAnsi"/>
          <w:sz w:val="22"/>
          <w:szCs w:val="22"/>
        </w:rPr>
        <w:t>Stéger Gábor, a Közgazdasági és Adó Osztály vezetője)</w:t>
      </w:r>
    </w:p>
    <w:p w14:paraId="5079FFA0" w14:textId="77777777" w:rsidR="00F971A4" w:rsidRPr="000A0732" w:rsidRDefault="00F971A4" w:rsidP="00F971A4">
      <w:pPr>
        <w:ind w:left="698" w:firstLine="720"/>
        <w:jc w:val="both"/>
        <w:rPr>
          <w:rFonts w:asciiTheme="minorHAnsi" w:hAnsiTheme="minorHAnsi" w:cstheme="minorHAnsi"/>
          <w:sz w:val="22"/>
          <w:szCs w:val="22"/>
        </w:rPr>
      </w:pPr>
    </w:p>
    <w:p w14:paraId="73507E14" w14:textId="55857BDA" w:rsidR="00F971A4" w:rsidRDefault="00F971A4" w:rsidP="00F971A4">
      <w:pPr>
        <w:ind w:firstLine="7"/>
        <w:rPr>
          <w:rFonts w:asciiTheme="minorHAnsi" w:hAnsiTheme="minorHAnsi" w:cstheme="minorHAnsi"/>
          <w:sz w:val="22"/>
        </w:rPr>
      </w:pPr>
      <w:r w:rsidRPr="000A0732">
        <w:rPr>
          <w:rFonts w:asciiTheme="minorHAnsi" w:hAnsiTheme="minorHAnsi" w:cstheme="minorHAnsi"/>
          <w:b/>
          <w:sz w:val="22"/>
          <w:u w:val="single"/>
        </w:rPr>
        <w:t>Határidő:</w:t>
      </w:r>
      <w:r>
        <w:rPr>
          <w:rFonts w:asciiTheme="minorHAnsi" w:hAnsiTheme="minorHAnsi" w:cstheme="minorHAnsi"/>
          <w:sz w:val="22"/>
        </w:rPr>
        <w:t xml:space="preserve"> </w:t>
      </w:r>
      <w:r w:rsidR="00C059E2">
        <w:rPr>
          <w:rFonts w:asciiTheme="minorHAnsi" w:hAnsiTheme="minorHAnsi" w:cstheme="minorHAnsi"/>
          <w:sz w:val="22"/>
        </w:rPr>
        <w:tab/>
      </w:r>
      <w:r>
        <w:rPr>
          <w:rFonts w:asciiTheme="minorHAnsi" w:hAnsiTheme="minorHAnsi" w:cstheme="minorHAnsi"/>
          <w:sz w:val="22"/>
        </w:rPr>
        <w:t xml:space="preserve">1. </w:t>
      </w:r>
      <w:r w:rsidRPr="000A0732">
        <w:rPr>
          <w:rFonts w:asciiTheme="minorHAnsi" w:hAnsiTheme="minorHAnsi" w:cstheme="minorHAnsi"/>
          <w:sz w:val="22"/>
        </w:rPr>
        <w:t>azonnal</w:t>
      </w:r>
    </w:p>
    <w:p w14:paraId="39F17483" w14:textId="33D090F4" w:rsidR="00C059E2" w:rsidRPr="003A2956" w:rsidRDefault="00F971A4" w:rsidP="003A2956">
      <w:pPr>
        <w:pStyle w:val="Listaszerbekezds"/>
        <w:numPr>
          <w:ilvl w:val="0"/>
          <w:numId w:val="12"/>
        </w:numPr>
        <w:rPr>
          <w:rFonts w:cstheme="minorHAnsi"/>
          <w:sz w:val="22"/>
        </w:rPr>
      </w:pPr>
      <w:r w:rsidRPr="00C059E2">
        <w:rPr>
          <w:rFonts w:cstheme="minorHAnsi"/>
          <w:sz w:val="22"/>
        </w:rPr>
        <w:t>az adott év költség</w:t>
      </w:r>
      <w:r w:rsidR="00345132" w:rsidRPr="00C059E2">
        <w:rPr>
          <w:rFonts w:cstheme="minorHAnsi"/>
          <w:sz w:val="22"/>
        </w:rPr>
        <w:t>vetésének összeállítása során</w:t>
      </w:r>
    </w:p>
    <w:p w14:paraId="6F015752" w14:textId="77777777" w:rsidR="009C7F87" w:rsidRDefault="009C7F87" w:rsidP="00C059E2">
      <w:pPr>
        <w:jc w:val="center"/>
        <w:rPr>
          <w:rFonts w:asciiTheme="minorHAnsi" w:hAnsiTheme="minorHAnsi" w:cstheme="minorHAnsi"/>
          <w:b/>
          <w:sz w:val="22"/>
          <w:szCs w:val="22"/>
          <w:u w:val="single"/>
        </w:rPr>
      </w:pPr>
    </w:p>
    <w:p w14:paraId="7DFC01AE" w14:textId="6FFA43A0" w:rsidR="00C059E2" w:rsidRPr="00C059E2" w:rsidRDefault="00C059E2" w:rsidP="00C059E2">
      <w:pPr>
        <w:jc w:val="center"/>
        <w:rPr>
          <w:rFonts w:asciiTheme="minorHAnsi" w:hAnsiTheme="minorHAnsi" w:cstheme="minorHAnsi"/>
          <w:b/>
          <w:sz w:val="22"/>
          <w:szCs w:val="22"/>
          <w:u w:val="single"/>
        </w:rPr>
      </w:pPr>
      <w:r w:rsidRPr="00F971A4">
        <w:rPr>
          <w:rFonts w:asciiTheme="minorHAnsi" w:hAnsiTheme="minorHAnsi" w:cstheme="minorHAnsi"/>
          <w:b/>
          <w:sz w:val="22"/>
          <w:szCs w:val="22"/>
          <w:u w:val="single"/>
        </w:rPr>
        <w:lastRenderedPageBreak/>
        <w:t>I</w:t>
      </w:r>
      <w:r>
        <w:rPr>
          <w:rFonts w:asciiTheme="minorHAnsi" w:hAnsiTheme="minorHAnsi" w:cstheme="minorHAnsi"/>
          <w:b/>
          <w:sz w:val="22"/>
          <w:szCs w:val="22"/>
          <w:u w:val="single"/>
        </w:rPr>
        <w:t>I</w:t>
      </w:r>
      <w:r w:rsidRPr="00F971A4">
        <w:rPr>
          <w:rFonts w:asciiTheme="minorHAnsi" w:hAnsiTheme="minorHAnsi" w:cstheme="minorHAnsi"/>
          <w:b/>
          <w:sz w:val="22"/>
          <w:szCs w:val="22"/>
          <w:u w:val="single"/>
        </w:rPr>
        <w:t xml:space="preserve">I. </w:t>
      </w:r>
    </w:p>
    <w:p w14:paraId="5A2420D1" w14:textId="77777777" w:rsidR="00C059E2" w:rsidRPr="00EF3C98" w:rsidRDefault="00C059E2" w:rsidP="00C059E2">
      <w:pPr>
        <w:jc w:val="center"/>
        <w:rPr>
          <w:rFonts w:asciiTheme="minorHAnsi" w:hAnsiTheme="minorHAnsi" w:cstheme="minorHAnsi"/>
          <w:b/>
          <w:sz w:val="22"/>
          <w:szCs w:val="22"/>
          <w:u w:val="single"/>
        </w:rPr>
      </w:pPr>
      <w:r>
        <w:rPr>
          <w:rFonts w:asciiTheme="minorHAnsi" w:hAnsiTheme="minorHAnsi" w:cstheme="minorHAnsi"/>
          <w:b/>
          <w:sz w:val="22"/>
          <w:szCs w:val="22"/>
          <w:u w:val="single"/>
        </w:rPr>
        <w:t>H</w:t>
      </w:r>
      <w:r w:rsidRPr="00EF3C98">
        <w:rPr>
          <w:rFonts w:asciiTheme="minorHAnsi" w:hAnsiTheme="minorHAnsi" w:cstheme="minorHAnsi"/>
          <w:b/>
          <w:sz w:val="22"/>
          <w:szCs w:val="22"/>
          <w:u w:val="single"/>
        </w:rPr>
        <w:t>ATÁROZATI JAVASLAT</w:t>
      </w:r>
    </w:p>
    <w:p w14:paraId="370BC745" w14:textId="77777777" w:rsidR="00C059E2" w:rsidRPr="00EF3C98" w:rsidRDefault="00C059E2" w:rsidP="00C059E2">
      <w:pPr>
        <w:jc w:val="center"/>
        <w:rPr>
          <w:rFonts w:asciiTheme="minorHAnsi" w:hAnsiTheme="minorHAnsi" w:cstheme="minorHAnsi"/>
          <w:b/>
          <w:bCs/>
          <w:sz w:val="22"/>
          <w:szCs w:val="22"/>
          <w:u w:val="single"/>
        </w:rPr>
      </w:pPr>
      <w:r w:rsidRPr="00EF3C98">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EF3C98">
        <w:rPr>
          <w:rFonts w:asciiTheme="minorHAnsi" w:hAnsiTheme="minorHAnsi" w:cstheme="minorHAnsi"/>
          <w:b/>
          <w:bCs/>
          <w:sz w:val="22"/>
          <w:szCs w:val="22"/>
          <w:u w:val="single"/>
        </w:rPr>
        <w:t>.(</w:t>
      </w:r>
      <w:r>
        <w:rPr>
          <w:rFonts w:asciiTheme="minorHAnsi" w:hAnsiTheme="minorHAnsi" w:cstheme="minorHAnsi"/>
          <w:b/>
          <w:bCs/>
          <w:sz w:val="22"/>
          <w:szCs w:val="22"/>
          <w:u w:val="single"/>
        </w:rPr>
        <w:t>IX</w:t>
      </w:r>
      <w:r w:rsidRPr="00EF3C98">
        <w:rPr>
          <w:rFonts w:asciiTheme="minorHAnsi" w:hAnsiTheme="minorHAnsi" w:cstheme="minorHAnsi"/>
          <w:b/>
          <w:bCs/>
          <w:sz w:val="22"/>
          <w:szCs w:val="22"/>
          <w:u w:val="single"/>
        </w:rPr>
        <w:t>.</w:t>
      </w:r>
      <w:r>
        <w:rPr>
          <w:rFonts w:asciiTheme="minorHAnsi" w:hAnsiTheme="minorHAnsi" w:cstheme="minorHAnsi"/>
          <w:b/>
          <w:bCs/>
          <w:sz w:val="22"/>
          <w:szCs w:val="22"/>
          <w:u w:val="single"/>
        </w:rPr>
        <w:t>29</w:t>
      </w:r>
      <w:r w:rsidRPr="00EF3C98">
        <w:rPr>
          <w:rFonts w:asciiTheme="minorHAnsi" w:hAnsiTheme="minorHAnsi" w:cstheme="minorHAnsi"/>
          <w:b/>
          <w:bCs/>
          <w:sz w:val="22"/>
          <w:szCs w:val="22"/>
          <w:u w:val="single"/>
        </w:rPr>
        <w:t>.) Kgy. sz. határozat</w:t>
      </w:r>
    </w:p>
    <w:p w14:paraId="59E877A2" w14:textId="77777777" w:rsidR="00C059E2" w:rsidRPr="00EF3C98" w:rsidRDefault="00C059E2" w:rsidP="00C059E2">
      <w:pPr>
        <w:rPr>
          <w:rFonts w:asciiTheme="minorHAnsi" w:hAnsiTheme="minorHAnsi" w:cstheme="minorHAnsi"/>
          <w:b/>
          <w:bCs/>
          <w:sz w:val="22"/>
          <w:szCs w:val="22"/>
          <w:u w:val="single"/>
        </w:rPr>
      </w:pPr>
    </w:p>
    <w:p w14:paraId="46426C53" w14:textId="77777777" w:rsidR="00C059E2" w:rsidRPr="0038216D" w:rsidRDefault="00C059E2" w:rsidP="00C059E2">
      <w:pPr>
        <w:jc w:val="both"/>
        <w:rPr>
          <w:rFonts w:asciiTheme="minorHAnsi" w:hAnsiTheme="minorHAnsi" w:cstheme="minorHAnsi"/>
          <w:b/>
          <w:bCs/>
          <w:sz w:val="22"/>
          <w:szCs w:val="22"/>
        </w:rPr>
      </w:pPr>
      <w:r w:rsidRPr="0038216D">
        <w:rPr>
          <w:rFonts w:asciiTheme="minorHAnsi" w:hAnsiTheme="minorHAnsi" w:cstheme="minorHAnsi"/>
          <w:sz w:val="22"/>
          <w:szCs w:val="22"/>
        </w:rPr>
        <w:t xml:space="preserve">A Közgyűlés hozzájárul ahhoz, hogy a Mesebolt Bábszínház </w:t>
      </w:r>
      <w:r>
        <w:rPr>
          <w:rFonts w:asciiTheme="minorHAnsi" w:hAnsiTheme="minorHAnsi" w:cstheme="minorHAnsi"/>
          <w:sz w:val="22"/>
          <w:szCs w:val="22"/>
        </w:rPr>
        <w:t>részt vegyen</w:t>
      </w:r>
      <w:r w:rsidRPr="0038216D">
        <w:rPr>
          <w:rFonts w:asciiTheme="minorHAnsi" w:hAnsiTheme="minorHAnsi" w:cstheme="minorHAnsi"/>
          <w:sz w:val="22"/>
          <w:szCs w:val="22"/>
        </w:rPr>
        <w:t xml:space="preserve"> </w:t>
      </w:r>
      <w:r>
        <w:rPr>
          <w:rFonts w:asciiTheme="minorHAnsi" w:hAnsiTheme="minorHAnsi" w:cstheme="minorHAnsi"/>
          <w:sz w:val="22"/>
          <w:szCs w:val="22"/>
        </w:rPr>
        <w:t>a</w:t>
      </w:r>
      <w:r>
        <w:rPr>
          <w:rFonts w:asciiTheme="minorHAnsi" w:hAnsiTheme="minorHAnsi" w:cstheme="minorHAnsi"/>
          <w:color w:val="000000"/>
          <w:sz w:val="22"/>
          <w:szCs w:val="22"/>
        </w:rPr>
        <w:t xml:space="preserve"> Kulturális és Innovációs Minisztérium által kiírt</w:t>
      </w:r>
      <w:r>
        <w:rPr>
          <w:rFonts w:asciiTheme="minorHAnsi" w:hAnsiTheme="minorHAnsi" w:cstheme="minorHAnsi"/>
          <w:sz w:val="22"/>
          <w:szCs w:val="22"/>
        </w:rPr>
        <w:t xml:space="preserve"> EMT-KIEMELT-250181 </w:t>
      </w:r>
      <w:r>
        <w:rPr>
          <w:rFonts w:asciiTheme="minorHAnsi" w:eastAsia="Calibri" w:hAnsiTheme="minorHAnsi" w:cstheme="minorHAnsi"/>
          <w:color w:val="000000"/>
          <w:sz w:val="22"/>
          <w:szCs w:val="22"/>
        </w:rPr>
        <w:t>számú</w:t>
      </w:r>
      <w:r w:rsidRPr="0038216D">
        <w:rPr>
          <w:rFonts w:asciiTheme="minorHAnsi" w:eastAsia="Calibri" w:hAnsiTheme="minorHAnsi" w:cstheme="minorHAnsi"/>
          <w:color w:val="000000"/>
          <w:sz w:val="22"/>
          <w:szCs w:val="22"/>
        </w:rPr>
        <w:t xml:space="preserve"> – önrészt igénylő - pályázat</w:t>
      </w:r>
      <w:r>
        <w:rPr>
          <w:rFonts w:asciiTheme="minorHAnsi" w:eastAsia="Calibri" w:hAnsiTheme="minorHAnsi" w:cstheme="minorHAnsi"/>
          <w:color w:val="000000"/>
          <w:sz w:val="22"/>
          <w:szCs w:val="22"/>
        </w:rPr>
        <w:t>á</w:t>
      </w:r>
      <w:r w:rsidRPr="0038216D">
        <w:rPr>
          <w:rFonts w:asciiTheme="minorHAnsi" w:eastAsia="Calibri" w:hAnsiTheme="minorHAnsi" w:cstheme="minorHAnsi"/>
          <w:color w:val="000000"/>
          <w:sz w:val="22"/>
          <w:szCs w:val="22"/>
        </w:rPr>
        <w:t>n, önkormányzati többletforrás biztosítása nélkül</w:t>
      </w:r>
      <w:r w:rsidRPr="0038216D">
        <w:rPr>
          <w:rFonts w:asciiTheme="minorHAnsi" w:hAnsiTheme="minorHAnsi" w:cstheme="minorHAnsi"/>
          <w:sz w:val="22"/>
          <w:szCs w:val="22"/>
        </w:rPr>
        <w:t xml:space="preserve">. </w:t>
      </w:r>
    </w:p>
    <w:p w14:paraId="7D428A42" w14:textId="77777777" w:rsidR="00C059E2" w:rsidRPr="00EF3C98" w:rsidRDefault="00C059E2" w:rsidP="00C059E2">
      <w:pPr>
        <w:jc w:val="both"/>
        <w:rPr>
          <w:rFonts w:asciiTheme="minorHAnsi" w:hAnsiTheme="minorHAnsi" w:cstheme="minorHAnsi"/>
          <w:sz w:val="22"/>
          <w:szCs w:val="22"/>
        </w:rPr>
      </w:pPr>
    </w:p>
    <w:p w14:paraId="7CBF0B92" w14:textId="77E8BBFA" w:rsidR="00C059E2" w:rsidRPr="00EF3C98" w:rsidRDefault="00C059E2" w:rsidP="00C059E2">
      <w:pPr>
        <w:tabs>
          <w:tab w:val="left" w:pos="1134"/>
        </w:tabs>
        <w:ind w:left="1260" w:hanging="1260"/>
        <w:rPr>
          <w:rFonts w:asciiTheme="minorHAnsi" w:hAnsiTheme="minorHAnsi" w:cstheme="minorHAnsi"/>
          <w:bCs/>
          <w:sz w:val="22"/>
          <w:szCs w:val="22"/>
        </w:rPr>
      </w:pPr>
      <w:r w:rsidRPr="00EF3C98">
        <w:rPr>
          <w:rFonts w:asciiTheme="minorHAnsi" w:hAnsiTheme="minorHAnsi" w:cstheme="minorHAnsi"/>
          <w:b/>
          <w:bCs/>
          <w:sz w:val="22"/>
          <w:szCs w:val="22"/>
          <w:u w:val="single"/>
        </w:rPr>
        <w:t>Felelős:</w:t>
      </w:r>
      <w:r w:rsidRPr="00EF3C98">
        <w:rPr>
          <w:rFonts w:asciiTheme="minorHAnsi" w:hAnsiTheme="minorHAnsi" w:cstheme="minorHAnsi"/>
          <w:bCs/>
          <w:sz w:val="22"/>
          <w:szCs w:val="22"/>
        </w:rPr>
        <w:tab/>
      </w:r>
      <w:r w:rsidR="00874B3F">
        <w:rPr>
          <w:rFonts w:asciiTheme="minorHAnsi" w:hAnsiTheme="minorHAnsi" w:cstheme="minorHAnsi"/>
          <w:bCs/>
          <w:sz w:val="22"/>
          <w:szCs w:val="22"/>
        </w:rPr>
        <w:tab/>
      </w:r>
      <w:r w:rsidR="00874B3F">
        <w:rPr>
          <w:rFonts w:asciiTheme="minorHAnsi" w:hAnsiTheme="minorHAnsi" w:cstheme="minorHAnsi"/>
          <w:bCs/>
          <w:sz w:val="22"/>
          <w:szCs w:val="22"/>
        </w:rPr>
        <w:tab/>
      </w:r>
      <w:r w:rsidRPr="00EF3C98">
        <w:rPr>
          <w:rFonts w:asciiTheme="minorHAnsi" w:hAnsiTheme="minorHAnsi" w:cstheme="minorHAnsi"/>
          <w:bCs/>
          <w:sz w:val="22"/>
          <w:szCs w:val="22"/>
        </w:rPr>
        <w:t>Dr. Nemény András polgármester</w:t>
      </w:r>
    </w:p>
    <w:p w14:paraId="482BDB25" w14:textId="00226D17" w:rsidR="00C059E2" w:rsidRPr="00EF3C98" w:rsidRDefault="00C059E2" w:rsidP="00874B3F">
      <w:pPr>
        <w:tabs>
          <w:tab w:val="left" w:pos="1418"/>
        </w:tabs>
        <w:rPr>
          <w:rFonts w:asciiTheme="minorHAnsi" w:hAnsiTheme="minorHAnsi" w:cstheme="minorHAnsi"/>
          <w:sz w:val="22"/>
          <w:szCs w:val="22"/>
        </w:rPr>
      </w:pPr>
      <w:r w:rsidRPr="00EF3C98">
        <w:rPr>
          <w:rFonts w:asciiTheme="minorHAnsi" w:hAnsiTheme="minorHAnsi" w:cstheme="minorHAnsi"/>
          <w:bCs/>
          <w:sz w:val="22"/>
          <w:szCs w:val="22"/>
        </w:rPr>
        <w:tab/>
      </w:r>
      <w:r>
        <w:rPr>
          <w:rFonts w:asciiTheme="minorHAnsi" w:hAnsiTheme="minorHAnsi" w:cstheme="minorHAnsi"/>
          <w:sz w:val="22"/>
          <w:szCs w:val="22"/>
        </w:rPr>
        <w:t>Horváth Soma alpolgármester</w:t>
      </w:r>
    </w:p>
    <w:p w14:paraId="55830510" w14:textId="43BFBBC2" w:rsidR="00C059E2" w:rsidRPr="00EF3C98" w:rsidRDefault="00C059E2" w:rsidP="00874B3F">
      <w:pPr>
        <w:tabs>
          <w:tab w:val="left" w:pos="1418"/>
        </w:tabs>
        <w:jc w:val="both"/>
        <w:rPr>
          <w:rFonts w:asciiTheme="minorHAnsi" w:hAnsiTheme="minorHAnsi" w:cstheme="minorHAnsi"/>
          <w:sz w:val="22"/>
          <w:szCs w:val="22"/>
        </w:rPr>
      </w:pPr>
      <w:r w:rsidRPr="00EF3C98">
        <w:rPr>
          <w:rFonts w:asciiTheme="minorHAnsi" w:hAnsiTheme="minorHAnsi" w:cstheme="minorHAnsi"/>
          <w:sz w:val="22"/>
          <w:szCs w:val="22"/>
        </w:rPr>
        <w:tab/>
        <w:t xml:space="preserve">(a végrehajtás előkészítéséért: </w:t>
      </w:r>
    </w:p>
    <w:p w14:paraId="1E6622DD" w14:textId="2D92E85B" w:rsidR="00C059E2" w:rsidRPr="00EF3C98" w:rsidRDefault="00C059E2" w:rsidP="00874B3F">
      <w:pPr>
        <w:tabs>
          <w:tab w:val="left" w:pos="1418"/>
        </w:tabs>
        <w:jc w:val="both"/>
        <w:rPr>
          <w:rFonts w:asciiTheme="minorHAnsi" w:hAnsiTheme="minorHAnsi" w:cstheme="minorHAnsi"/>
          <w:sz w:val="22"/>
          <w:szCs w:val="22"/>
        </w:rPr>
      </w:pPr>
      <w:r w:rsidRPr="00EF3C98">
        <w:rPr>
          <w:rFonts w:asciiTheme="minorHAnsi" w:hAnsiTheme="minorHAnsi" w:cstheme="minorHAnsi"/>
          <w:sz w:val="22"/>
          <w:szCs w:val="22"/>
        </w:rPr>
        <w:tab/>
        <w:t>Vinczéné Dr. Menyhárt Mária, az Egészségügyi és Közszolgálati Osztály vezetője</w:t>
      </w:r>
    </w:p>
    <w:p w14:paraId="4F5428EA" w14:textId="37827807" w:rsidR="00C059E2" w:rsidRPr="00EF3C98" w:rsidRDefault="00874B3F" w:rsidP="00874B3F">
      <w:pPr>
        <w:tabs>
          <w:tab w:val="left" w:pos="1418"/>
        </w:tabs>
        <w:ind w:left="1134"/>
        <w:rPr>
          <w:rFonts w:asciiTheme="minorHAnsi" w:hAnsiTheme="minorHAnsi" w:cstheme="minorHAnsi"/>
          <w:sz w:val="22"/>
          <w:szCs w:val="22"/>
        </w:rPr>
      </w:pPr>
      <w:r>
        <w:rPr>
          <w:rFonts w:asciiTheme="minorHAnsi" w:hAnsiTheme="minorHAnsi" w:cstheme="minorHAnsi"/>
          <w:sz w:val="22"/>
          <w:szCs w:val="22"/>
        </w:rPr>
        <w:tab/>
      </w:r>
      <w:r w:rsidR="00C059E2">
        <w:rPr>
          <w:rFonts w:asciiTheme="minorHAnsi" w:hAnsiTheme="minorHAnsi" w:cstheme="minorHAnsi"/>
          <w:sz w:val="22"/>
          <w:szCs w:val="22"/>
        </w:rPr>
        <w:t>Csató Kata, a Mesebolt Bábszínház igazgatója)</w:t>
      </w:r>
    </w:p>
    <w:p w14:paraId="6AB26E6C" w14:textId="77777777" w:rsidR="00C059E2" w:rsidRPr="00EF3C98" w:rsidRDefault="00C059E2" w:rsidP="00C059E2">
      <w:pPr>
        <w:tabs>
          <w:tab w:val="left" w:pos="1134"/>
        </w:tabs>
        <w:ind w:left="1260"/>
        <w:jc w:val="both"/>
        <w:rPr>
          <w:rFonts w:asciiTheme="minorHAnsi" w:hAnsiTheme="minorHAnsi" w:cstheme="minorHAnsi"/>
          <w:sz w:val="22"/>
          <w:szCs w:val="22"/>
        </w:rPr>
      </w:pPr>
      <w:r w:rsidRPr="00EF3C98">
        <w:rPr>
          <w:rFonts w:asciiTheme="minorHAnsi" w:hAnsiTheme="minorHAnsi" w:cstheme="minorHAnsi"/>
          <w:sz w:val="22"/>
          <w:szCs w:val="22"/>
        </w:rPr>
        <w:tab/>
      </w:r>
    </w:p>
    <w:p w14:paraId="5A432822" w14:textId="10A85BD6" w:rsidR="00C059E2" w:rsidRPr="00EF3C98" w:rsidRDefault="00C059E2" w:rsidP="00874B3F">
      <w:pPr>
        <w:rPr>
          <w:rFonts w:asciiTheme="minorHAnsi" w:hAnsiTheme="minorHAnsi" w:cstheme="minorHAnsi"/>
          <w:bCs/>
          <w:sz w:val="22"/>
          <w:szCs w:val="22"/>
        </w:rPr>
      </w:pPr>
      <w:proofErr w:type="gramStart"/>
      <w:r w:rsidRPr="00EF3C98">
        <w:rPr>
          <w:rFonts w:asciiTheme="minorHAnsi" w:hAnsiTheme="minorHAnsi" w:cstheme="minorHAnsi"/>
          <w:b/>
          <w:bCs/>
          <w:sz w:val="22"/>
          <w:szCs w:val="22"/>
          <w:u w:val="single"/>
        </w:rPr>
        <w:t>Határidő:</w:t>
      </w:r>
      <w:r w:rsidRPr="00EF3C98">
        <w:rPr>
          <w:rFonts w:asciiTheme="minorHAnsi" w:hAnsiTheme="minorHAnsi" w:cstheme="minorHAnsi"/>
          <w:bCs/>
          <w:sz w:val="22"/>
          <w:szCs w:val="22"/>
        </w:rPr>
        <w:t xml:space="preserve">   </w:t>
      </w:r>
      <w:proofErr w:type="gramEnd"/>
      <w:r w:rsidRPr="00EF3C98">
        <w:rPr>
          <w:rFonts w:asciiTheme="minorHAnsi" w:hAnsiTheme="minorHAnsi" w:cstheme="minorHAnsi"/>
          <w:bCs/>
          <w:sz w:val="22"/>
          <w:szCs w:val="22"/>
        </w:rPr>
        <w:t xml:space="preserve">   </w:t>
      </w:r>
      <w:r w:rsidR="00874B3F">
        <w:rPr>
          <w:rFonts w:asciiTheme="minorHAnsi" w:hAnsiTheme="minorHAnsi" w:cstheme="minorHAnsi"/>
          <w:bCs/>
          <w:sz w:val="22"/>
          <w:szCs w:val="22"/>
        </w:rPr>
        <w:tab/>
      </w:r>
      <w:r w:rsidRPr="00EF3C98">
        <w:rPr>
          <w:rFonts w:asciiTheme="minorHAnsi" w:hAnsiTheme="minorHAnsi" w:cstheme="minorHAnsi"/>
          <w:bCs/>
          <w:sz w:val="22"/>
          <w:szCs w:val="22"/>
        </w:rPr>
        <w:t xml:space="preserve">azonnal </w:t>
      </w:r>
    </w:p>
    <w:p w14:paraId="5AFDC370" w14:textId="77777777" w:rsidR="00F971A4" w:rsidRPr="00F971A4" w:rsidRDefault="00F971A4" w:rsidP="00345132">
      <w:pPr>
        <w:rPr>
          <w:rFonts w:asciiTheme="minorHAnsi" w:hAnsiTheme="minorHAnsi" w:cstheme="minorHAnsi"/>
          <w:b/>
          <w:sz w:val="22"/>
          <w:szCs w:val="22"/>
          <w:u w:val="single"/>
        </w:rPr>
      </w:pPr>
    </w:p>
    <w:sectPr w:rsidR="00F971A4" w:rsidRPr="00F971A4"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F8F09" w14:textId="77777777" w:rsidR="00026023" w:rsidRDefault="00026023">
      <w:r>
        <w:separator/>
      </w:r>
    </w:p>
  </w:endnote>
  <w:endnote w:type="continuationSeparator" w:id="0">
    <w:p w14:paraId="1230CA8C" w14:textId="77777777" w:rsidR="00026023" w:rsidRDefault="0002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1861"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2F1521B6" wp14:editId="58BB1E75">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9E415"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DA14B3" w:rsidRPr="009377E3">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064202" w:rsidRPr="009377E3">
      <w:rPr>
        <w:rFonts w:asciiTheme="minorHAnsi" w:hAnsiTheme="minorHAnsi" w:cstheme="minorHAnsi"/>
        <w:noProof/>
        <w:sz w:val="20"/>
        <w:szCs w:val="20"/>
      </w:rPr>
      <w:t>1</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86F9"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CDB4C7"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49D2A95"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0C776C60" w14:textId="77777777"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00D01" w14:textId="77777777" w:rsidR="00026023" w:rsidRDefault="00026023">
      <w:r>
        <w:separator/>
      </w:r>
    </w:p>
  </w:footnote>
  <w:footnote w:type="continuationSeparator" w:id="0">
    <w:p w14:paraId="5D7FFE2A" w14:textId="77777777" w:rsidR="00026023" w:rsidRDefault="0002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3F8D" w14:textId="6F2F2144" w:rsidR="00B103B4" w:rsidRPr="009377E3" w:rsidRDefault="00181799" w:rsidP="00EA3FCF">
    <w:pPr>
      <w:pStyle w:val="lfej"/>
      <w:tabs>
        <w:tab w:val="clear" w:pos="4536"/>
        <w:tab w:val="clear" w:pos="9072"/>
        <w:tab w:val="center" w:pos="1843"/>
        <w:tab w:val="center" w:pos="523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1D8C4918" wp14:editId="29DCE859">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r w:rsidR="00EA3FCF">
      <w:rPr>
        <w:rFonts w:asciiTheme="minorHAnsi" w:hAnsiTheme="minorHAnsi" w:cstheme="minorHAnsi"/>
        <w:sz w:val="22"/>
        <w:szCs w:val="22"/>
      </w:rPr>
      <w:tab/>
    </w:r>
  </w:p>
  <w:p w14:paraId="5E0AD13F"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600A5399"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0735FC23"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3D167F3D"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231C2DAA" w14:textId="77777777" w:rsidR="00514CD3" w:rsidRPr="009377E3" w:rsidRDefault="00514CD3" w:rsidP="00514CD3">
    <w:pPr>
      <w:ind w:firstLine="4536"/>
      <w:rPr>
        <w:rFonts w:asciiTheme="minorHAnsi" w:hAnsiTheme="minorHAnsi" w:cstheme="minorHAnsi"/>
        <w:b/>
        <w:sz w:val="22"/>
        <w:szCs w:val="22"/>
        <w:u w:val="single"/>
      </w:rPr>
    </w:pPr>
  </w:p>
  <w:p w14:paraId="0B1098D2" w14:textId="64DCB788" w:rsidR="00514CD3" w:rsidRDefault="0056712D"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Gazdasági és Jogi Bizottság</w:t>
    </w:r>
  </w:p>
  <w:p w14:paraId="0C07D286" w14:textId="153BDBCC" w:rsidR="00EE28A5" w:rsidRDefault="00EE28A5"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 xml:space="preserve">Városstratégiai, Idegenforgalmi és </w:t>
    </w:r>
    <w:r w:rsidR="00CC50B5">
      <w:rPr>
        <w:rFonts w:asciiTheme="minorHAnsi" w:hAnsiTheme="minorHAnsi" w:cstheme="minorHAnsi"/>
        <w:sz w:val="22"/>
        <w:szCs w:val="22"/>
      </w:rPr>
      <w:t>S</w:t>
    </w:r>
    <w:r>
      <w:rPr>
        <w:rFonts w:asciiTheme="minorHAnsi" w:hAnsiTheme="minorHAnsi" w:cstheme="minorHAnsi"/>
        <w:sz w:val="22"/>
        <w:szCs w:val="22"/>
      </w:rPr>
      <w:t>port Bizottság</w:t>
    </w:r>
  </w:p>
  <w:p w14:paraId="16C35D66" w14:textId="027817C7" w:rsidR="00514CD3" w:rsidRDefault="007862A5" w:rsidP="009C7F87">
    <w:pPr>
      <w:numPr>
        <w:ilvl w:val="0"/>
        <w:numId w:val="1"/>
      </w:numPr>
      <w:tabs>
        <w:tab w:val="num" w:pos="4962"/>
      </w:tabs>
      <w:ind w:left="5517" w:hanging="839"/>
      <w:rPr>
        <w:rFonts w:asciiTheme="minorHAnsi" w:hAnsiTheme="minorHAnsi" w:cstheme="minorHAnsi"/>
        <w:sz w:val="22"/>
        <w:szCs w:val="22"/>
      </w:rPr>
    </w:pPr>
    <w:r w:rsidRPr="007862A5">
      <w:rPr>
        <w:rFonts w:asciiTheme="minorHAnsi" w:hAnsiTheme="minorHAnsi" w:cstheme="minorHAnsi"/>
        <w:sz w:val="22"/>
        <w:szCs w:val="22"/>
      </w:rPr>
      <w:t>Fenntarthatósági és Klímastratégiai Bizottság</w:t>
    </w:r>
  </w:p>
  <w:p w14:paraId="09BFC3D6" w14:textId="708BDC7B" w:rsidR="009C7F87" w:rsidRDefault="009C7F87" w:rsidP="009C7F87">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Kulturális, Oktatási és Civil Bizottság</w:t>
    </w:r>
  </w:p>
  <w:p w14:paraId="609465F4" w14:textId="77777777" w:rsidR="009C7F87" w:rsidRPr="009C7F87" w:rsidRDefault="009C7F87" w:rsidP="009C7F87">
    <w:pPr>
      <w:ind w:left="5517"/>
      <w:rPr>
        <w:rFonts w:asciiTheme="minorHAnsi" w:hAnsiTheme="minorHAnsi" w:cstheme="minorHAnsi"/>
        <w:sz w:val="22"/>
        <w:szCs w:val="22"/>
      </w:rPr>
    </w:pPr>
  </w:p>
  <w:p w14:paraId="5FE2D2DE" w14:textId="691573B2" w:rsidR="00514CD3" w:rsidRPr="009377E3"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w:t>
    </w:r>
    <w:r w:rsidR="00516A9B">
      <w:rPr>
        <w:rFonts w:asciiTheme="minorHAnsi" w:hAnsiTheme="minorHAnsi" w:cstheme="minorHAnsi"/>
        <w:b/>
        <w:sz w:val="22"/>
        <w:szCs w:val="22"/>
        <w:u w:val="single"/>
      </w:rPr>
      <w:t>ka</w:t>
    </w:r>
    <w:r w:rsidR="00795D8F">
      <w:rPr>
        <w:rFonts w:asciiTheme="minorHAnsi" w:hAnsiTheme="minorHAnsi" w:cstheme="minorHAnsi"/>
        <w:b/>
        <w:sz w:val="22"/>
        <w:szCs w:val="22"/>
        <w:u w:val="single"/>
      </w:rPr>
      <w:t>t</w:t>
    </w:r>
    <w:r w:rsidR="00415A39" w:rsidRPr="009377E3">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1BC06D10" w14:textId="77777777" w:rsidR="00514CD3" w:rsidRPr="009377E3" w:rsidRDefault="00514CD3" w:rsidP="00514CD3">
    <w:pPr>
      <w:rPr>
        <w:rFonts w:asciiTheme="minorHAnsi" w:hAnsiTheme="minorHAnsi" w:cstheme="minorHAnsi"/>
        <w:bCs/>
        <w:sz w:val="22"/>
        <w:szCs w:val="22"/>
      </w:rPr>
    </w:pPr>
  </w:p>
  <w:p w14:paraId="4024AD32" w14:textId="77777777" w:rsidR="00514CD3" w:rsidRPr="009377E3" w:rsidRDefault="00514CD3" w:rsidP="00514CD3">
    <w:pPr>
      <w:rPr>
        <w:rFonts w:asciiTheme="minorHAnsi" w:hAnsiTheme="minorHAnsi" w:cstheme="minorHAnsi"/>
        <w:bCs/>
        <w:sz w:val="22"/>
        <w:szCs w:val="22"/>
      </w:rPr>
    </w:pPr>
  </w:p>
  <w:p w14:paraId="5A151B59" w14:textId="77777777" w:rsidR="00514CD3" w:rsidRPr="009377E3" w:rsidRDefault="00514CD3" w:rsidP="00514CD3">
    <w:pPr>
      <w:rPr>
        <w:rFonts w:asciiTheme="minorHAnsi" w:hAnsiTheme="minorHAnsi" w:cstheme="minorHAnsi"/>
        <w:bCs/>
        <w:sz w:val="22"/>
        <w:szCs w:val="22"/>
      </w:rPr>
    </w:pPr>
  </w:p>
  <w:p w14:paraId="76C70A68"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4CE73942"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5D8C6E05"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B6CD8"/>
    <w:multiLevelType w:val="hybridMultilevel"/>
    <w:tmpl w:val="4A867B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533BAF"/>
    <w:multiLevelType w:val="hybridMultilevel"/>
    <w:tmpl w:val="748218C4"/>
    <w:lvl w:ilvl="0" w:tplc="040E000F">
      <w:start w:val="2"/>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 w15:restartNumberingAfterBreak="0">
    <w:nsid w:val="2CE805B9"/>
    <w:multiLevelType w:val="hybridMultilevel"/>
    <w:tmpl w:val="D8445830"/>
    <w:lvl w:ilvl="0" w:tplc="1B607E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8F8493C"/>
    <w:multiLevelType w:val="hybridMultilevel"/>
    <w:tmpl w:val="CAACA0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5" w15:restartNumberingAfterBreak="0">
    <w:nsid w:val="3AE526B6"/>
    <w:multiLevelType w:val="hybridMultilevel"/>
    <w:tmpl w:val="69E6F2A0"/>
    <w:lvl w:ilvl="0" w:tplc="B1BE35BA">
      <w:start w:val="2"/>
      <w:numFmt w:val="bullet"/>
      <w:lvlText w:val="-"/>
      <w:lvlJc w:val="left"/>
      <w:pPr>
        <w:ind w:left="720" w:hanging="360"/>
      </w:pPr>
      <w:rPr>
        <w:rFonts w:ascii="Calibri" w:eastAsia="Cambr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8B75F0B"/>
    <w:multiLevelType w:val="hybridMultilevel"/>
    <w:tmpl w:val="CAACA042"/>
    <w:lvl w:ilvl="0" w:tplc="9AAA0A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D0456BC"/>
    <w:multiLevelType w:val="multilevel"/>
    <w:tmpl w:val="6E344320"/>
    <w:lvl w:ilvl="0">
      <w:start w:val="1"/>
      <w:numFmt w:val="upperRoman"/>
      <w:lvlText w:val="%1."/>
      <w:lvlJc w:val="left"/>
      <w:pPr>
        <w:ind w:left="1080" w:hanging="720"/>
      </w:pPr>
      <w:rPr>
        <w:rFonts w:hint="default"/>
      </w:rPr>
    </w:lvl>
    <w:lvl w:ilvl="1">
      <w:start w:val="1"/>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80C12F1"/>
    <w:multiLevelType w:val="hybridMultilevel"/>
    <w:tmpl w:val="471C6298"/>
    <w:lvl w:ilvl="0" w:tplc="8A545E98">
      <w:start w:val="1"/>
      <w:numFmt w:val="decimal"/>
      <w:lvlText w:val="%1."/>
      <w:lvlJc w:val="left"/>
      <w:pPr>
        <w:ind w:left="720" w:hanging="360"/>
      </w:pPr>
      <w:rPr>
        <w:rFonts w:eastAsia="Arial Unicode M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A86FFD"/>
    <w:multiLevelType w:val="hybridMultilevel"/>
    <w:tmpl w:val="8F148B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FDC17E0"/>
    <w:multiLevelType w:val="hybridMultilevel"/>
    <w:tmpl w:val="33BC1B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44B42B2"/>
    <w:multiLevelType w:val="hybridMultilevel"/>
    <w:tmpl w:val="4A867B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1421250">
    <w:abstractNumId w:val="4"/>
  </w:num>
  <w:num w:numId="2" w16cid:durableId="121963895">
    <w:abstractNumId w:val="6"/>
  </w:num>
  <w:num w:numId="3" w16cid:durableId="1224021608">
    <w:abstractNumId w:val="3"/>
  </w:num>
  <w:num w:numId="4" w16cid:durableId="227041043">
    <w:abstractNumId w:val="0"/>
  </w:num>
  <w:num w:numId="5" w16cid:durableId="2061516252">
    <w:abstractNumId w:val="11"/>
  </w:num>
  <w:num w:numId="6" w16cid:durableId="1896817973">
    <w:abstractNumId w:val="10"/>
  </w:num>
  <w:num w:numId="7" w16cid:durableId="1757823600">
    <w:abstractNumId w:val="9"/>
  </w:num>
  <w:num w:numId="8" w16cid:durableId="1796026477">
    <w:abstractNumId w:val="7"/>
  </w:num>
  <w:num w:numId="9" w16cid:durableId="1499271635">
    <w:abstractNumId w:val="2"/>
  </w:num>
  <w:num w:numId="10" w16cid:durableId="212159321">
    <w:abstractNumId w:val="5"/>
  </w:num>
  <w:num w:numId="11" w16cid:durableId="961378984">
    <w:abstractNumId w:val="8"/>
  </w:num>
  <w:num w:numId="12" w16cid:durableId="1319646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D1"/>
    <w:rsid w:val="00001694"/>
    <w:rsid w:val="0000485C"/>
    <w:rsid w:val="00026023"/>
    <w:rsid w:val="00035C0E"/>
    <w:rsid w:val="00044FE0"/>
    <w:rsid w:val="00060049"/>
    <w:rsid w:val="00064202"/>
    <w:rsid w:val="000C593A"/>
    <w:rsid w:val="000D1F5A"/>
    <w:rsid w:val="000D5554"/>
    <w:rsid w:val="000F0700"/>
    <w:rsid w:val="00132161"/>
    <w:rsid w:val="00181799"/>
    <w:rsid w:val="001A4648"/>
    <w:rsid w:val="001E3D5D"/>
    <w:rsid w:val="002556B5"/>
    <w:rsid w:val="00265703"/>
    <w:rsid w:val="00283ADF"/>
    <w:rsid w:val="002C7128"/>
    <w:rsid w:val="002D1118"/>
    <w:rsid w:val="002E0E60"/>
    <w:rsid w:val="003160A0"/>
    <w:rsid w:val="00325973"/>
    <w:rsid w:val="0032649B"/>
    <w:rsid w:val="0034130E"/>
    <w:rsid w:val="00345132"/>
    <w:rsid w:val="00356256"/>
    <w:rsid w:val="00357CE4"/>
    <w:rsid w:val="00387E79"/>
    <w:rsid w:val="003A2956"/>
    <w:rsid w:val="003B6D78"/>
    <w:rsid w:val="00415A39"/>
    <w:rsid w:val="004253C2"/>
    <w:rsid w:val="00430EA9"/>
    <w:rsid w:val="00470EB3"/>
    <w:rsid w:val="004818C4"/>
    <w:rsid w:val="00482E22"/>
    <w:rsid w:val="004905C9"/>
    <w:rsid w:val="00494DC2"/>
    <w:rsid w:val="004A5006"/>
    <w:rsid w:val="00504834"/>
    <w:rsid w:val="00507732"/>
    <w:rsid w:val="00514CD3"/>
    <w:rsid w:val="00516A9B"/>
    <w:rsid w:val="005246DD"/>
    <w:rsid w:val="005321D7"/>
    <w:rsid w:val="005408AF"/>
    <w:rsid w:val="005670FC"/>
    <w:rsid w:val="0056712D"/>
    <w:rsid w:val="00567D1A"/>
    <w:rsid w:val="005871E8"/>
    <w:rsid w:val="00595111"/>
    <w:rsid w:val="005B3EF7"/>
    <w:rsid w:val="005C2C6C"/>
    <w:rsid w:val="005D0011"/>
    <w:rsid w:val="005F19FE"/>
    <w:rsid w:val="005F7C68"/>
    <w:rsid w:val="0061287F"/>
    <w:rsid w:val="00634662"/>
    <w:rsid w:val="00635388"/>
    <w:rsid w:val="00643427"/>
    <w:rsid w:val="00656162"/>
    <w:rsid w:val="00663D8C"/>
    <w:rsid w:val="00673677"/>
    <w:rsid w:val="006762B6"/>
    <w:rsid w:val="006A73A5"/>
    <w:rsid w:val="006B5218"/>
    <w:rsid w:val="006C4D12"/>
    <w:rsid w:val="006F5C60"/>
    <w:rsid w:val="007242ED"/>
    <w:rsid w:val="007326FF"/>
    <w:rsid w:val="00760F4C"/>
    <w:rsid w:val="007862A5"/>
    <w:rsid w:val="00795D8F"/>
    <w:rsid w:val="007A0E65"/>
    <w:rsid w:val="007A7F9C"/>
    <w:rsid w:val="007B2FF9"/>
    <w:rsid w:val="007B4FA9"/>
    <w:rsid w:val="007B757E"/>
    <w:rsid w:val="007C1353"/>
    <w:rsid w:val="007C40AF"/>
    <w:rsid w:val="007C41D6"/>
    <w:rsid w:val="007C6D31"/>
    <w:rsid w:val="007F2F31"/>
    <w:rsid w:val="008116E5"/>
    <w:rsid w:val="008222C0"/>
    <w:rsid w:val="0082660D"/>
    <w:rsid w:val="00827117"/>
    <w:rsid w:val="00832AE0"/>
    <w:rsid w:val="00834A26"/>
    <w:rsid w:val="008607B4"/>
    <w:rsid w:val="008728D0"/>
    <w:rsid w:val="00874B3F"/>
    <w:rsid w:val="00880BD7"/>
    <w:rsid w:val="008B217A"/>
    <w:rsid w:val="008C4028"/>
    <w:rsid w:val="008C4D8C"/>
    <w:rsid w:val="008F22A0"/>
    <w:rsid w:val="00914732"/>
    <w:rsid w:val="0091509C"/>
    <w:rsid w:val="009348EA"/>
    <w:rsid w:val="009377E3"/>
    <w:rsid w:val="00937CFE"/>
    <w:rsid w:val="0096279B"/>
    <w:rsid w:val="009637BA"/>
    <w:rsid w:val="0097774B"/>
    <w:rsid w:val="00980DDE"/>
    <w:rsid w:val="009B0B46"/>
    <w:rsid w:val="009B5040"/>
    <w:rsid w:val="009C7F87"/>
    <w:rsid w:val="009D4366"/>
    <w:rsid w:val="009E2136"/>
    <w:rsid w:val="00A0105E"/>
    <w:rsid w:val="00A15264"/>
    <w:rsid w:val="00A15C0F"/>
    <w:rsid w:val="00A31425"/>
    <w:rsid w:val="00A70319"/>
    <w:rsid w:val="00A7633E"/>
    <w:rsid w:val="00A801E7"/>
    <w:rsid w:val="00AB2377"/>
    <w:rsid w:val="00AB7B31"/>
    <w:rsid w:val="00AD08CD"/>
    <w:rsid w:val="00AE14C5"/>
    <w:rsid w:val="00B0386B"/>
    <w:rsid w:val="00B103B4"/>
    <w:rsid w:val="00B24A13"/>
    <w:rsid w:val="00B27192"/>
    <w:rsid w:val="00B610E8"/>
    <w:rsid w:val="00B61FD7"/>
    <w:rsid w:val="00BA710A"/>
    <w:rsid w:val="00BC46F6"/>
    <w:rsid w:val="00BD2D29"/>
    <w:rsid w:val="00BE370B"/>
    <w:rsid w:val="00BE71EF"/>
    <w:rsid w:val="00C059E2"/>
    <w:rsid w:val="00C26E08"/>
    <w:rsid w:val="00C344F6"/>
    <w:rsid w:val="00C35DEB"/>
    <w:rsid w:val="00C71215"/>
    <w:rsid w:val="00C71580"/>
    <w:rsid w:val="00CA4023"/>
    <w:rsid w:val="00CA483B"/>
    <w:rsid w:val="00CC50B5"/>
    <w:rsid w:val="00CF60D1"/>
    <w:rsid w:val="00CF60FE"/>
    <w:rsid w:val="00D1799C"/>
    <w:rsid w:val="00D372EB"/>
    <w:rsid w:val="00D54DF8"/>
    <w:rsid w:val="00D713B0"/>
    <w:rsid w:val="00D77A22"/>
    <w:rsid w:val="00D8531E"/>
    <w:rsid w:val="00DA14B3"/>
    <w:rsid w:val="00E05BAB"/>
    <w:rsid w:val="00E36A95"/>
    <w:rsid w:val="00E542E9"/>
    <w:rsid w:val="00E63CDA"/>
    <w:rsid w:val="00E72A17"/>
    <w:rsid w:val="00E82743"/>
    <w:rsid w:val="00E82F69"/>
    <w:rsid w:val="00E945D1"/>
    <w:rsid w:val="00E950D2"/>
    <w:rsid w:val="00EA2006"/>
    <w:rsid w:val="00EA3FCF"/>
    <w:rsid w:val="00EB56E1"/>
    <w:rsid w:val="00EB5CC4"/>
    <w:rsid w:val="00EC4F94"/>
    <w:rsid w:val="00EC7C11"/>
    <w:rsid w:val="00EE28A5"/>
    <w:rsid w:val="00F17E03"/>
    <w:rsid w:val="00F55992"/>
    <w:rsid w:val="00F971A4"/>
    <w:rsid w:val="00FB31D3"/>
    <w:rsid w:val="00FC6419"/>
    <w:rsid w:val="00FC7151"/>
    <w:rsid w:val="00FD5302"/>
    <w:rsid w:val="00FD6774"/>
    <w:rsid w:val="00FF6416"/>
    <w:rsid w:val="00FF78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28758"/>
  <w15:chartTrackingRefBased/>
  <w15:docId w15:val="{A9B5E952-EBA4-4AE0-9ACC-91FBE0BE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styleId="Feloldatlanmegemlts">
    <w:name w:val="Unresolved Mention"/>
    <w:basedOn w:val="Bekezdsalapbettpusa"/>
    <w:uiPriority w:val="99"/>
    <w:semiHidden/>
    <w:unhideWhenUsed/>
    <w:rsid w:val="00760F4C"/>
    <w:rPr>
      <w:color w:val="605E5C"/>
      <w:shd w:val="clear" w:color="auto" w:fill="E1DFDD"/>
    </w:rPr>
  </w:style>
  <w:style w:type="paragraph" w:styleId="Listaszerbekezds">
    <w:name w:val="List Paragraph"/>
    <w:aliases w:val="List Paragraph,lista_2,List Paragraph à moi,Számozott lista 1,Eszeri felsorolás,Welt L Char,Welt L,FooterText,numbered,Paragraphe de liste1,Bulletr List Paragraph,列出段落,列出段落1,Listeafsnit1,リスト段落1,Listaszerű bekezdés1,List Paragraph1,L"/>
    <w:basedOn w:val="Norml"/>
    <w:link w:val="ListaszerbekezdsChar"/>
    <w:uiPriority w:val="34"/>
    <w:qFormat/>
    <w:rsid w:val="007C6D31"/>
    <w:pPr>
      <w:ind w:left="720"/>
      <w:contextualSpacing/>
    </w:pPr>
    <w:rPr>
      <w:rFonts w:asciiTheme="minorHAnsi" w:eastAsiaTheme="minorHAnsi" w:hAnsiTheme="minorHAnsi" w:cstheme="minorBidi"/>
      <w:kern w:val="2"/>
      <w:lang w:eastAsia="en-US"/>
      <w14:ligatures w14:val="standardContextual"/>
    </w:rPr>
  </w:style>
  <w:style w:type="paragraph" w:styleId="Vltozat">
    <w:name w:val="Revision"/>
    <w:hidden/>
    <w:uiPriority w:val="99"/>
    <w:semiHidden/>
    <w:rsid w:val="005871E8"/>
    <w:rPr>
      <w:sz w:val="24"/>
      <w:szCs w:val="24"/>
    </w:rPr>
  </w:style>
  <w:style w:type="character" w:customStyle="1" w:styleId="ListaszerbekezdsChar">
    <w:name w:val="Listaszerű bekezdés Char"/>
    <w:aliases w:val="List Paragraph Char,lista_2 Char,List Paragraph à moi Char,Számozott lista 1 Char,Eszeri felsorolás Char,Welt L Char Char,Welt L Char1,FooterText Char,numbered Char,Paragraphe de liste1 Char,Bulletr List Paragraph Char,列出段落 Char"/>
    <w:link w:val="Listaszerbekezds"/>
    <w:uiPriority w:val="34"/>
    <w:qFormat/>
    <w:locked/>
    <w:rsid w:val="00D1799C"/>
    <w:rPr>
      <w:rFonts w:asciiTheme="minorHAnsi" w:eastAsiaTheme="minorHAnsi" w:hAnsiTheme="minorHAnsi" w:cstheme="minorBidi"/>
      <w:kern w:val="2"/>
      <w:sz w:val="24"/>
      <w:szCs w:val="24"/>
      <w:lang w:eastAsia="en-US"/>
      <w14:ligatures w14:val="standardContextual"/>
    </w:rPr>
  </w:style>
  <w:style w:type="character" w:customStyle="1" w:styleId="Egyiksem">
    <w:name w:val="Egyik sem"/>
    <w:rsid w:val="007862A5"/>
  </w:style>
  <w:style w:type="paragraph" w:customStyle="1" w:styleId="Alaprtelmezett">
    <w:name w:val="Alapértelmezett"/>
    <w:rsid w:val="007862A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14:textOutline w14:w="12700" w14:cap="flat" w14:cmpd="sng" w14:algn="ctr">
        <w14:noFill/>
        <w14:prstDash w14:val="solid"/>
        <w14:miter w14:lim="400000"/>
      </w14:textOutline>
    </w:rPr>
  </w:style>
  <w:style w:type="paragraph" w:styleId="NormlWeb">
    <w:name w:val="Normal (Web)"/>
    <w:basedOn w:val="Norml"/>
    <w:uiPriority w:val="99"/>
    <w:unhideWhenUsed/>
    <w:rsid w:val="00F971A4"/>
    <w:rPr>
      <w:rFonts w:ascii="Aptos" w:eastAsiaTheme="minorHAnsi" w:hAnsi="Aptos" w:cs="Aptos"/>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646764">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9189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9638</Characters>
  <Application>Microsoft Office Word</Application>
  <DocSecurity>4</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Somlai Luca Petra</dc:creator>
  <cp:keywords/>
  <dc:description/>
  <cp:lastModifiedBy>Horváth Ildikó dr.</cp:lastModifiedBy>
  <cp:revision>2</cp:revision>
  <cp:lastPrinted>2025-09-15T07:52:00Z</cp:lastPrinted>
  <dcterms:created xsi:type="dcterms:W3CDTF">2025-09-17T12:39:00Z</dcterms:created>
  <dcterms:modified xsi:type="dcterms:W3CDTF">2025-09-17T12:39:00Z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