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A061" w14:textId="77777777" w:rsidR="009A0274" w:rsidRDefault="009A0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17D392" w14:textId="3CB1BBA6" w:rsidR="006E3C8A" w:rsidRPr="00D5331E" w:rsidRDefault="00081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ELŐZETES </w:t>
      </w:r>
      <w:r w:rsidR="002300D0" w:rsidRPr="00D5331E">
        <w:rPr>
          <w:rFonts w:asciiTheme="minorHAnsi" w:hAnsiTheme="minorHAnsi" w:cstheme="minorHAnsi"/>
          <w:b/>
          <w:sz w:val="22"/>
          <w:szCs w:val="22"/>
        </w:rPr>
        <w:t>HATÁSVIZSGÁLAT</w:t>
      </w:r>
    </w:p>
    <w:p w14:paraId="7D1C3D16" w14:textId="77777777" w:rsidR="006E3C8A" w:rsidRPr="00D5331E" w:rsidRDefault="006E3C8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F6065E9" w14:textId="6E4C3542" w:rsidR="006E3C8A" w:rsidRPr="00D5331E" w:rsidRDefault="00D211B5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</w:t>
      </w:r>
      <w:r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kizárólagos tulajdonában álló </w:t>
      </w:r>
      <w:r w:rsidRPr="00E24F73">
        <w:rPr>
          <w:rFonts w:asciiTheme="minorHAnsi" w:hAnsiTheme="minorHAnsi" w:cstheme="minorHAnsi"/>
          <w:b/>
          <w:bCs/>
          <w:sz w:val="22"/>
          <w:szCs w:val="22"/>
        </w:rPr>
        <w:t>Szombathelyi Parkfenntartási Korlátolt Felelősségű Társasá</w:t>
      </w:r>
      <w:r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 megszüntetéséről és az önkormányzati feladatellátásnak költségvetési szerv által történő átvételéről</w:t>
      </w:r>
    </w:p>
    <w:p w14:paraId="70326B4A" w14:textId="4B19B4BA" w:rsidR="006E3C8A" w:rsidRPr="00D5331E" w:rsidRDefault="002300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="00D211B5">
        <w:rPr>
          <w:rFonts w:asciiTheme="minorHAnsi" w:hAnsiTheme="minorHAnsi" w:cstheme="minorHAnsi"/>
          <w:b/>
          <w:sz w:val="22"/>
          <w:szCs w:val="22"/>
        </w:rPr>
        <w:t>…</w:t>
      </w:r>
      <w:proofErr w:type="gramStart"/>
      <w:r w:rsidR="00D211B5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D211B5">
        <w:rPr>
          <w:rFonts w:asciiTheme="minorHAnsi" w:hAnsiTheme="minorHAnsi" w:cstheme="minorHAnsi"/>
          <w:b/>
          <w:sz w:val="22"/>
          <w:szCs w:val="22"/>
        </w:rPr>
        <w:t>.</w:t>
      </w:r>
      <w:r w:rsidRPr="00D5331E">
        <w:rPr>
          <w:rFonts w:asciiTheme="minorHAnsi" w:hAnsiTheme="minorHAnsi" w:cstheme="minorHAnsi"/>
          <w:b/>
          <w:sz w:val="22"/>
          <w:szCs w:val="22"/>
        </w:rPr>
        <w:t>/20</w:t>
      </w:r>
      <w:r w:rsidR="00D211B5">
        <w:rPr>
          <w:rFonts w:asciiTheme="minorHAnsi" w:hAnsiTheme="minorHAnsi" w:cstheme="minorHAnsi"/>
          <w:b/>
          <w:sz w:val="22"/>
          <w:szCs w:val="22"/>
        </w:rPr>
        <w:t>25</w:t>
      </w:r>
      <w:r w:rsidRPr="00D5331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D5331E">
        <w:rPr>
          <w:rFonts w:asciiTheme="minorHAnsi" w:hAnsiTheme="minorHAnsi" w:cstheme="minorHAnsi"/>
          <w:b/>
          <w:sz w:val="22"/>
          <w:szCs w:val="22"/>
        </w:rPr>
        <w:t>(</w:t>
      </w:r>
      <w:r w:rsidR="00D211B5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D211B5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D211B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331E"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 w:rsidRPr="00D5331E">
        <w:rPr>
          <w:rFonts w:asciiTheme="minorHAnsi" w:hAnsiTheme="minorHAnsi" w:cstheme="minorHAnsi"/>
          <w:b/>
          <w:sz w:val="22"/>
          <w:szCs w:val="22"/>
        </w:rPr>
        <w:t xml:space="preserve"> önkormányzati</w:t>
      </w:r>
      <w:r w:rsidR="00D21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331E">
        <w:rPr>
          <w:rFonts w:asciiTheme="minorHAnsi" w:hAnsiTheme="minorHAnsi" w:cstheme="minorHAnsi"/>
          <w:b/>
          <w:sz w:val="22"/>
          <w:szCs w:val="22"/>
        </w:rPr>
        <w:t>rendelet</w:t>
      </w:r>
      <w:r w:rsidR="00D21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594AF94E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B1641" w14:textId="77777777" w:rsidR="006E3C8A" w:rsidRPr="00D5331E" w:rsidRDefault="002300D0" w:rsidP="00481319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20C1F0F4" w14:textId="02E04FB8" w:rsidR="00AB5406" w:rsidRPr="00D5331E" w:rsidRDefault="00D211B5" w:rsidP="001C076F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társadalmi hatásai nincsenek</w:t>
      </w:r>
    </w:p>
    <w:p w14:paraId="430E6E5D" w14:textId="77777777" w:rsidR="00AB5406" w:rsidRPr="00D5331E" w:rsidRDefault="00AB5406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0E6DDEF" w14:textId="77777777" w:rsidR="006E3C8A" w:rsidRPr="002226E9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Gazdasági, kö</w:t>
      </w:r>
      <w:r w:rsidRPr="002226E9">
        <w:rPr>
          <w:rFonts w:asciiTheme="minorHAnsi" w:hAnsiTheme="minorHAnsi" w:cstheme="minorHAnsi"/>
          <w:b/>
          <w:sz w:val="22"/>
          <w:szCs w:val="22"/>
        </w:rPr>
        <w:t>ltségvetési hatások</w:t>
      </w:r>
    </w:p>
    <w:p w14:paraId="23DCDB17" w14:textId="6C897474" w:rsidR="006E3C8A" w:rsidRPr="00D5331E" w:rsidRDefault="00D211B5" w:rsidP="00D211B5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alapján létrejövő új intézmény keretében történő feladatellátás az Önkormányzat számára jelentős költségmegtakarítást eredményez.</w:t>
      </w:r>
    </w:p>
    <w:p w14:paraId="6ACDBCD9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1D2B33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Környezeti hatások</w:t>
      </w:r>
    </w:p>
    <w:p w14:paraId="3B320B7D" w14:textId="01F80677" w:rsidR="006E3C8A" w:rsidRPr="00D5331E" w:rsidRDefault="001C4DF7" w:rsidP="001C4DF7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Változást nem eredményez</w:t>
      </w:r>
      <w:r w:rsidR="00C84B4D" w:rsidRPr="00D533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EF916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6A9F1D6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Egészségi következmények</w:t>
      </w:r>
    </w:p>
    <w:p w14:paraId="00AF7B48" w14:textId="70458870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rendeletnek egészségi következményei nem mutathatók ki. </w:t>
      </w:r>
    </w:p>
    <w:p w14:paraId="67193925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DB21EED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Adminisztratív terheket befolyásoló hatások</w:t>
      </w:r>
    </w:p>
    <w:p w14:paraId="45595146" w14:textId="4A1362F5" w:rsidR="006E3C8A" w:rsidRPr="00D5331E" w:rsidRDefault="002300D0" w:rsidP="00D211B5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331E">
        <w:rPr>
          <w:rFonts w:asciiTheme="minorHAnsi" w:hAnsiTheme="minorHAnsi" w:cstheme="minorHAnsi"/>
          <w:sz w:val="22"/>
          <w:szCs w:val="22"/>
        </w:rPr>
        <w:t>A</w:t>
      </w:r>
      <w:r w:rsidR="00D211B5">
        <w:rPr>
          <w:rFonts w:asciiTheme="minorHAnsi" w:hAnsiTheme="minorHAnsi" w:cstheme="minorHAnsi"/>
          <w:sz w:val="22"/>
          <w:szCs w:val="22"/>
        </w:rPr>
        <w:t xml:space="preserve"> feladat ellátásával kapcsolatos </w:t>
      </w:r>
      <w:r w:rsidRPr="00D5331E">
        <w:rPr>
          <w:rFonts w:asciiTheme="minorHAnsi" w:hAnsiTheme="minorHAnsi" w:cstheme="minorHAnsi"/>
          <w:sz w:val="22"/>
          <w:szCs w:val="22"/>
        </w:rPr>
        <w:t xml:space="preserve">adminisztratív </w:t>
      </w:r>
      <w:proofErr w:type="spellStart"/>
      <w:r w:rsidRPr="00D5331E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Pr="00D5331E">
        <w:rPr>
          <w:rFonts w:asciiTheme="minorHAnsi" w:hAnsiTheme="minorHAnsi" w:cstheme="minorHAnsi"/>
          <w:sz w:val="22"/>
          <w:szCs w:val="22"/>
        </w:rPr>
        <w:t xml:space="preserve"> </w:t>
      </w:r>
      <w:r w:rsidR="00D211B5">
        <w:rPr>
          <w:rFonts w:asciiTheme="minorHAnsi" w:hAnsiTheme="minorHAnsi" w:cstheme="minorHAnsi"/>
          <w:sz w:val="22"/>
          <w:szCs w:val="22"/>
        </w:rPr>
        <w:t>kis mértékben csökkennek</w:t>
      </w:r>
      <w:r w:rsidRPr="00D5331E">
        <w:rPr>
          <w:rFonts w:asciiTheme="minorHAnsi" w:hAnsiTheme="minorHAnsi" w:cstheme="minorHAnsi"/>
          <w:sz w:val="22"/>
          <w:szCs w:val="22"/>
        </w:rPr>
        <w:t>.</w:t>
      </w:r>
    </w:p>
    <w:p w14:paraId="0E8FC8D8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8B4DA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77DED361" w14:textId="2D4EB29E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211B5">
        <w:rPr>
          <w:rFonts w:asciiTheme="minorHAnsi" w:hAnsiTheme="minorHAnsi" w:cstheme="minorHAnsi"/>
          <w:sz w:val="22"/>
          <w:szCs w:val="22"/>
        </w:rPr>
        <w:t>A</w:t>
      </w:r>
      <w:r w:rsidR="00D211B5" w:rsidRPr="00D211B5">
        <w:rPr>
          <w:rFonts w:asciiTheme="minorHAnsi" w:hAnsiTheme="minorHAnsi" w:cstheme="minorHAnsi"/>
          <w:sz w:val="22"/>
          <w:szCs w:val="22"/>
        </w:rPr>
        <w:t>z államháztartásról</w:t>
      </w:r>
      <w:r w:rsidR="00D211B5" w:rsidRPr="00D211B5">
        <w:rPr>
          <w:rFonts w:asciiTheme="minorHAnsi" w:hAnsiTheme="minorHAnsi" w:cstheme="minorHAnsi"/>
          <w:sz w:val="22"/>
          <w:szCs w:val="22"/>
        </w:rPr>
        <w:t xml:space="preserve"> </w:t>
      </w:r>
      <w:r w:rsidR="00D211B5">
        <w:rPr>
          <w:rFonts w:asciiTheme="minorHAnsi" w:hAnsiTheme="minorHAnsi" w:cstheme="minorHAnsi"/>
          <w:sz w:val="22"/>
          <w:szCs w:val="22"/>
        </w:rPr>
        <w:t xml:space="preserve">szóló </w:t>
      </w:r>
      <w:r w:rsidR="00D211B5" w:rsidRPr="00D211B5">
        <w:rPr>
          <w:rFonts w:asciiTheme="minorHAnsi" w:hAnsiTheme="minorHAnsi" w:cstheme="minorHAnsi"/>
          <w:sz w:val="22"/>
          <w:szCs w:val="22"/>
        </w:rPr>
        <w:t xml:space="preserve">2011. évi CXCV. törvény </w:t>
      </w:r>
      <w:r w:rsidR="00D211B5">
        <w:rPr>
          <w:rFonts w:asciiTheme="minorHAnsi" w:hAnsiTheme="minorHAnsi" w:cstheme="minorHAnsi"/>
          <w:sz w:val="22"/>
          <w:szCs w:val="22"/>
        </w:rPr>
        <w:t>11/A. §. szabályozza a rendeletalkotási kötelezettséget.</w:t>
      </w:r>
    </w:p>
    <w:p w14:paraId="3A601551" w14:textId="77777777" w:rsidR="006E3C8A" w:rsidRPr="00D5331E" w:rsidRDefault="006E3C8A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1E9F9E" w14:textId="77777777" w:rsidR="006E3C8A" w:rsidRPr="00D5331E" w:rsidRDefault="002300D0" w:rsidP="0048131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18DE260D" w14:textId="34B5747D" w:rsidR="006E3C8A" w:rsidRPr="00D5331E" w:rsidRDefault="00481319" w:rsidP="004813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D211B5">
        <w:rPr>
          <w:rFonts w:asciiTheme="minorHAnsi" w:hAnsiTheme="minorHAnsi" w:cstheme="minorHAnsi"/>
          <w:sz w:val="22"/>
          <w:szCs w:val="22"/>
        </w:rPr>
        <w:t>megalkotásához</w:t>
      </w:r>
      <w:r w:rsidR="002300D0" w:rsidRPr="00D5331E">
        <w:rPr>
          <w:rFonts w:asciiTheme="minorHAnsi" w:hAnsiTheme="minorHAnsi" w:cstheme="minorHAnsi"/>
          <w:sz w:val="22"/>
          <w:szCs w:val="22"/>
        </w:rPr>
        <w:t xml:space="preserve"> szükséges személyi, szervezeti, tárgyi és pénzügyi feltételek rendelkezésre állnak. </w:t>
      </w:r>
    </w:p>
    <w:p w14:paraId="1D66764C" w14:textId="77777777" w:rsidR="006E3C8A" w:rsidRPr="00D5331E" w:rsidRDefault="006E3C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51693" w14:textId="77777777" w:rsidR="000E2916" w:rsidRPr="00D5331E" w:rsidRDefault="000E29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31E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E2916" w:rsidRPr="00D5331E" w:rsidSect="00D5331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18563945">
    <w:abstractNumId w:val="1"/>
  </w:num>
  <w:num w:numId="2" w16cid:durableId="13945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0F1403"/>
    <w:rsid w:val="00100260"/>
    <w:rsid w:val="00165C23"/>
    <w:rsid w:val="001665C9"/>
    <w:rsid w:val="00172B62"/>
    <w:rsid w:val="001C076F"/>
    <w:rsid w:val="001C4DF7"/>
    <w:rsid w:val="00205819"/>
    <w:rsid w:val="002226E9"/>
    <w:rsid w:val="002300D0"/>
    <w:rsid w:val="0029149D"/>
    <w:rsid w:val="00321F6B"/>
    <w:rsid w:val="0039292B"/>
    <w:rsid w:val="00481319"/>
    <w:rsid w:val="00486EE9"/>
    <w:rsid w:val="004F7D35"/>
    <w:rsid w:val="005350A4"/>
    <w:rsid w:val="005524A4"/>
    <w:rsid w:val="005B07E4"/>
    <w:rsid w:val="00642FE8"/>
    <w:rsid w:val="00676A14"/>
    <w:rsid w:val="006E3C8A"/>
    <w:rsid w:val="007D0E47"/>
    <w:rsid w:val="00817D0F"/>
    <w:rsid w:val="009A0274"/>
    <w:rsid w:val="009D368E"/>
    <w:rsid w:val="00A35819"/>
    <w:rsid w:val="00AB5406"/>
    <w:rsid w:val="00B3768F"/>
    <w:rsid w:val="00B54D2E"/>
    <w:rsid w:val="00BF0CE0"/>
    <w:rsid w:val="00C3393B"/>
    <w:rsid w:val="00C84B4D"/>
    <w:rsid w:val="00CE03A9"/>
    <w:rsid w:val="00D211B5"/>
    <w:rsid w:val="00D5331E"/>
    <w:rsid w:val="00DA5061"/>
    <w:rsid w:val="00DB0D57"/>
    <w:rsid w:val="00E57063"/>
    <w:rsid w:val="00EC7F15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60CB3-435C-4DD5-8190-8352AC4DC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353669-101B-486B-BD81-7E3EC4EB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0B85A-33D4-4F2A-8063-3FA7707A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Office17</cp:lastModifiedBy>
  <cp:revision>2</cp:revision>
  <cp:lastPrinted>2024-11-19T10:25:00Z</cp:lastPrinted>
  <dcterms:created xsi:type="dcterms:W3CDTF">2025-09-15T09:06:00Z</dcterms:created>
  <dcterms:modified xsi:type="dcterms:W3CDTF">2025-09-15T09:06:00Z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