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9CF6" w14:textId="77777777" w:rsidR="00566540" w:rsidRPr="00566540" w:rsidRDefault="00566540" w:rsidP="00566540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566540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581D7C75" w14:textId="77777777" w:rsidR="00566540" w:rsidRPr="00566540" w:rsidRDefault="00566540" w:rsidP="00566540">
      <w:pPr>
        <w:jc w:val="center"/>
        <w:rPr>
          <w:rFonts w:cs="Calibri"/>
          <w:b/>
          <w:bCs/>
          <w:szCs w:val="22"/>
          <w:u w:val="single"/>
        </w:rPr>
      </w:pPr>
    </w:p>
    <w:p w14:paraId="7E3C6E57" w14:textId="77777777" w:rsidR="00566540" w:rsidRPr="00566540" w:rsidRDefault="00566540" w:rsidP="00566540">
      <w:pPr>
        <w:pStyle w:val="Cmsor3"/>
        <w:jc w:val="center"/>
        <w:rPr>
          <w:rFonts w:cs="Calibri"/>
          <w:bCs/>
          <w:szCs w:val="22"/>
        </w:rPr>
      </w:pPr>
      <w:r w:rsidRPr="00566540">
        <w:rPr>
          <w:rFonts w:cs="Calibri"/>
          <w:bCs/>
          <w:szCs w:val="22"/>
        </w:rPr>
        <w:t>Szombathely Megyei Jogú Város Közgyűlésének</w:t>
      </w:r>
    </w:p>
    <w:p w14:paraId="6F61F7A3" w14:textId="77777777" w:rsidR="00566540" w:rsidRPr="00566540" w:rsidRDefault="00566540" w:rsidP="00566540">
      <w:pPr>
        <w:pStyle w:val="Cmsor3"/>
        <w:jc w:val="center"/>
        <w:rPr>
          <w:rFonts w:cs="Calibri"/>
          <w:szCs w:val="22"/>
          <w:lang w:bidi="he-IL"/>
        </w:rPr>
      </w:pPr>
      <w:r w:rsidRPr="00566540">
        <w:rPr>
          <w:rFonts w:cs="Calibri"/>
          <w:szCs w:val="22"/>
          <w:lang w:bidi="he-IL"/>
        </w:rPr>
        <w:t>Fenntarthatósági És klímastratégiai Szakmai Bizottságának</w:t>
      </w:r>
    </w:p>
    <w:p w14:paraId="1C66281F" w14:textId="791690E1" w:rsidR="00566540" w:rsidRPr="00566540" w:rsidRDefault="007A64C4" w:rsidP="00566540">
      <w:pPr>
        <w:pStyle w:val="Cmsor3"/>
        <w:jc w:val="center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2025. szeptember </w:t>
      </w:r>
      <w:r w:rsidR="00566540" w:rsidRPr="00566540">
        <w:rPr>
          <w:rFonts w:cs="Calibri"/>
          <w:bCs/>
          <w:szCs w:val="22"/>
        </w:rPr>
        <w:t>-</w:t>
      </w:r>
      <w:r w:rsidR="00040C7B">
        <w:rPr>
          <w:rFonts w:cs="Calibri"/>
          <w:bCs/>
          <w:szCs w:val="22"/>
        </w:rPr>
        <w:t>24-</w:t>
      </w:r>
      <w:r w:rsidR="00566540" w:rsidRPr="00566540">
        <w:rPr>
          <w:rFonts w:cs="Calibri"/>
          <w:bCs/>
          <w:szCs w:val="22"/>
        </w:rPr>
        <w:t>i ülésére</w:t>
      </w:r>
    </w:p>
    <w:p w14:paraId="161DE323" w14:textId="77777777" w:rsidR="00566540" w:rsidRPr="00566540" w:rsidRDefault="00566540" w:rsidP="00566540">
      <w:pPr>
        <w:rPr>
          <w:rFonts w:cs="Calibri"/>
          <w:b/>
          <w:bCs/>
          <w:szCs w:val="22"/>
          <w:u w:val="single"/>
        </w:rPr>
      </w:pPr>
    </w:p>
    <w:p w14:paraId="139F8032" w14:textId="6F9912E0" w:rsidR="00566540" w:rsidRDefault="002014D7" w:rsidP="00566540">
      <w:pPr>
        <w:pStyle w:val="Szvegtrzs"/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Tájékoztató</w:t>
      </w:r>
      <w:r w:rsidR="00566540" w:rsidRPr="00566540">
        <w:rPr>
          <w:rFonts w:ascii="Calibri" w:hAnsi="Calibri" w:cs="Calibri"/>
          <w:b/>
          <w:bCs/>
          <w:szCs w:val="22"/>
        </w:rPr>
        <w:t xml:space="preserve"> Szombathely Megyei Jogú Város Önkormányzata fenntartásában működő ó</w:t>
      </w:r>
      <w:r w:rsidR="000C5F5E">
        <w:rPr>
          <w:rFonts w:ascii="Calibri" w:hAnsi="Calibri" w:cs="Calibri"/>
          <w:b/>
          <w:bCs/>
          <w:szCs w:val="22"/>
        </w:rPr>
        <w:t>vodai zöldhulladék felhasználásáról</w:t>
      </w:r>
    </w:p>
    <w:p w14:paraId="62350BD1" w14:textId="77777777" w:rsidR="008C56FF" w:rsidRPr="00566540" w:rsidRDefault="008C56FF" w:rsidP="00566540">
      <w:pPr>
        <w:pStyle w:val="Szvegtrzs"/>
        <w:jc w:val="center"/>
        <w:rPr>
          <w:rFonts w:ascii="Calibri" w:hAnsi="Calibri" w:cs="Calibri"/>
          <w:b/>
          <w:bCs/>
          <w:szCs w:val="22"/>
        </w:rPr>
      </w:pPr>
    </w:p>
    <w:p w14:paraId="0BEF4E57" w14:textId="4420B279" w:rsidR="008C56FF" w:rsidRDefault="008C56FF" w:rsidP="00566540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>A Fenntarthatósági és Klímastratégiai Szakmai Bizottság 15/2025. (IV.23.) számú határozatával megtárgyalta és tudomásul vette az Önkormányzat fenntartásában működő óvodák zöldhulladék felhas</w:t>
      </w:r>
      <w:r w:rsidR="000C5F5E">
        <w:rPr>
          <w:rFonts w:cs="Calibri"/>
          <w:szCs w:val="22"/>
        </w:rPr>
        <w:t>ználásáról szóló javaslatot</w:t>
      </w:r>
      <w:r w:rsidR="00086B72">
        <w:rPr>
          <w:rFonts w:cs="Calibri"/>
          <w:szCs w:val="22"/>
        </w:rPr>
        <w:t>.</w:t>
      </w:r>
      <w:r>
        <w:rPr>
          <w:rFonts w:cs="Calibri"/>
          <w:szCs w:val="22"/>
        </w:rPr>
        <w:t xml:space="preserve"> </w:t>
      </w:r>
    </w:p>
    <w:p w14:paraId="365FBFCF" w14:textId="77777777" w:rsidR="00566540" w:rsidRPr="00566540" w:rsidRDefault="00566540" w:rsidP="00566540">
      <w:pPr>
        <w:jc w:val="both"/>
        <w:rPr>
          <w:rFonts w:cs="Calibri"/>
          <w:szCs w:val="22"/>
        </w:rPr>
      </w:pPr>
    </w:p>
    <w:p w14:paraId="07EF89E4" w14:textId="66EF15B2" w:rsidR="00086B72" w:rsidRDefault="000C5F5E" w:rsidP="00566540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A </w:t>
      </w:r>
      <w:r w:rsidR="00136325">
        <w:rPr>
          <w:rFonts w:cs="Calibri"/>
          <w:szCs w:val="22"/>
        </w:rPr>
        <w:t>Szombathelyi Köznevelési GAMESZ</w:t>
      </w:r>
      <w:r w:rsidR="00365202">
        <w:rPr>
          <w:rFonts w:cs="Calibri"/>
          <w:szCs w:val="22"/>
        </w:rPr>
        <w:t xml:space="preserve"> </w:t>
      </w:r>
      <w:r w:rsidR="00136325">
        <w:rPr>
          <w:rFonts w:cs="Calibri"/>
          <w:szCs w:val="22"/>
        </w:rPr>
        <w:t>(a továbbiakba</w:t>
      </w:r>
      <w:r w:rsidR="00F57CC8">
        <w:rPr>
          <w:rFonts w:cs="Calibri"/>
          <w:szCs w:val="22"/>
        </w:rPr>
        <w:t>n</w:t>
      </w:r>
      <w:r w:rsidR="00136325">
        <w:rPr>
          <w:rFonts w:cs="Calibri"/>
          <w:szCs w:val="22"/>
        </w:rPr>
        <w:t xml:space="preserve">: GAMESZ) </w:t>
      </w:r>
      <w:r w:rsidR="00365202">
        <w:rPr>
          <w:rFonts w:cs="Calibri"/>
          <w:szCs w:val="22"/>
        </w:rPr>
        <w:t>felmérte a 18 önkormányzati fenntartású óvod</w:t>
      </w:r>
      <w:r w:rsidR="00B06DE0">
        <w:rPr>
          <w:rFonts w:cs="Calibri"/>
          <w:szCs w:val="22"/>
        </w:rPr>
        <w:t>a vonatkozásában</w:t>
      </w:r>
      <w:r w:rsidR="00365202">
        <w:rPr>
          <w:rFonts w:cs="Calibri"/>
          <w:szCs w:val="22"/>
        </w:rPr>
        <w:t xml:space="preserve"> a </w:t>
      </w:r>
      <w:r w:rsidR="00566540" w:rsidRPr="00566540">
        <w:rPr>
          <w:rFonts w:cs="Calibri"/>
          <w:szCs w:val="22"/>
        </w:rPr>
        <w:t>komposztáló tárolók kiépítésé</w:t>
      </w:r>
      <w:r w:rsidR="006B228F">
        <w:rPr>
          <w:rFonts w:cs="Calibri"/>
          <w:szCs w:val="22"/>
        </w:rPr>
        <w:t>nek költségét. A</w:t>
      </w:r>
      <w:r w:rsidR="00086B72">
        <w:rPr>
          <w:rFonts w:cs="Calibri"/>
          <w:szCs w:val="22"/>
        </w:rPr>
        <w:t xml:space="preserve"> komposztálók kiépítése azt az öt óvodát érintette, </w:t>
      </w:r>
      <w:r w:rsidR="00136325">
        <w:rPr>
          <w:rFonts w:cs="Calibri"/>
          <w:szCs w:val="22"/>
        </w:rPr>
        <w:t>amelyeknek beépítetlen területén</w:t>
      </w:r>
      <w:r w:rsidR="00365202">
        <w:rPr>
          <w:rFonts w:cs="Calibri"/>
          <w:szCs w:val="22"/>
        </w:rPr>
        <w:t xml:space="preserve"> a legnagyobb mennyiségű zöldhulladék keletkezik</w:t>
      </w:r>
      <w:r w:rsidR="00136325">
        <w:rPr>
          <w:rFonts w:cs="Calibri"/>
          <w:szCs w:val="22"/>
        </w:rPr>
        <w:t>, és elszállítása jelentős költséggel járt.</w:t>
      </w:r>
    </w:p>
    <w:p w14:paraId="3C5BA136" w14:textId="77777777" w:rsidR="00086B72" w:rsidRDefault="00086B72" w:rsidP="00566540">
      <w:pPr>
        <w:jc w:val="both"/>
        <w:rPr>
          <w:rFonts w:cs="Calibri"/>
          <w:szCs w:val="22"/>
        </w:rPr>
      </w:pPr>
    </w:p>
    <w:p w14:paraId="124E2CFD" w14:textId="0E7808FF" w:rsidR="00566540" w:rsidRDefault="00086B72" w:rsidP="00566540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A GAMESZ igazgatójának tájékoztatása alapján a komposztálók kiépítése a GAMESZ karbantartó csoportja által 2025. augusztus 29. napjával </w:t>
      </w:r>
      <w:proofErr w:type="spellStart"/>
      <w:r>
        <w:rPr>
          <w:rFonts w:cs="Calibri"/>
          <w:szCs w:val="22"/>
        </w:rPr>
        <w:t>teljeskörűen</w:t>
      </w:r>
      <w:proofErr w:type="spellEnd"/>
      <w:r>
        <w:rPr>
          <w:rFonts w:cs="Calibri"/>
          <w:szCs w:val="22"/>
        </w:rPr>
        <w:t xml:space="preserve"> </w:t>
      </w:r>
      <w:r w:rsidR="00381AB0">
        <w:rPr>
          <w:rFonts w:cs="Calibri"/>
          <w:szCs w:val="22"/>
        </w:rPr>
        <w:t xml:space="preserve">megvalósult a következő óvodákban: </w:t>
      </w:r>
    </w:p>
    <w:p w14:paraId="1801AB29" w14:textId="77777777" w:rsidR="00381AB0" w:rsidRPr="00566540" w:rsidRDefault="00381AB0" w:rsidP="00566540">
      <w:pPr>
        <w:jc w:val="both"/>
        <w:rPr>
          <w:rFonts w:cs="Calibri"/>
          <w:szCs w:val="22"/>
        </w:rPr>
      </w:pPr>
    </w:p>
    <w:p w14:paraId="68338D72" w14:textId="77777777" w:rsidR="00566540" w:rsidRPr="00566540" w:rsidRDefault="00566540" w:rsidP="00566540">
      <w:pPr>
        <w:pStyle w:val="Listaszerbekezds"/>
        <w:numPr>
          <w:ilvl w:val="0"/>
          <w:numId w:val="3"/>
        </w:numPr>
        <w:jc w:val="both"/>
        <w:rPr>
          <w:rFonts w:cs="Calibri"/>
          <w:szCs w:val="22"/>
        </w:rPr>
      </w:pPr>
      <w:r w:rsidRPr="00566540">
        <w:rPr>
          <w:rFonts w:ascii="Calibri" w:hAnsi="Calibri" w:cs="Calibri"/>
          <w:sz w:val="22"/>
          <w:szCs w:val="22"/>
        </w:rPr>
        <w:t>Szombathelyi Kőrösi Csoma Sándor Utcai Óvoda,</w:t>
      </w:r>
    </w:p>
    <w:p w14:paraId="1CC64CD2" w14:textId="77777777" w:rsidR="00566540" w:rsidRPr="00566540" w:rsidRDefault="00566540" w:rsidP="00566540">
      <w:pPr>
        <w:pStyle w:val="Listaszerbekezds"/>
        <w:numPr>
          <w:ilvl w:val="0"/>
          <w:numId w:val="3"/>
        </w:numPr>
        <w:jc w:val="both"/>
        <w:rPr>
          <w:rFonts w:cs="Calibri"/>
          <w:szCs w:val="22"/>
        </w:rPr>
      </w:pPr>
      <w:r w:rsidRPr="00566540">
        <w:rPr>
          <w:rFonts w:ascii="Calibri" w:hAnsi="Calibri" w:cs="Calibri"/>
          <w:sz w:val="22"/>
          <w:szCs w:val="22"/>
        </w:rPr>
        <w:t>Szombathelyi Vadvirág Óvoda,</w:t>
      </w:r>
    </w:p>
    <w:p w14:paraId="7E7DD82C" w14:textId="77777777" w:rsidR="00566540" w:rsidRPr="00566540" w:rsidRDefault="00566540" w:rsidP="00566540">
      <w:pPr>
        <w:pStyle w:val="Listaszerbekezds"/>
        <w:numPr>
          <w:ilvl w:val="0"/>
          <w:numId w:val="3"/>
        </w:numPr>
        <w:jc w:val="both"/>
        <w:rPr>
          <w:rFonts w:cs="Calibri"/>
          <w:szCs w:val="22"/>
        </w:rPr>
      </w:pPr>
      <w:r w:rsidRPr="00566540">
        <w:rPr>
          <w:rFonts w:ascii="Calibri" w:hAnsi="Calibri" w:cs="Calibri"/>
          <w:sz w:val="22"/>
          <w:szCs w:val="22"/>
        </w:rPr>
        <w:t xml:space="preserve">Szombathelyi </w:t>
      </w:r>
      <w:proofErr w:type="spellStart"/>
      <w:r w:rsidRPr="00566540">
        <w:rPr>
          <w:rFonts w:ascii="Calibri" w:hAnsi="Calibri" w:cs="Calibri"/>
          <w:sz w:val="22"/>
          <w:szCs w:val="22"/>
        </w:rPr>
        <w:t>Hétszínvirág</w:t>
      </w:r>
      <w:proofErr w:type="spellEnd"/>
      <w:r w:rsidRPr="00566540">
        <w:rPr>
          <w:rFonts w:ascii="Calibri" w:hAnsi="Calibri" w:cs="Calibri"/>
          <w:sz w:val="22"/>
          <w:szCs w:val="22"/>
        </w:rPr>
        <w:t xml:space="preserve"> Óvoda,</w:t>
      </w:r>
    </w:p>
    <w:p w14:paraId="3CDAFF8E" w14:textId="77777777" w:rsidR="00566540" w:rsidRPr="00566540" w:rsidRDefault="00566540" w:rsidP="00566540">
      <w:pPr>
        <w:pStyle w:val="Listaszerbekezds"/>
        <w:numPr>
          <w:ilvl w:val="0"/>
          <w:numId w:val="3"/>
        </w:numPr>
        <w:jc w:val="both"/>
        <w:rPr>
          <w:rFonts w:cs="Calibri"/>
          <w:szCs w:val="22"/>
        </w:rPr>
      </w:pPr>
      <w:r w:rsidRPr="00566540">
        <w:rPr>
          <w:rFonts w:ascii="Calibri" w:hAnsi="Calibri" w:cs="Calibri"/>
          <w:sz w:val="22"/>
          <w:szCs w:val="22"/>
        </w:rPr>
        <w:t>Szombathelyi Mocorgó Óvoda,</w:t>
      </w:r>
    </w:p>
    <w:p w14:paraId="388AAFE5" w14:textId="77777777" w:rsidR="00566540" w:rsidRPr="00DA182A" w:rsidRDefault="00566540" w:rsidP="00566540">
      <w:pPr>
        <w:pStyle w:val="Listaszerbekezds"/>
        <w:numPr>
          <w:ilvl w:val="0"/>
          <w:numId w:val="3"/>
        </w:numPr>
        <w:jc w:val="both"/>
        <w:rPr>
          <w:rFonts w:cs="Calibri"/>
          <w:szCs w:val="22"/>
        </w:rPr>
      </w:pPr>
      <w:r w:rsidRPr="00566540">
        <w:rPr>
          <w:rFonts w:ascii="Calibri" w:hAnsi="Calibri" w:cs="Calibri"/>
          <w:sz w:val="22"/>
          <w:szCs w:val="22"/>
        </w:rPr>
        <w:t>Szombathelyi Szűrcsapó Óvoda.</w:t>
      </w:r>
    </w:p>
    <w:p w14:paraId="5D4100F4" w14:textId="77777777" w:rsidR="00DA182A" w:rsidRDefault="00DA182A" w:rsidP="00DA182A">
      <w:pPr>
        <w:jc w:val="both"/>
        <w:rPr>
          <w:rFonts w:cs="Calibri"/>
          <w:szCs w:val="22"/>
        </w:rPr>
      </w:pPr>
    </w:p>
    <w:p w14:paraId="5E76156F" w14:textId="42FE6ED8" w:rsidR="000C5F5E" w:rsidRDefault="000C5F5E" w:rsidP="00DA182A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>Az öt komposztálóból három 28 m</w:t>
      </w:r>
      <w:r>
        <w:rPr>
          <w:rFonts w:cs="Calibri"/>
          <w:szCs w:val="22"/>
          <w:vertAlign w:val="superscript"/>
        </w:rPr>
        <w:t>3</w:t>
      </w:r>
      <w:r>
        <w:rPr>
          <w:rFonts w:cs="Calibri"/>
          <w:szCs w:val="22"/>
        </w:rPr>
        <w:t>, kettő pedig 19 m</w:t>
      </w:r>
      <w:r>
        <w:rPr>
          <w:rFonts w:cs="Calibri"/>
          <w:szCs w:val="22"/>
          <w:vertAlign w:val="superscript"/>
        </w:rPr>
        <w:t>3</w:t>
      </w:r>
      <w:r>
        <w:rPr>
          <w:rFonts w:cs="Calibri"/>
          <w:szCs w:val="22"/>
        </w:rPr>
        <w:t>-es.</w:t>
      </w:r>
    </w:p>
    <w:p w14:paraId="3B8ABEB5" w14:textId="7D2043F9" w:rsidR="00566540" w:rsidRDefault="00DA182A" w:rsidP="0056654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komposztálók kiépítésének anyagköltségét a GAMESZ 2025. évi költségvetésében rendelkezésre álló ingatlan</w:t>
      </w:r>
      <w:r w:rsidR="006B228F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karbantartás összege biztosította, bruttó 1.072.925,</w:t>
      </w:r>
      <w:proofErr w:type="spellStart"/>
      <w:r>
        <w:rPr>
          <w:rFonts w:ascii="Calibri" w:hAnsi="Calibri" w:cs="Calibri"/>
          <w:sz w:val="22"/>
          <w:szCs w:val="22"/>
        </w:rPr>
        <w:t>-Ft</w:t>
      </w:r>
      <w:proofErr w:type="spellEnd"/>
      <w:r>
        <w:rPr>
          <w:rFonts w:ascii="Calibri" w:hAnsi="Calibri" w:cs="Calibri"/>
          <w:sz w:val="22"/>
          <w:szCs w:val="22"/>
        </w:rPr>
        <w:t xml:space="preserve"> értékben.</w:t>
      </w:r>
    </w:p>
    <w:p w14:paraId="3ACC4CA7" w14:textId="77777777" w:rsidR="00DA182A" w:rsidRPr="00566540" w:rsidRDefault="00DA182A" w:rsidP="0056654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</w:p>
    <w:p w14:paraId="13201813" w14:textId="77777777" w:rsidR="00566540" w:rsidRPr="00566540" w:rsidRDefault="00566540" w:rsidP="0056654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566540">
        <w:rPr>
          <w:rFonts w:ascii="Calibri" w:hAnsi="Calibri" w:cs="Calibri"/>
          <w:sz w:val="22"/>
          <w:szCs w:val="22"/>
        </w:rPr>
        <w:t>Kérem a Tisztelt Bizottságot, hogy az előterjesztést megtárgyalni és a határozati javaslatot elfogadni szíveskedjen.</w:t>
      </w:r>
    </w:p>
    <w:p w14:paraId="51483D2F" w14:textId="77777777" w:rsidR="00566540" w:rsidRPr="00566540" w:rsidRDefault="00566540" w:rsidP="0056654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</w:p>
    <w:p w14:paraId="5B601B53" w14:textId="0936A4A1" w:rsidR="00566540" w:rsidRPr="00566540" w:rsidRDefault="007A64C4" w:rsidP="00566540">
      <w:pPr>
        <w:pStyle w:val="Szvegtrzs"/>
        <w:spacing w:after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Szombathely, 2025. szeptember </w:t>
      </w:r>
      <w:proofErr w:type="gramStart"/>
      <w:r w:rsidR="00566540" w:rsidRPr="00566540">
        <w:rPr>
          <w:rFonts w:ascii="Calibri" w:hAnsi="Calibri" w:cs="Calibri"/>
          <w:b/>
          <w:sz w:val="22"/>
          <w:szCs w:val="22"/>
        </w:rPr>
        <w:t>„       ”</w:t>
      </w:r>
      <w:proofErr w:type="gramEnd"/>
    </w:p>
    <w:p w14:paraId="11052489" w14:textId="77777777" w:rsidR="00566540" w:rsidRDefault="00566540" w:rsidP="00566540">
      <w:pPr>
        <w:jc w:val="both"/>
        <w:rPr>
          <w:rFonts w:cs="Calibri"/>
          <w:b/>
          <w:szCs w:val="22"/>
        </w:rPr>
      </w:pPr>
    </w:p>
    <w:p w14:paraId="6ADBD7C7" w14:textId="77777777" w:rsidR="00381AB0" w:rsidRDefault="00381AB0" w:rsidP="00566540">
      <w:pPr>
        <w:jc w:val="both"/>
        <w:rPr>
          <w:rFonts w:cs="Calibri"/>
          <w:b/>
          <w:szCs w:val="22"/>
        </w:rPr>
      </w:pPr>
    </w:p>
    <w:p w14:paraId="0EF1EBB3" w14:textId="77777777" w:rsidR="00381AB0" w:rsidRPr="00566540" w:rsidRDefault="00381AB0" w:rsidP="00566540">
      <w:pPr>
        <w:jc w:val="both"/>
        <w:rPr>
          <w:rFonts w:cs="Calibri"/>
          <w:b/>
          <w:szCs w:val="22"/>
        </w:rPr>
      </w:pPr>
    </w:p>
    <w:p w14:paraId="0D574608" w14:textId="77777777" w:rsidR="00566540" w:rsidRPr="00566540" w:rsidRDefault="00566540" w:rsidP="00566540">
      <w:pPr>
        <w:jc w:val="both"/>
        <w:rPr>
          <w:rFonts w:cs="Calibri"/>
          <w:b/>
          <w:szCs w:val="22"/>
        </w:rPr>
      </w:pPr>
    </w:p>
    <w:p w14:paraId="68266577" w14:textId="77777777" w:rsidR="00566540" w:rsidRPr="00566540" w:rsidRDefault="00566540" w:rsidP="00566540">
      <w:pPr>
        <w:spacing w:line="276" w:lineRule="auto"/>
        <w:jc w:val="both"/>
        <w:rPr>
          <w:rFonts w:cs="Calibri"/>
          <w:b/>
          <w:bCs/>
          <w:szCs w:val="22"/>
        </w:rPr>
      </w:pPr>
      <w:r w:rsidRPr="00566540">
        <w:rPr>
          <w:rFonts w:cs="Calibri"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</w:r>
      <w:r w:rsidRPr="00566540">
        <w:rPr>
          <w:rFonts w:cs="Calibri"/>
          <w:b/>
          <w:bCs/>
          <w:szCs w:val="22"/>
        </w:rPr>
        <w:tab/>
        <w:t xml:space="preserve">/: Dr. László </w:t>
      </w:r>
      <w:proofErr w:type="gramStart"/>
      <w:r w:rsidRPr="00566540">
        <w:rPr>
          <w:rFonts w:cs="Calibri"/>
          <w:b/>
          <w:bCs/>
          <w:szCs w:val="22"/>
        </w:rPr>
        <w:t>Győző :</w:t>
      </w:r>
      <w:proofErr w:type="gramEnd"/>
      <w:r w:rsidRPr="00566540">
        <w:rPr>
          <w:rFonts w:cs="Calibri"/>
          <w:b/>
          <w:bCs/>
          <w:szCs w:val="22"/>
        </w:rPr>
        <w:t>/</w:t>
      </w:r>
    </w:p>
    <w:p w14:paraId="240F67CA" w14:textId="77777777" w:rsidR="00566540" w:rsidRDefault="00566540" w:rsidP="00566540">
      <w:pPr>
        <w:tabs>
          <w:tab w:val="center" w:pos="6663"/>
        </w:tabs>
        <w:jc w:val="both"/>
        <w:rPr>
          <w:rFonts w:cs="Calibri"/>
          <w:bCs/>
          <w:szCs w:val="22"/>
        </w:rPr>
      </w:pPr>
    </w:p>
    <w:p w14:paraId="4B039939" w14:textId="77777777" w:rsidR="00DA182A" w:rsidRDefault="00DA182A" w:rsidP="00566540">
      <w:pPr>
        <w:tabs>
          <w:tab w:val="center" w:pos="6663"/>
        </w:tabs>
        <w:jc w:val="both"/>
        <w:rPr>
          <w:rFonts w:cs="Calibri"/>
          <w:bCs/>
          <w:szCs w:val="22"/>
        </w:rPr>
      </w:pPr>
    </w:p>
    <w:p w14:paraId="6419FA98" w14:textId="77777777" w:rsidR="00DA182A" w:rsidRDefault="00DA182A" w:rsidP="00566540">
      <w:pPr>
        <w:tabs>
          <w:tab w:val="center" w:pos="6663"/>
        </w:tabs>
        <w:jc w:val="both"/>
        <w:rPr>
          <w:rFonts w:cs="Calibri"/>
          <w:bCs/>
          <w:szCs w:val="22"/>
        </w:rPr>
      </w:pPr>
    </w:p>
    <w:p w14:paraId="53AF7FB8" w14:textId="77777777" w:rsidR="00DA182A" w:rsidRDefault="00DA182A" w:rsidP="00566540">
      <w:pPr>
        <w:tabs>
          <w:tab w:val="center" w:pos="6663"/>
        </w:tabs>
        <w:jc w:val="both"/>
        <w:rPr>
          <w:rFonts w:cs="Calibri"/>
          <w:bCs/>
          <w:szCs w:val="22"/>
        </w:rPr>
      </w:pPr>
    </w:p>
    <w:p w14:paraId="0EC3A245" w14:textId="77777777" w:rsidR="00DA182A" w:rsidRDefault="00DA182A" w:rsidP="00566540">
      <w:pPr>
        <w:tabs>
          <w:tab w:val="center" w:pos="6663"/>
        </w:tabs>
        <w:jc w:val="both"/>
        <w:rPr>
          <w:rFonts w:cs="Calibri"/>
          <w:bCs/>
          <w:szCs w:val="22"/>
        </w:rPr>
      </w:pPr>
    </w:p>
    <w:p w14:paraId="0234DE2D" w14:textId="77777777" w:rsidR="00DA182A" w:rsidRPr="00566540" w:rsidRDefault="00DA182A" w:rsidP="00566540">
      <w:pPr>
        <w:tabs>
          <w:tab w:val="center" w:pos="6663"/>
        </w:tabs>
        <w:jc w:val="both"/>
        <w:rPr>
          <w:rFonts w:cs="Calibri"/>
          <w:bCs/>
          <w:szCs w:val="22"/>
        </w:rPr>
      </w:pPr>
    </w:p>
    <w:p w14:paraId="7E0D76E3" w14:textId="77777777" w:rsidR="00566540" w:rsidRPr="00566540" w:rsidRDefault="00566540" w:rsidP="00566540">
      <w:pPr>
        <w:tabs>
          <w:tab w:val="center" w:pos="6663"/>
        </w:tabs>
        <w:jc w:val="both"/>
        <w:rPr>
          <w:rFonts w:cs="Calibri"/>
          <w:bCs/>
          <w:szCs w:val="22"/>
        </w:rPr>
      </w:pPr>
      <w:r w:rsidRPr="00566540">
        <w:rPr>
          <w:rFonts w:cs="Calibri"/>
          <w:bCs/>
          <w:szCs w:val="22"/>
        </w:rPr>
        <w:tab/>
      </w:r>
    </w:p>
    <w:p w14:paraId="6596DFBE" w14:textId="77777777" w:rsidR="00566540" w:rsidRPr="00566540" w:rsidRDefault="00566540" w:rsidP="00566540">
      <w:pPr>
        <w:tabs>
          <w:tab w:val="left" w:pos="1418"/>
          <w:tab w:val="left" w:pos="1985"/>
        </w:tabs>
        <w:jc w:val="both"/>
        <w:rPr>
          <w:rFonts w:cs="Calibri"/>
          <w:bCs/>
          <w:szCs w:val="22"/>
        </w:rPr>
      </w:pPr>
    </w:p>
    <w:p w14:paraId="681270D6" w14:textId="77777777" w:rsidR="00566540" w:rsidRPr="00566540" w:rsidRDefault="00566540" w:rsidP="00566540">
      <w:pPr>
        <w:jc w:val="center"/>
        <w:rPr>
          <w:rFonts w:cs="Calibri"/>
          <w:b/>
          <w:bCs/>
          <w:szCs w:val="22"/>
          <w:u w:val="single"/>
        </w:rPr>
      </w:pPr>
      <w:r w:rsidRPr="00566540">
        <w:rPr>
          <w:rFonts w:cs="Calibri"/>
          <w:b/>
          <w:bCs/>
          <w:szCs w:val="22"/>
          <w:u w:val="single"/>
        </w:rPr>
        <w:t>Határozati javaslat</w:t>
      </w:r>
    </w:p>
    <w:p w14:paraId="267FA267" w14:textId="117DA6CA" w:rsidR="00566540" w:rsidRPr="00566540" w:rsidRDefault="007A64C4" w:rsidP="00566540">
      <w:pPr>
        <w:jc w:val="center"/>
        <w:rPr>
          <w:rFonts w:cs="Calibri"/>
          <w:b/>
          <w:bCs/>
          <w:szCs w:val="22"/>
          <w:u w:val="single"/>
        </w:rPr>
      </w:pPr>
      <w:r>
        <w:rPr>
          <w:rFonts w:cs="Calibri"/>
          <w:b/>
          <w:bCs/>
          <w:szCs w:val="22"/>
          <w:u w:val="single"/>
        </w:rPr>
        <w:t>…../2025.(IX</w:t>
      </w:r>
      <w:r w:rsidR="00040C7B">
        <w:rPr>
          <w:rFonts w:cs="Calibri"/>
          <w:b/>
          <w:bCs/>
          <w:szCs w:val="22"/>
          <w:u w:val="single"/>
        </w:rPr>
        <w:t>. 24</w:t>
      </w:r>
      <w:r w:rsidR="00566540" w:rsidRPr="00566540">
        <w:rPr>
          <w:rFonts w:cs="Calibri"/>
          <w:b/>
          <w:bCs/>
          <w:szCs w:val="22"/>
          <w:u w:val="single"/>
        </w:rPr>
        <w:t>.) FKSZB. sz. határozat</w:t>
      </w:r>
    </w:p>
    <w:p w14:paraId="09860909" w14:textId="77777777" w:rsidR="00566540" w:rsidRPr="00566540" w:rsidRDefault="00566540" w:rsidP="00566540">
      <w:pPr>
        <w:jc w:val="center"/>
        <w:rPr>
          <w:rFonts w:cs="Calibri"/>
          <w:b/>
          <w:bCs/>
          <w:szCs w:val="22"/>
          <w:u w:val="single"/>
        </w:rPr>
      </w:pPr>
    </w:p>
    <w:p w14:paraId="761559E9" w14:textId="77777777" w:rsidR="00566540" w:rsidRPr="00566540" w:rsidRDefault="00566540" w:rsidP="00566540">
      <w:pPr>
        <w:jc w:val="center"/>
        <w:rPr>
          <w:rFonts w:cs="Calibri"/>
          <w:b/>
          <w:bCs/>
          <w:szCs w:val="22"/>
        </w:rPr>
      </w:pPr>
    </w:p>
    <w:p w14:paraId="2C272FF7" w14:textId="6A7BDD62" w:rsidR="00566540" w:rsidRPr="00F16E78" w:rsidRDefault="00566540" w:rsidP="00F16E78">
      <w:pPr>
        <w:contextualSpacing/>
        <w:jc w:val="both"/>
        <w:rPr>
          <w:rFonts w:cs="Calibri"/>
          <w:szCs w:val="22"/>
        </w:rPr>
      </w:pPr>
      <w:r w:rsidRPr="00F16E78">
        <w:rPr>
          <w:rFonts w:cs="Calibri"/>
          <w:szCs w:val="22"/>
        </w:rPr>
        <w:t>A Fenntarthatósági és Klímastratégiai Szakmai Bizottság a „</w:t>
      </w:r>
      <w:r w:rsidR="002014D7">
        <w:rPr>
          <w:rFonts w:cs="Calibri"/>
          <w:szCs w:val="22"/>
        </w:rPr>
        <w:t>Tájékoztató</w:t>
      </w:r>
      <w:r w:rsidRPr="00F16E78">
        <w:rPr>
          <w:rFonts w:cs="Calibri"/>
          <w:szCs w:val="22"/>
        </w:rPr>
        <w:t xml:space="preserve"> Szombathely Megyei Jogú Város Önkormányzata fenntartásában működő óv</w:t>
      </w:r>
      <w:r w:rsidR="00D57FFA">
        <w:rPr>
          <w:rFonts w:cs="Calibri"/>
          <w:szCs w:val="22"/>
        </w:rPr>
        <w:t>odai zöldhulladék felhasználásáról</w:t>
      </w:r>
      <w:r w:rsidRPr="00F16E78">
        <w:rPr>
          <w:rFonts w:cs="Calibri"/>
          <w:szCs w:val="22"/>
        </w:rPr>
        <w:t>” című előterjesztést megtárgyalta</w:t>
      </w:r>
      <w:r w:rsidR="002014D7">
        <w:rPr>
          <w:rFonts w:cs="Calibri"/>
          <w:szCs w:val="22"/>
        </w:rPr>
        <w:t>,</w:t>
      </w:r>
      <w:r w:rsidRPr="00F16E78">
        <w:rPr>
          <w:rFonts w:cs="Calibri"/>
          <w:szCs w:val="22"/>
        </w:rPr>
        <w:t xml:space="preserve"> és </w:t>
      </w:r>
      <w:r w:rsidR="002014D7">
        <w:rPr>
          <w:rFonts w:cs="Calibri"/>
          <w:szCs w:val="22"/>
        </w:rPr>
        <w:t>a tájékoztatást tudomásul veszi.</w:t>
      </w:r>
      <w:r w:rsidRPr="00F16E78">
        <w:rPr>
          <w:rFonts w:cs="Calibri"/>
          <w:szCs w:val="22"/>
        </w:rPr>
        <w:t xml:space="preserve"> </w:t>
      </w:r>
    </w:p>
    <w:p w14:paraId="7667D4FE" w14:textId="77777777" w:rsidR="00566540" w:rsidRPr="00566540" w:rsidRDefault="00566540" w:rsidP="00566540">
      <w:pPr>
        <w:pStyle w:val="Listaszerbekezds"/>
        <w:rPr>
          <w:rFonts w:ascii="Calibri" w:hAnsi="Calibri" w:cs="Calibri"/>
          <w:sz w:val="22"/>
          <w:szCs w:val="22"/>
        </w:rPr>
      </w:pPr>
    </w:p>
    <w:p w14:paraId="0863124E" w14:textId="77777777" w:rsidR="00566540" w:rsidRPr="00566540" w:rsidRDefault="00566540" w:rsidP="00566540">
      <w:pPr>
        <w:jc w:val="both"/>
        <w:rPr>
          <w:rFonts w:cs="Calibri"/>
          <w:szCs w:val="22"/>
        </w:rPr>
      </w:pPr>
      <w:r w:rsidRPr="00566540">
        <w:rPr>
          <w:rFonts w:cs="Calibri"/>
          <w:b/>
          <w:szCs w:val="22"/>
          <w:u w:val="single"/>
        </w:rPr>
        <w:t>Felelős</w:t>
      </w:r>
      <w:r w:rsidRPr="00566540">
        <w:rPr>
          <w:rFonts w:cs="Calibri"/>
          <w:szCs w:val="22"/>
        </w:rPr>
        <w:t>:</w:t>
      </w:r>
      <w:r w:rsidRPr="00566540">
        <w:rPr>
          <w:rFonts w:cs="Calibri"/>
          <w:szCs w:val="22"/>
        </w:rPr>
        <w:tab/>
      </w:r>
      <w:r w:rsidRPr="00566540">
        <w:rPr>
          <w:rFonts w:cs="Calibri"/>
          <w:szCs w:val="22"/>
        </w:rPr>
        <w:tab/>
        <w:t>Dr. László Győző, alpolgármester</w:t>
      </w:r>
    </w:p>
    <w:p w14:paraId="5BC201E4" w14:textId="77777777" w:rsidR="00566540" w:rsidRPr="00566540" w:rsidRDefault="00566540" w:rsidP="00566540">
      <w:pPr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 xml:space="preserve">                             Németh Ákos, a Bizottság elnöke</w:t>
      </w:r>
    </w:p>
    <w:p w14:paraId="4B4B6533" w14:textId="77777777" w:rsidR="00F16E78" w:rsidRDefault="00566540" w:rsidP="00566540">
      <w:pPr>
        <w:ind w:left="1418" w:hanging="1418"/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ab/>
        <w:t>/a végrehajtás előkészítéséért:</w:t>
      </w:r>
      <w:r w:rsidRPr="00566540">
        <w:rPr>
          <w:rFonts w:cs="Calibri"/>
          <w:szCs w:val="22"/>
        </w:rPr>
        <w:tab/>
      </w:r>
    </w:p>
    <w:p w14:paraId="3CCF7393" w14:textId="1DA6058D" w:rsidR="00566540" w:rsidRPr="00566540" w:rsidRDefault="00566540" w:rsidP="00F16E78">
      <w:pPr>
        <w:ind w:left="1418" w:hanging="2"/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 xml:space="preserve">Vinczéné Dr. Menyhárt Mária, az Egészségügyi és Közszolgálati </w:t>
      </w:r>
      <w:proofErr w:type="gramStart"/>
      <w:r w:rsidRPr="00566540">
        <w:rPr>
          <w:rFonts w:cs="Calibri"/>
          <w:szCs w:val="22"/>
        </w:rPr>
        <w:t xml:space="preserve">Osztály  </w:t>
      </w:r>
      <w:r w:rsidR="00493365">
        <w:rPr>
          <w:rFonts w:cs="Calibri"/>
          <w:szCs w:val="22"/>
        </w:rPr>
        <w:t>v</w:t>
      </w:r>
      <w:r w:rsidRPr="00566540">
        <w:rPr>
          <w:rFonts w:cs="Calibri"/>
          <w:szCs w:val="22"/>
        </w:rPr>
        <w:t>ezetője</w:t>
      </w:r>
      <w:proofErr w:type="gramEnd"/>
      <w:r w:rsidRPr="00566540">
        <w:rPr>
          <w:rFonts w:cs="Calibri"/>
          <w:szCs w:val="22"/>
        </w:rPr>
        <w:t>,</w:t>
      </w:r>
    </w:p>
    <w:p w14:paraId="7D91AFE1" w14:textId="77777777" w:rsidR="00566540" w:rsidRPr="00566540" w:rsidRDefault="00566540" w:rsidP="00566540">
      <w:pPr>
        <w:ind w:left="1418" w:hanging="1418"/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ab/>
        <w:t>Sebestyénné Pethő Andrea, a Szombathelyi Köznevelési GAMESZ igazgatója./</w:t>
      </w:r>
    </w:p>
    <w:p w14:paraId="59155701" w14:textId="77777777" w:rsidR="00566540" w:rsidRPr="00566540" w:rsidRDefault="00566540" w:rsidP="00566540">
      <w:pPr>
        <w:jc w:val="both"/>
        <w:rPr>
          <w:rFonts w:cs="Calibri"/>
          <w:szCs w:val="22"/>
        </w:rPr>
      </w:pPr>
      <w:r w:rsidRPr="00566540">
        <w:rPr>
          <w:rFonts w:cs="Calibri"/>
          <w:szCs w:val="22"/>
        </w:rPr>
        <w:tab/>
      </w:r>
    </w:p>
    <w:p w14:paraId="22B79C67" w14:textId="77777777" w:rsidR="00566540" w:rsidRPr="00566540" w:rsidRDefault="00566540" w:rsidP="00566540">
      <w:pPr>
        <w:jc w:val="both"/>
        <w:rPr>
          <w:rFonts w:cs="Calibri"/>
          <w:szCs w:val="22"/>
        </w:rPr>
      </w:pPr>
    </w:p>
    <w:p w14:paraId="78F7E97D" w14:textId="1BB4C284" w:rsidR="00566540" w:rsidRPr="00566540" w:rsidRDefault="00566540" w:rsidP="00566540">
      <w:pPr>
        <w:jc w:val="both"/>
        <w:rPr>
          <w:rFonts w:cs="Calibri"/>
          <w:szCs w:val="22"/>
        </w:rPr>
      </w:pPr>
      <w:r w:rsidRPr="00566540">
        <w:rPr>
          <w:rFonts w:cs="Calibri"/>
          <w:b/>
          <w:szCs w:val="22"/>
          <w:u w:val="single"/>
        </w:rPr>
        <w:t>Határidő:</w:t>
      </w:r>
      <w:r w:rsidRPr="00566540">
        <w:rPr>
          <w:rFonts w:cs="Calibri"/>
          <w:szCs w:val="22"/>
        </w:rPr>
        <w:tab/>
      </w:r>
      <w:r w:rsidR="00F16E78">
        <w:rPr>
          <w:rFonts w:cs="Calibri"/>
          <w:szCs w:val="22"/>
        </w:rPr>
        <w:t>azonnal</w:t>
      </w:r>
      <w:bookmarkStart w:id="0" w:name="_GoBack"/>
      <w:bookmarkEnd w:id="0"/>
    </w:p>
    <w:p w14:paraId="59C56AF4" w14:textId="77777777" w:rsidR="00566540" w:rsidRPr="00566540" w:rsidRDefault="00566540" w:rsidP="00566540">
      <w:pPr>
        <w:rPr>
          <w:rFonts w:cs="Calibri"/>
        </w:rPr>
      </w:pPr>
    </w:p>
    <w:p w14:paraId="05A4E6F0" w14:textId="77777777" w:rsidR="004073BB" w:rsidRPr="004073BB" w:rsidRDefault="004073BB" w:rsidP="004073BB"/>
    <w:sectPr w:rsidR="004073BB" w:rsidRPr="004073BB" w:rsidSect="00122DD4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6589C" w14:textId="77777777" w:rsidR="00566540" w:rsidRDefault="00566540">
      <w:r>
        <w:separator/>
      </w:r>
    </w:p>
  </w:endnote>
  <w:endnote w:type="continuationSeparator" w:id="0">
    <w:p w14:paraId="422D53B1" w14:textId="77777777" w:rsidR="00566540" w:rsidRDefault="0056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BF2A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62D081F3" w14:textId="77777777" w:rsidR="005F19FE" w:rsidRDefault="00566540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4D41674" wp14:editId="776E25D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A142C4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7ADE6A5" wp14:editId="45761D6F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78F9233E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540ED4" wp14:editId="36C9BD3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5F9E87DE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UV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pyo1F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493365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493365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635C9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4D3A2614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</w:t>
    </w:r>
    <w:r w:rsidR="006164BC">
      <w:rPr>
        <w:rFonts w:cs="Calibri"/>
        <w:sz w:val="20"/>
        <w:szCs w:val="20"/>
      </w:rPr>
      <w:t>126</w:t>
    </w:r>
  </w:p>
  <w:p w14:paraId="4AD3A0BC" w14:textId="77777777" w:rsidR="00356256" w:rsidRDefault="000012CE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</w:t>
    </w:r>
    <w:proofErr w:type="gramStart"/>
    <w:r>
      <w:rPr>
        <w:rFonts w:cs="Calibri"/>
        <w:sz w:val="20"/>
        <w:szCs w:val="20"/>
      </w:rPr>
      <w:t>:laszlo.gyozo@szombathely.hu</w:t>
    </w:r>
    <w:proofErr w:type="gramEnd"/>
  </w:p>
  <w:p w14:paraId="33CA3379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36C89" w14:textId="77777777" w:rsidR="00566540" w:rsidRDefault="00566540">
      <w:r>
        <w:separator/>
      </w:r>
    </w:p>
  </w:footnote>
  <w:footnote w:type="continuationSeparator" w:id="0">
    <w:p w14:paraId="01809AF7" w14:textId="77777777" w:rsidR="00566540" w:rsidRDefault="0056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F2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566540">
      <w:rPr>
        <w:rFonts w:cs="Calibri"/>
        <w:noProof/>
        <w:sz w:val="20"/>
      </w:rPr>
      <w:drawing>
        <wp:inline distT="0" distB="0" distL="0" distR="0" wp14:anchorId="746DF8BE" wp14:editId="39EC8F9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CBB89" w14:textId="77777777" w:rsidR="005F19FE" w:rsidRDefault="005F19FE">
    <w:pPr>
      <w:pStyle w:val="lfej"/>
      <w:tabs>
        <w:tab w:val="center" w:pos="1843"/>
      </w:tabs>
      <w:rPr>
        <w:rFonts w:cs="Calibri"/>
        <w:smallCaps/>
      </w:rPr>
    </w:pPr>
    <w:r>
      <w:rPr>
        <w:rFonts w:cs="Calibri"/>
      </w:rPr>
      <w:tab/>
    </w:r>
    <w:r>
      <w:rPr>
        <w:rFonts w:cs="Calibri"/>
        <w:smallCaps/>
      </w:rPr>
      <w:t xml:space="preserve">Szombathely Megyei Jogú Város </w:t>
    </w:r>
  </w:p>
  <w:p w14:paraId="7B735DB8" w14:textId="77777777" w:rsidR="005F19FE" w:rsidRDefault="005F19FE">
    <w:pPr>
      <w:tabs>
        <w:tab w:val="center" w:pos="1800"/>
      </w:tabs>
      <w:rPr>
        <w:rFonts w:cs="Calibri"/>
      </w:rPr>
    </w:pPr>
    <w:r>
      <w:rPr>
        <w:rFonts w:cs="Calibri"/>
        <w:smallCaps/>
      </w:rPr>
      <w:tab/>
    </w:r>
    <w:r w:rsidR="00AC3D7B">
      <w:rPr>
        <w:rFonts w:cs="Calibri"/>
        <w:smallCaps/>
      </w:rPr>
      <w:t>Alpolgármestere</w:t>
    </w:r>
  </w:p>
  <w:p w14:paraId="13DF4BDD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A5717"/>
    <w:multiLevelType w:val="multilevel"/>
    <w:tmpl w:val="BFAC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73B5B"/>
    <w:multiLevelType w:val="hybridMultilevel"/>
    <w:tmpl w:val="8C52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40"/>
    <w:rsid w:val="000012CE"/>
    <w:rsid w:val="00040C7B"/>
    <w:rsid w:val="00086B72"/>
    <w:rsid w:val="0008759B"/>
    <w:rsid w:val="000B37A0"/>
    <w:rsid w:val="000C5F5E"/>
    <w:rsid w:val="000D5554"/>
    <w:rsid w:val="00120E45"/>
    <w:rsid w:val="00122DD4"/>
    <w:rsid w:val="00132161"/>
    <w:rsid w:val="00136325"/>
    <w:rsid w:val="001A4648"/>
    <w:rsid w:val="001D3CDA"/>
    <w:rsid w:val="002014D7"/>
    <w:rsid w:val="00234FE9"/>
    <w:rsid w:val="002A34CE"/>
    <w:rsid w:val="002B75FF"/>
    <w:rsid w:val="002B7BB3"/>
    <w:rsid w:val="00325973"/>
    <w:rsid w:val="0032649B"/>
    <w:rsid w:val="0034130E"/>
    <w:rsid w:val="00356256"/>
    <w:rsid w:val="00365202"/>
    <w:rsid w:val="00381AB0"/>
    <w:rsid w:val="003D6602"/>
    <w:rsid w:val="003E028C"/>
    <w:rsid w:val="004073BB"/>
    <w:rsid w:val="00493365"/>
    <w:rsid w:val="00546307"/>
    <w:rsid w:val="00566540"/>
    <w:rsid w:val="005F19FE"/>
    <w:rsid w:val="006164BC"/>
    <w:rsid w:val="00667397"/>
    <w:rsid w:val="00685185"/>
    <w:rsid w:val="006B228F"/>
    <w:rsid w:val="006B5218"/>
    <w:rsid w:val="006F4986"/>
    <w:rsid w:val="0073358C"/>
    <w:rsid w:val="007A64C4"/>
    <w:rsid w:val="007B2FF9"/>
    <w:rsid w:val="007F2F31"/>
    <w:rsid w:val="00800655"/>
    <w:rsid w:val="008728D0"/>
    <w:rsid w:val="008C56FF"/>
    <w:rsid w:val="009348EA"/>
    <w:rsid w:val="0096279B"/>
    <w:rsid w:val="00A7633E"/>
    <w:rsid w:val="00AB7B31"/>
    <w:rsid w:val="00AC3D7B"/>
    <w:rsid w:val="00AD08CD"/>
    <w:rsid w:val="00B06DE0"/>
    <w:rsid w:val="00B610E8"/>
    <w:rsid w:val="00B92F1A"/>
    <w:rsid w:val="00BC46F6"/>
    <w:rsid w:val="00BE370B"/>
    <w:rsid w:val="00BF75AA"/>
    <w:rsid w:val="00CC6DC1"/>
    <w:rsid w:val="00CE6047"/>
    <w:rsid w:val="00CF0A70"/>
    <w:rsid w:val="00D54DF8"/>
    <w:rsid w:val="00D57FFA"/>
    <w:rsid w:val="00DA182A"/>
    <w:rsid w:val="00E82F69"/>
    <w:rsid w:val="00EC7C11"/>
    <w:rsid w:val="00F16E78"/>
    <w:rsid w:val="00F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A062BB0"/>
  <w15:chartTrackingRefBased/>
  <w15:docId w15:val="{CC15DAAC-D050-4303-8684-E6EC8B92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540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66540"/>
    <w:pPr>
      <w:ind w:left="708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566540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5665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395F5-1DAA-4186-905C-B9A208B07A57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259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Dankovits Nóra</dc:creator>
  <cp:keywords/>
  <dc:description/>
  <cp:lastModifiedBy>Dankovits Nóra</cp:lastModifiedBy>
  <cp:revision>14</cp:revision>
  <cp:lastPrinted>2025-09-15T12:22:00Z</cp:lastPrinted>
  <dcterms:created xsi:type="dcterms:W3CDTF">2025-09-08T12:32:00Z</dcterms:created>
  <dcterms:modified xsi:type="dcterms:W3CDTF">2025-09-15T12:28:00Z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