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97" w:rsidRPr="00DF6F97" w:rsidRDefault="00DF6F97" w:rsidP="00DF6F9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DF6F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208/2025. (VI.19.) Kgy. </w:t>
      </w:r>
      <w:proofErr w:type="gramStart"/>
      <w:r w:rsidRPr="00DF6F9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DF6F9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DF6F97" w:rsidRPr="00DF6F97" w:rsidRDefault="00DF6F97" w:rsidP="00DF6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lang w:eastAsia="hu-HU"/>
        </w:rPr>
      </w:pPr>
    </w:p>
    <w:p w:rsidR="00DF6F97" w:rsidRPr="00DF6F97" w:rsidRDefault="00DF6F97" w:rsidP="00DF6F97">
      <w:pPr>
        <w:numPr>
          <w:ilvl w:val="0"/>
          <w:numId w:val="1"/>
        </w:numPr>
        <w:ind w:left="284" w:hanging="284"/>
        <w:jc w:val="both"/>
        <w:rPr>
          <w:rFonts w:ascii="Calibri" w:eastAsia="Calibri" w:hAnsi="Calibri" w:cs="Calibri"/>
        </w:rPr>
      </w:pPr>
      <w:r w:rsidRPr="00DF6F97">
        <w:rPr>
          <w:rFonts w:ascii="Calibri" w:eastAsia="Times New Roman" w:hAnsi="Calibri" w:cs="Calibri"/>
          <w:lang w:eastAsia="hu-HU"/>
        </w:rPr>
        <w:t>Szombathely Megyei Jogú Város Közgyűlése a Gyöngyöshermán-Szentkirályi Polgári Kör Szombathely, 11967/2 hrsz.-ú, természetben a Győzelem utca 1. szám alatt található, 3213 m² alapterületű műemlék ingatlanon (</w:t>
      </w:r>
      <w:proofErr w:type="spellStart"/>
      <w:r w:rsidRPr="00DF6F97">
        <w:rPr>
          <w:rFonts w:ascii="Calibri" w:eastAsia="Times New Roman" w:hAnsi="Calibri" w:cs="Calibri"/>
          <w:lang w:eastAsia="hu-HU"/>
        </w:rPr>
        <w:t>Zarkaházi</w:t>
      </w:r>
      <w:proofErr w:type="spellEnd"/>
      <w:r w:rsidRPr="00DF6F97">
        <w:rPr>
          <w:rFonts w:ascii="Calibri" w:eastAsia="Times New Roman" w:hAnsi="Calibri" w:cs="Calibri"/>
          <w:lang w:eastAsia="hu-HU"/>
        </w:rPr>
        <w:t xml:space="preserve"> Szily-kastély) fennálló ingyenes használati jogviszonyát a nemzeti vagyonról szóló 2011. évi CXCVI törvény 11. § (13) bekezdése, a</w:t>
      </w:r>
      <w:r w:rsidRPr="00DF6F97">
        <w:rPr>
          <w:rFonts w:ascii="Calibri" w:eastAsia="Calibri" w:hAnsi="Calibri" w:cs="Calibri"/>
        </w:rPr>
        <w:t xml:space="preserve"> Magyarország helyi önkormányzatairól szóló 2011. évi CLXXXIX. törvény 13. § 7. pontja, valamint a Szombathely Megyei Jogú Város Önkormányzata vagyonáról szóló 40/2014. (XII.23.) önkormányzati rendelet 11. § a) pontja alapján 2035. augusztus 31. napjáig terjedő határozott időtartamra meghosszabbítja.</w:t>
      </w:r>
    </w:p>
    <w:p w:rsidR="00DF6F97" w:rsidRPr="00DF6F97" w:rsidRDefault="00DF6F97" w:rsidP="00DF6F97">
      <w:pPr>
        <w:ind w:firstLine="284"/>
        <w:jc w:val="both"/>
        <w:rPr>
          <w:rFonts w:ascii="Calibri" w:eastAsia="Calibri" w:hAnsi="Calibri" w:cs="Calibri"/>
        </w:rPr>
      </w:pPr>
      <w:r w:rsidRPr="00DF6F97">
        <w:rPr>
          <w:rFonts w:ascii="Calibri" w:eastAsia="Calibri" w:hAnsi="Calibri" w:cs="Calibri"/>
        </w:rPr>
        <w:t>Egyebekben a használatba-adási megállapodás változatlan tartalommal marad hatályban.</w:t>
      </w:r>
    </w:p>
    <w:p w:rsidR="00DF6F97" w:rsidRPr="00DF6F97" w:rsidRDefault="00DF6F97" w:rsidP="00DF6F97">
      <w:pPr>
        <w:jc w:val="both"/>
        <w:rPr>
          <w:rFonts w:ascii="Calibri" w:eastAsia="Calibri" w:hAnsi="Calibri" w:cs="Calibri"/>
        </w:rPr>
      </w:pPr>
    </w:p>
    <w:p w:rsidR="00DF6F97" w:rsidRPr="00DF6F97" w:rsidRDefault="00DF6F97" w:rsidP="00DF6F97">
      <w:pPr>
        <w:numPr>
          <w:ilvl w:val="0"/>
          <w:numId w:val="1"/>
        </w:numPr>
        <w:ind w:left="284" w:hanging="284"/>
        <w:contextualSpacing/>
        <w:jc w:val="both"/>
        <w:rPr>
          <w:rFonts w:ascii="Calibri" w:eastAsia="Calibri" w:hAnsi="Calibri" w:cs="Calibri"/>
        </w:rPr>
      </w:pPr>
      <w:r w:rsidRPr="00DF6F97">
        <w:rPr>
          <w:rFonts w:ascii="Calibri" w:eastAsia="Calibri" w:hAnsi="Calibri" w:cs="Calibri"/>
        </w:rPr>
        <w:t>A Közgyűlés felhatalmazza a polgármestert az ingyenes használatra vonatkozó szerződés módosításának aláírására.</w:t>
      </w:r>
    </w:p>
    <w:p w:rsidR="00DF6F97" w:rsidRPr="00DF6F97" w:rsidRDefault="00DF6F97" w:rsidP="00DF6F97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DF6F97" w:rsidRPr="00DF6F97" w:rsidRDefault="00DF6F97" w:rsidP="00DF6F97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DF6F97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DF6F97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DF6F97">
        <w:rPr>
          <w:rFonts w:ascii="Calibri" w:eastAsia="Times New Roman" w:hAnsi="Calibri" w:cs="Calibri"/>
          <w:b/>
          <w:bCs/>
          <w:lang w:eastAsia="hu-HU"/>
        </w:rPr>
        <w:tab/>
      </w:r>
      <w:r w:rsidRPr="00DF6F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DF6F97" w:rsidRPr="00DF6F97" w:rsidRDefault="00DF6F97" w:rsidP="00DF6F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DF6F97">
        <w:rPr>
          <w:rFonts w:ascii="Calibri" w:eastAsia="Times New Roman" w:hAnsi="Calibri" w:cs="Calibri"/>
          <w:lang w:eastAsia="hu-HU"/>
        </w:rPr>
        <w:t>Dr. Horváth Attila alpolgármester</w:t>
      </w:r>
    </w:p>
    <w:p w:rsidR="00DF6F97" w:rsidRPr="00DF6F97" w:rsidRDefault="00DF6F97" w:rsidP="00DF6F97">
      <w:pPr>
        <w:jc w:val="both"/>
        <w:rPr>
          <w:rFonts w:ascii="Calibri" w:eastAsia="Times New Roman" w:hAnsi="Calibri" w:cs="Calibri"/>
          <w:lang w:eastAsia="hu-HU"/>
        </w:rPr>
      </w:pPr>
      <w:r w:rsidRPr="00DF6F97">
        <w:rPr>
          <w:rFonts w:ascii="Calibri" w:eastAsia="Times New Roman" w:hAnsi="Calibri" w:cs="Calibri"/>
          <w:lang w:eastAsia="hu-HU"/>
        </w:rPr>
        <w:tab/>
      </w:r>
      <w:r w:rsidRPr="00DF6F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DF6F97" w:rsidRPr="00DF6F97" w:rsidRDefault="00DF6F97" w:rsidP="00DF6F97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DF6F97">
        <w:rPr>
          <w:rFonts w:ascii="Calibri" w:eastAsia="Times New Roman" w:hAnsi="Calibri" w:cs="Calibri"/>
          <w:lang w:eastAsia="hu-HU"/>
        </w:rPr>
        <w:tab/>
        <w:t xml:space="preserve"> </w:t>
      </w:r>
      <w:r w:rsidRPr="00DF6F97">
        <w:rPr>
          <w:rFonts w:ascii="Calibri" w:eastAsia="Times New Roman" w:hAnsi="Calibri" w:cs="Calibri"/>
          <w:lang w:eastAsia="hu-HU"/>
        </w:rPr>
        <w:tab/>
      </w:r>
      <w:r w:rsidRPr="00DF6F97">
        <w:rPr>
          <w:rFonts w:ascii="Calibri" w:eastAsia="Times New Roman" w:hAnsi="Calibri" w:cs="Calibri"/>
          <w:u w:val="single"/>
          <w:lang w:eastAsia="hu-HU"/>
        </w:rPr>
        <w:t>(A végrehajtásért:</w:t>
      </w:r>
    </w:p>
    <w:p w:rsidR="00DF6F97" w:rsidRPr="00DF6F97" w:rsidRDefault="00DF6F97" w:rsidP="00DF6F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DF6F97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vezetője)</w:t>
      </w:r>
    </w:p>
    <w:p w:rsidR="00DF6F97" w:rsidRPr="00DF6F97" w:rsidRDefault="00DF6F97" w:rsidP="00DF6F97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DF6F97" w:rsidRPr="00DF6F97" w:rsidRDefault="00DF6F97" w:rsidP="00DF6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DF6F9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DF6F97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458B1"/>
    <w:multiLevelType w:val="hybridMultilevel"/>
    <w:tmpl w:val="4CFAAA08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04358D"/>
    <w:rsid w:val="001A1356"/>
    <w:rsid w:val="001E3FCD"/>
    <w:rsid w:val="00227D40"/>
    <w:rsid w:val="0027295E"/>
    <w:rsid w:val="002A175D"/>
    <w:rsid w:val="003220A5"/>
    <w:rsid w:val="003D1743"/>
    <w:rsid w:val="005323FC"/>
    <w:rsid w:val="00777E85"/>
    <w:rsid w:val="00860575"/>
    <w:rsid w:val="008C1EAC"/>
    <w:rsid w:val="008E3A06"/>
    <w:rsid w:val="00930AB3"/>
    <w:rsid w:val="009979B7"/>
    <w:rsid w:val="009C5EA7"/>
    <w:rsid w:val="009D50C2"/>
    <w:rsid w:val="00A26356"/>
    <w:rsid w:val="00A30EDE"/>
    <w:rsid w:val="00A43AE4"/>
    <w:rsid w:val="00A6454F"/>
    <w:rsid w:val="00AB5B46"/>
    <w:rsid w:val="00AF4D75"/>
    <w:rsid w:val="00B75EFE"/>
    <w:rsid w:val="00BC2BFC"/>
    <w:rsid w:val="00C919A5"/>
    <w:rsid w:val="00CE2CB6"/>
    <w:rsid w:val="00DA7080"/>
    <w:rsid w:val="00DF6F97"/>
    <w:rsid w:val="00E063AB"/>
    <w:rsid w:val="00E46A00"/>
    <w:rsid w:val="00F078FA"/>
    <w:rsid w:val="00F3079E"/>
    <w:rsid w:val="00F35F47"/>
    <w:rsid w:val="00F43F65"/>
    <w:rsid w:val="00F50CA9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2025-06-20T06:52:00Z</dcterms:created>
  <dcterms:modified xsi:type="dcterms:W3CDTF">2025-06-20T06:52:00Z</dcterms:modified>
</cp:coreProperties>
</file>