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A5" w:rsidRPr="00C919A5" w:rsidRDefault="00C919A5" w:rsidP="00C919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19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207/2025. (VI.19.) Kgy. </w:t>
      </w:r>
      <w:proofErr w:type="gramStart"/>
      <w:r w:rsidRPr="00C919A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19A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19A5" w:rsidRPr="00C919A5" w:rsidRDefault="00C919A5" w:rsidP="00C919A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 xml:space="preserve">A Közgyűlés a Szombathely, Dolgozók útja 3785/349 hrsz.-ú, 3785/350 hrsz.-ú, 3785/351 hrsz.-ú és 3785/352 hrsz.-ú ingatlanok liciteljárás útján, egyben történő értékesítésére vonatkozóan az előterjesztés 1. sz. melléklete szerinti pályázati felhívást – 436.052.400,-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 xml:space="preserve">A Közgyűlés a Szombathely, Kilátó utca 4370 hrsz.-ú ingatlan liciteljárás útján történő értékesítésére vonatkozóan az előterjesztés 3. sz. melléklete szerinti pályázati felhívást – </w:t>
      </w:r>
      <w:r w:rsidRPr="00C919A5">
        <w:rPr>
          <w:rFonts w:ascii="Calibri" w:eastAsia="Times New Roman" w:hAnsi="Calibri" w:cs="Calibri"/>
          <w:lang w:eastAsia="hu-HU"/>
        </w:rPr>
        <w:t>36.509.000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 xml:space="preserve">A Közgyűlés a Szombathely, Oroszlán utca 11662 hrsz.-ú ingatlan liciteljárás útján történő értékesítésére vonatkozóan az előterjesztés 5. sz. melléklete szerinti pályázati felhívást – </w:t>
      </w:r>
      <w:r w:rsidRPr="00C919A5">
        <w:rPr>
          <w:rFonts w:ascii="Calibri" w:eastAsia="Times New Roman" w:hAnsi="Calibri" w:cs="Calibri"/>
          <w:lang w:eastAsia="hu-HU"/>
        </w:rPr>
        <w:t>40.106.000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C919A5">
        <w:rPr>
          <w:rFonts w:ascii="Calibri" w:eastAsia="Times New Roman" w:hAnsi="Calibri" w:cs="Calibri"/>
          <w:lang w:eastAsia="hu-HU"/>
        </w:rPr>
        <w:t>, Szent István király utca 11839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 hrsz.-ú ingatlan liciteljárás útján történő értékesítésére vonatkozóan az előterjesztés 7. sz. melléklete szerinti pályázati felhívást – 32.353.000-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C919A5">
        <w:rPr>
          <w:rFonts w:ascii="Calibri" w:eastAsia="Times New Roman" w:hAnsi="Calibri" w:cs="Calibri"/>
          <w:lang w:eastAsia="hu-HU"/>
        </w:rPr>
        <w:t>, Rumi Külső út 12083/1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 hrsz.-ú ingatlan liciteljárás útján történő értékesítésére vonatkozóan az előterjesztés 9. sz. melléklete szerinti pályázati felhívást – 83.073.000,-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C919A5">
        <w:rPr>
          <w:rFonts w:ascii="Calibri" w:eastAsia="Times New Roman" w:hAnsi="Calibri" w:cs="Calibri"/>
          <w:lang w:eastAsia="hu-HU"/>
        </w:rPr>
        <w:t>, Nárai utca 4751/5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vonatkozóan az előterjesztés 11. sz. melléklete szerinti pályázati felhívást – 542.087.931,-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Király utca 17. fszt. 3. szám alatti, 6225/A/3 hrsz.-ú ingatlan liciteljárás útján történő értékesítésére vonatkozóan az előterjesztés 13. sz. melléklete szerinti pályázati felhívást –106.500.000,- Ft + ÁFA vételárral – jóváhagyja.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Kálvária utca 2/A. fszt. 4. szám, 5635/A/4 hrsz.-ú ingatlan liciteljárás útján történő értékesítésére vonatkozóan az előterjesztés 15. sz. melléklete szerinti pályázati felhívást –31.946.000,- Ft + ÁFA vételárral – jóváhagyja.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A Közgyűlés a Szombathely,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Hollán</w:t>
      </w:r>
      <w:proofErr w:type="spellEnd"/>
      <w:r w:rsidRPr="00C919A5">
        <w:rPr>
          <w:rFonts w:ascii="Calibri" w:eastAsia="Times New Roman" w:hAnsi="Calibri" w:cs="Calibri"/>
          <w:lang w:eastAsia="hu-HU"/>
        </w:rPr>
        <w:t xml:space="preserve"> Ernő utca 7. fszt. 10. szám, 5905/A/10 hrsz.-ú ingatlan liciteljárás útján történő értékesítésére vonatkozóan az előterjesztés 17. sz. melléklete szerinti pályázati felhívást –31.400.000,- Ft + ÁFA vételárral – jóváhagyja.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Március 15. tér 1. fszt. 6. szám alatti, 6123/A/52 hrsz.-ú ingatlan liciteljárás útján történő értékesítésére vonatkozóan az előterjesztés 19. sz. melléklete szerinti pályázati felhívást –35.000.000,- Ft + ÁFA vételárral – jóváhagyja.</w:t>
      </w:r>
    </w:p>
    <w:p w:rsidR="00C919A5" w:rsidRPr="00C919A5" w:rsidRDefault="00C919A5" w:rsidP="00C919A5">
      <w:pPr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Fő tér 40. I. emelet szám alatti, 6501/A/4 hrsz.-ú ingatlan liciteljárás útján történő értékesítésére vonatkozóan az előterjesztés 21. sz. melléklete szerinti pályázati felhívást –116.200.000,- Ft + ÁFA vételárral – jóváhagyja.</w:t>
      </w:r>
    </w:p>
    <w:p w:rsidR="00C919A5" w:rsidRPr="00C919A5" w:rsidRDefault="00C919A5" w:rsidP="00C919A5">
      <w:pPr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Puskás Tivadar utca 3-5/I. szám alatti, 7311/A/9 hrsz.-ú ingatlan liciteljárás útján történő értékesítésére vonatkozóan az előterjesztés 23. sz. melléklete szerinti pályázati felhívást –394.860.000,- Ft + ÁFA vételárral – jóváhagyja.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Puskás Tivadar utca 3-5/D. szám alatti, 7311/A/4 hrsz.-ú ingatlan liciteljárás útján történő értékesítésére vonatkozóan az előterjesztés 25. sz. melléklete szerinti pályázati felhívást –421.103.000,- Ft + ÁFA vételárral – jóváhagyja.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a Szombathely, Petőfi Sándor utca 8. fszt. 1. alatti, 6021/A/8 hrsz.-ú ingatlan liciteljárás útján történő értékesítésére vonatkozóan az előterjesztés 27. sz. melléklete szerinti pályázati felhívást – 95.511.000,- Ft + ÁFA vételárral – jóváhagyja.</w:t>
      </w:r>
    </w:p>
    <w:p w:rsidR="00C919A5" w:rsidRPr="00C919A5" w:rsidRDefault="00C919A5" w:rsidP="00C919A5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lastRenderedPageBreak/>
        <w:t>A Közgyűlés a Szombathely, Ady tér 40. szám alatti, 6023/6/A/61 hrsz.-ú ingatlan liciteljárás útján történő értékesítésére vonatkozóan az előterjesztés 29. sz. melléklete szerinti pályázati felhívást –79.500.000,- Ft + ÁFA vételárral – jóváhagyja.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Cs/>
          <w:lang w:eastAsia="hu-HU"/>
        </w:rPr>
        <w:t xml:space="preserve">A Közgyűlés a Szombathely, </w:t>
      </w:r>
      <w:proofErr w:type="spellStart"/>
      <w:r w:rsidRPr="00C919A5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C919A5">
        <w:rPr>
          <w:rFonts w:ascii="Calibri" w:eastAsia="Times New Roman" w:hAnsi="Calibri" w:cs="Calibri"/>
          <w:bCs/>
          <w:lang w:eastAsia="hu-HU"/>
        </w:rPr>
        <w:t xml:space="preserve"> u. 1-3. fsz. 9. </w:t>
      </w:r>
      <w:r w:rsidRPr="00C919A5">
        <w:rPr>
          <w:rFonts w:ascii="Calibri" w:eastAsia="Times New Roman" w:hAnsi="Calibri" w:cs="Calibri"/>
          <w:lang w:eastAsia="hu-HU"/>
        </w:rPr>
        <w:t>szám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 alatti, 6490/A/9 hrsz.-ú ingatlan liciteljárás útján történő értékesítésére vonatkozóan az előterjesztés 31. sz. melléklete szerinti pályázati felhívást –350.000.000,- Ft + ÁFA vételárral – </w:t>
      </w:r>
      <w:r w:rsidRPr="00C919A5">
        <w:rPr>
          <w:rFonts w:ascii="Calibri" w:eastAsia="Times New Roman" w:hAnsi="Calibri" w:cs="Calibri"/>
          <w:lang w:eastAsia="hu-HU"/>
        </w:rPr>
        <w:t>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A Közgyűlés a Szombathely,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Welther</w:t>
      </w:r>
      <w:proofErr w:type="spellEnd"/>
      <w:r w:rsidRPr="00C919A5">
        <w:rPr>
          <w:rFonts w:ascii="Calibri" w:eastAsia="Times New Roman" w:hAnsi="Calibri" w:cs="Calibri"/>
          <w:lang w:eastAsia="hu-HU"/>
        </w:rPr>
        <w:t xml:space="preserve"> K. u. 4. szám alatti, 6790/2 hrsz.-ú ingatlan liciteljárás útján történő értékesítésére vonatkozóan az előterjesztés 33. sz. melléklete szerinti pályázati felhívást – 266.753.700,- Ft + ÁFA vételárral – jóváhagyja.</w:t>
      </w:r>
    </w:p>
    <w:p w:rsidR="00C919A5" w:rsidRPr="00C919A5" w:rsidRDefault="00C919A5" w:rsidP="00C919A5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A Közgyűlés felkéri a polgármestert és a SZOVA Nonprofit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Zrt</w:t>
      </w:r>
      <w:proofErr w:type="spellEnd"/>
      <w:r w:rsidRPr="00C919A5">
        <w:rPr>
          <w:rFonts w:ascii="Calibri" w:eastAsia="Times New Roman" w:hAnsi="Calibri" w:cs="Calibri"/>
          <w:lang w:eastAsia="hu-HU"/>
        </w:rPr>
        <w:t xml:space="preserve">. vezérigazgatóját az ingatlanok értékesítésére vonatkozóan a pályázatok kiírására, a bérlők értesítésére, valamint az elővásárlásra jogosultak nyilatkozatainak beszerzésére; továbbá a Közgyűlés felkéri a polgármestert, hogy a Szombathely, </w:t>
      </w:r>
      <w:proofErr w:type="spellStart"/>
      <w:r w:rsidRPr="00C919A5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C919A5">
        <w:rPr>
          <w:rFonts w:ascii="Calibri" w:eastAsia="Times New Roman" w:hAnsi="Calibri" w:cs="Calibri"/>
          <w:bCs/>
          <w:lang w:eastAsia="hu-HU"/>
        </w:rPr>
        <w:t xml:space="preserve"> u. 1-3. fsz. 9. </w:t>
      </w:r>
      <w:r w:rsidRPr="00C919A5">
        <w:rPr>
          <w:rFonts w:ascii="Calibri" w:eastAsia="Times New Roman" w:hAnsi="Calibri" w:cs="Calibri"/>
          <w:lang w:eastAsia="hu-HU"/>
        </w:rPr>
        <w:t>szám</w:t>
      </w:r>
      <w:r w:rsidRPr="00C919A5">
        <w:rPr>
          <w:rFonts w:ascii="Calibri" w:eastAsia="Times New Roman" w:hAnsi="Calibri" w:cs="Calibri"/>
          <w:bCs/>
          <w:lang w:eastAsia="hu-HU"/>
        </w:rPr>
        <w:t xml:space="preserve"> alatti, 6490/A/9 hrsz.-ú ingatlan értékesítésére vonatkozó pályázati felhívás MNV </w:t>
      </w:r>
      <w:proofErr w:type="spellStart"/>
      <w:r w:rsidRPr="00C919A5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C919A5">
        <w:rPr>
          <w:rFonts w:ascii="Calibri" w:eastAsia="Times New Roman" w:hAnsi="Calibri" w:cs="Calibri"/>
          <w:bCs/>
          <w:lang w:eastAsia="hu-HU"/>
        </w:rPr>
        <w:t>. részére történő megküldéséről is gondoskodjon.</w:t>
      </w:r>
    </w:p>
    <w:p w:rsidR="00C919A5" w:rsidRPr="00C919A5" w:rsidRDefault="00C919A5" w:rsidP="00C919A5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nettó 100 millió Ft feletti minimum vételárral meghirdetett ingatlanok esetében a pályázati felhívás két ingatlanforgalmazással foglalkozó online hirdetési felületen is jelenjen meg. </w:t>
      </w:r>
    </w:p>
    <w:p w:rsidR="00C919A5" w:rsidRPr="00C919A5" w:rsidRDefault="00C919A5" w:rsidP="00C919A5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A Közgyűlés felhatalmazza a Gazdasági és Jogi Bizottságot, hogy a bruttó 35 millió forint feletti vételárral meghirdetett ingatlanok esetében a pályázatok érvényességéről legkésőbb 2025. szeptember 30. napjáig döntsön.</w:t>
      </w:r>
    </w:p>
    <w:p w:rsidR="00C919A5" w:rsidRPr="00C919A5" w:rsidRDefault="00C919A5" w:rsidP="00C919A5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A Közgyűlés felkéri a polgármestert és a SZOVA Nonprofit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Zrt</w:t>
      </w:r>
      <w:proofErr w:type="spellEnd"/>
      <w:r w:rsidRPr="00C919A5">
        <w:rPr>
          <w:rFonts w:ascii="Calibri" w:eastAsia="Times New Roman" w:hAnsi="Calibri" w:cs="Calibri"/>
          <w:lang w:eastAsia="hu-HU"/>
        </w:rPr>
        <w:t xml:space="preserve">. vezérigazgatóját, amennyiben a pályázati eljárás eredménytelenül zárul, úgy gondoskodjon az előterjesztés mellékleteivel egyező tartalommal a pályázatok további kiírásáról. A Közgyűlés felkéri a polgármestert és a SZOVA Nonprofit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Zrt</w:t>
      </w:r>
      <w:proofErr w:type="spellEnd"/>
      <w:r w:rsidRPr="00C919A5">
        <w:rPr>
          <w:rFonts w:ascii="Calibri" w:eastAsia="Times New Roman" w:hAnsi="Calibri" w:cs="Calibri"/>
          <w:lang w:eastAsia="hu-HU"/>
        </w:rPr>
        <w:t>. vezérigazgatóját, amennyiben az aktualizált forgalmi érték változik, az új pályázatot ismét terjessze a Közgyűlés elé.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lang w:eastAsia="hu-HU"/>
        </w:rPr>
      </w:pP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19A5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919A5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19A5">
        <w:rPr>
          <w:rFonts w:ascii="Calibri" w:eastAsia="Times New Roman" w:hAnsi="Calibri" w:cs="Calibri"/>
          <w:b/>
          <w:bCs/>
          <w:lang w:eastAsia="hu-HU"/>
        </w:rPr>
        <w:tab/>
      </w:r>
      <w:r w:rsidRPr="00C919A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19A5" w:rsidRPr="00C919A5" w:rsidRDefault="00C919A5" w:rsidP="00C919A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919A5">
        <w:rPr>
          <w:rFonts w:ascii="Calibri" w:eastAsia="Times New Roman" w:hAnsi="Calibri" w:cs="Calibri"/>
          <w:lang w:eastAsia="hu-HU"/>
        </w:rPr>
        <w:t>Dr. Horváth Attila alpolgármester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ab/>
      </w:r>
      <w:r w:rsidRPr="00C919A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ab/>
        <w:t xml:space="preserve"> </w:t>
      </w:r>
      <w:r w:rsidRPr="00C919A5">
        <w:rPr>
          <w:rFonts w:ascii="Calibri" w:eastAsia="Times New Roman" w:hAnsi="Calibri" w:cs="Calibri"/>
          <w:lang w:eastAsia="hu-HU"/>
        </w:rPr>
        <w:tab/>
      </w:r>
      <w:r w:rsidRPr="00C919A5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C919A5" w:rsidRPr="00C919A5" w:rsidRDefault="00C919A5" w:rsidP="00C919A5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C919A5">
        <w:rPr>
          <w:rFonts w:ascii="Calibri" w:eastAsia="Times New Roman" w:hAnsi="Calibri" w:cs="Calibri"/>
          <w:lang w:eastAsia="hu-HU"/>
        </w:rPr>
        <w:t>NZrt</w:t>
      </w:r>
      <w:proofErr w:type="spellEnd"/>
      <w:r w:rsidRPr="00C919A5">
        <w:rPr>
          <w:rFonts w:ascii="Calibri" w:eastAsia="Times New Roman" w:hAnsi="Calibri" w:cs="Calibri"/>
          <w:lang w:eastAsia="hu-HU"/>
        </w:rPr>
        <w:t>. vezérigazgatója</w:t>
      </w:r>
    </w:p>
    <w:p w:rsidR="00C919A5" w:rsidRPr="00C919A5" w:rsidRDefault="00C919A5" w:rsidP="00C919A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C919A5" w:rsidRPr="00C919A5" w:rsidRDefault="00C919A5" w:rsidP="00C919A5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19A5" w:rsidRPr="00C919A5" w:rsidRDefault="00C919A5" w:rsidP="00C91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919A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19A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2025-06-20T06:52:00Z</dcterms:created>
  <dcterms:modified xsi:type="dcterms:W3CDTF">2025-06-20T06:52:00Z</dcterms:modified>
</cp:coreProperties>
</file>