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A6D013D" w14:textId="00180032" w:rsidR="005E2D22" w:rsidRPr="00D80B39" w:rsidRDefault="005E2D22" w:rsidP="005E2D2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5E2D22">
        <w:rPr>
          <w:rFonts w:ascii="Calibri" w:hAnsi="Calibri" w:cs="Calibri"/>
          <w:b/>
          <w:szCs w:val="22"/>
        </w:rPr>
        <w:tab/>
      </w:r>
      <w:r w:rsidRPr="005E2D22">
        <w:rPr>
          <w:rFonts w:ascii="Calibri" w:hAnsi="Calibri" w:cs="Calibri"/>
          <w:b/>
          <w:szCs w:val="22"/>
        </w:rPr>
        <w:tab/>
      </w:r>
      <w:r w:rsidRPr="005E2D22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bookmarkStart w:id="0" w:name="_GoBack"/>
      <w:bookmarkEnd w:id="0"/>
      <w:r>
        <w:rPr>
          <w:rFonts w:ascii="Calibri" w:hAnsi="Calibri" w:cs="Calibri"/>
          <w:b/>
          <w:szCs w:val="22"/>
          <w:u w:val="single"/>
        </w:rPr>
        <w:t>135/2025.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Pr="00D80B39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2D546EB" w14:textId="77777777" w:rsidR="005E2D22" w:rsidRDefault="005E2D22" w:rsidP="005E2D22">
      <w:pPr>
        <w:ind w:left="711" w:hanging="711"/>
        <w:rPr>
          <w:rFonts w:ascii="Calibri" w:hAnsi="Calibri" w:cs="Calibri"/>
          <w:b/>
          <w:iCs/>
          <w:szCs w:val="22"/>
        </w:rPr>
      </w:pPr>
    </w:p>
    <w:p w14:paraId="3B0E8355" w14:textId="77777777" w:rsidR="005E2D22" w:rsidRDefault="005E2D22" w:rsidP="005E2D22">
      <w:pPr>
        <w:tabs>
          <w:tab w:val="center" w:pos="468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1./ A Városstratégiai, Idegenforgalmi és Sport Bizottság</w:t>
      </w:r>
      <w:r>
        <w:rPr>
          <w:rFonts w:asciiTheme="minorHAnsi" w:hAnsiTheme="minorHAnsi" w:cstheme="minorHAnsi"/>
          <w:bCs/>
          <w:szCs w:val="22"/>
        </w:rPr>
        <w:t xml:space="preserve"> a Közgyűlés 384/2024. (XII. 19.) Kgy. </w:t>
      </w:r>
      <w:proofErr w:type="gramStart"/>
      <w:r>
        <w:rPr>
          <w:rFonts w:asciiTheme="minorHAnsi" w:hAnsiTheme="minorHAnsi" w:cstheme="minorHAnsi"/>
          <w:bCs/>
          <w:szCs w:val="22"/>
        </w:rPr>
        <w:t>sz.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határozatában foglalt felhatalmazása alapján </w:t>
      </w:r>
      <w:r>
        <w:rPr>
          <w:rFonts w:asciiTheme="minorHAnsi" w:hAnsiTheme="minorHAnsi" w:cstheme="minorHAnsi"/>
          <w:szCs w:val="22"/>
        </w:rPr>
        <w:t xml:space="preserve">jóváhagyja, hogy a Szombathelyi </w:t>
      </w:r>
      <w:proofErr w:type="spellStart"/>
      <w:r>
        <w:rPr>
          <w:rFonts w:asciiTheme="minorHAnsi" w:hAnsiTheme="minorHAnsi" w:cstheme="minorHAnsi"/>
          <w:szCs w:val="22"/>
        </w:rPr>
        <w:t>Távhőszolgáltató</w:t>
      </w:r>
      <w:proofErr w:type="spellEnd"/>
      <w:r>
        <w:rPr>
          <w:rFonts w:asciiTheme="minorHAnsi" w:hAnsiTheme="minorHAnsi" w:cstheme="minorHAnsi"/>
          <w:szCs w:val="22"/>
        </w:rPr>
        <w:t xml:space="preserve"> Kft. természetes monopóliumként pályázatot nyújtson be a Nemzeti Energetikai Ügynökség </w:t>
      </w:r>
      <w:proofErr w:type="spellStart"/>
      <w:r>
        <w:rPr>
          <w:rFonts w:asciiTheme="minorHAnsi" w:hAnsiTheme="minorHAnsi" w:cstheme="minorHAnsi"/>
          <w:szCs w:val="22"/>
        </w:rPr>
        <w:t>Zrt</w:t>
      </w:r>
      <w:proofErr w:type="spellEnd"/>
      <w:r>
        <w:rPr>
          <w:rFonts w:asciiTheme="minorHAnsi" w:hAnsiTheme="minorHAnsi" w:cstheme="minorHAnsi"/>
          <w:szCs w:val="22"/>
        </w:rPr>
        <w:t xml:space="preserve">. által kiírt 2025/MA/TÁVHŐ/01 kódszámú felhívásra az előterjesztés 1. számú mellékletét képező Megvalósíthatósági tanulmánnyal megegyezően.  </w:t>
      </w:r>
    </w:p>
    <w:p w14:paraId="36D1252D" w14:textId="77777777" w:rsidR="005E2D22" w:rsidRDefault="005E2D22" w:rsidP="005E2D22">
      <w:pPr>
        <w:tabs>
          <w:tab w:val="center" w:pos="4680"/>
        </w:tabs>
        <w:jc w:val="both"/>
        <w:rPr>
          <w:rFonts w:asciiTheme="minorHAnsi" w:hAnsiTheme="minorHAnsi" w:cstheme="minorHAnsi"/>
          <w:szCs w:val="22"/>
        </w:rPr>
      </w:pPr>
    </w:p>
    <w:p w14:paraId="108C0C43" w14:textId="77777777" w:rsidR="005E2D22" w:rsidRPr="0064318B" w:rsidRDefault="005E2D22" w:rsidP="005E2D22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2./ A Bizottság jóváhagyja, hogy a</w:t>
      </w:r>
      <w:r w:rsidRPr="0064318B">
        <w:rPr>
          <w:rFonts w:asciiTheme="minorHAnsi" w:hAnsiTheme="minorHAnsi" w:cstheme="minorHAnsi"/>
          <w:szCs w:val="22"/>
        </w:rPr>
        <w:t xml:space="preserve">mennyiben a pályázat elutasításra kerülne, </w:t>
      </w:r>
      <w:r>
        <w:rPr>
          <w:rFonts w:asciiTheme="minorHAnsi" w:hAnsiTheme="minorHAnsi" w:cstheme="minorHAnsi"/>
          <w:szCs w:val="22"/>
        </w:rPr>
        <w:t>de</w:t>
      </w:r>
      <w:r w:rsidRPr="0064318B">
        <w:rPr>
          <w:rFonts w:asciiTheme="minorHAnsi" w:hAnsiTheme="minorHAnsi" w:cstheme="minorHAnsi"/>
          <w:szCs w:val="22"/>
        </w:rPr>
        <w:t xml:space="preserve"> még szabad forrás rendelkezésre áll, úgy </w:t>
      </w:r>
      <w:proofErr w:type="gramStart"/>
      <w:r w:rsidRPr="0064318B">
        <w:rPr>
          <w:rFonts w:asciiTheme="minorHAnsi" w:hAnsiTheme="minorHAnsi" w:cstheme="minorHAnsi"/>
          <w:szCs w:val="22"/>
        </w:rPr>
        <w:t>ezen</w:t>
      </w:r>
      <w:proofErr w:type="gramEnd"/>
      <w:r w:rsidRPr="0064318B">
        <w:rPr>
          <w:rFonts w:asciiTheme="minorHAnsi" w:hAnsiTheme="minorHAnsi" w:cstheme="minorHAnsi"/>
          <w:szCs w:val="22"/>
        </w:rPr>
        <w:t xml:space="preserve"> finanszírozási számítás módszer alapján, </w:t>
      </w:r>
      <w:r>
        <w:rPr>
          <w:rFonts w:asciiTheme="minorHAnsi" w:hAnsiTheme="minorHAnsi" w:cstheme="minorHAnsi"/>
          <w:szCs w:val="22"/>
        </w:rPr>
        <w:t xml:space="preserve">– az előterjesztés 1. számú mellékletével megegyező tartalommal – ismételten </w:t>
      </w:r>
      <w:r w:rsidRPr="0064318B">
        <w:rPr>
          <w:rFonts w:asciiTheme="minorHAnsi" w:hAnsiTheme="minorHAnsi" w:cstheme="minorHAnsi"/>
          <w:szCs w:val="22"/>
        </w:rPr>
        <w:t xml:space="preserve">pályázatot </w:t>
      </w:r>
      <w:r>
        <w:rPr>
          <w:rFonts w:asciiTheme="minorHAnsi" w:hAnsiTheme="minorHAnsi" w:cstheme="minorHAnsi"/>
          <w:szCs w:val="22"/>
        </w:rPr>
        <w:t xml:space="preserve">nyújtson be a </w:t>
      </w:r>
      <w:r w:rsidRPr="0064318B">
        <w:rPr>
          <w:rFonts w:asciiTheme="minorHAnsi" w:hAnsiTheme="minorHAnsi" w:cstheme="minorHAnsi"/>
          <w:szCs w:val="22"/>
        </w:rPr>
        <w:t xml:space="preserve">Szombathelyi </w:t>
      </w:r>
      <w:proofErr w:type="spellStart"/>
      <w:r w:rsidRPr="0064318B">
        <w:rPr>
          <w:rFonts w:asciiTheme="minorHAnsi" w:hAnsiTheme="minorHAnsi" w:cstheme="minorHAnsi"/>
          <w:szCs w:val="22"/>
        </w:rPr>
        <w:t>Távhőszolgáltató</w:t>
      </w:r>
      <w:proofErr w:type="spellEnd"/>
      <w:r w:rsidRPr="0064318B">
        <w:rPr>
          <w:rFonts w:asciiTheme="minorHAnsi" w:hAnsiTheme="minorHAnsi" w:cstheme="minorHAnsi"/>
          <w:szCs w:val="22"/>
        </w:rPr>
        <w:t xml:space="preserve"> Kft. </w:t>
      </w:r>
      <w:r>
        <w:rPr>
          <w:rFonts w:asciiTheme="minorHAnsi" w:hAnsiTheme="minorHAnsi" w:cstheme="minorHAnsi"/>
          <w:szCs w:val="22"/>
        </w:rPr>
        <w:t>E</w:t>
      </w:r>
      <w:r w:rsidRPr="0064318B">
        <w:rPr>
          <w:rFonts w:asciiTheme="minorHAnsi" w:hAnsiTheme="minorHAnsi" w:cstheme="minorHAnsi"/>
          <w:szCs w:val="22"/>
        </w:rPr>
        <w:t>bben az esetben a szükséges önrész biztosítását a Társaság saját forrásból válla</w:t>
      </w:r>
      <w:r>
        <w:rPr>
          <w:rFonts w:asciiTheme="minorHAnsi" w:hAnsiTheme="minorHAnsi" w:cstheme="minorHAnsi"/>
          <w:szCs w:val="22"/>
        </w:rPr>
        <w:t xml:space="preserve">lja. </w:t>
      </w:r>
    </w:p>
    <w:p w14:paraId="67BF22CE" w14:textId="77777777" w:rsidR="005E2D22" w:rsidRPr="003E6AAD" w:rsidRDefault="005E2D22" w:rsidP="005E2D22">
      <w:pPr>
        <w:jc w:val="both"/>
        <w:rPr>
          <w:rFonts w:asciiTheme="minorHAnsi" w:hAnsiTheme="minorHAnsi" w:cstheme="minorHAnsi"/>
          <w:szCs w:val="22"/>
        </w:rPr>
      </w:pPr>
    </w:p>
    <w:p w14:paraId="2AA72915" w14:textId="77777777" w:rsidR="005E2D22" w:rsidRPr="003E6AAD" w:rsidRDefault="005E2D22" w:rsidP="005E2D2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</w:t>
      </w:r>
      <w:proofErr w:type="gramStart"/>
      <w:r w:rsidRPr="003E6AAD">
        <w:rPr>
          <w:rFonts w:asciiTheme="minorHAnsi" w:hAnsiTheme="minorHAnsi" w:cstheme="minorHAnsi"/>
          <w:b/>
          <w:szCs w:val="22"/>
          <w:u w:val="single"/>
        </w:rPr>
        <w:t>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3E6AAD">
        <w:rPr>
          <w:rFonts w:asciiTheme="minorHAnsi" w:hAnsiTheme="minorHAnsi" w:cstheme="minorHAnsi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Cs w:val="22"/>
        </w:rPr>
        <w:t xml:space="preserve"> András polgármester</w:t>
      </w:r>
    </w:p>
    <w:p w14:paraId="69DFC1D9" w14:textId="77777777" w:rsidR="005E2D22" w:rsidRPr="003E6AAD" w:rsidRDefault="005E2D22" w:rsidP="005E2D2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Horváth Soma</w:t>
      </w:r>
      <w:r w:rsidRPr="003E6AAD">
        <w:rPr>
          <w:rFonts w:asciiTheme="minorHAnsi" w:hAnsiTheme="minorHAnsi" w:cstheme="minorHAnsi"/>
          <w:szCs w:val="22"/>
        </w:rPr>
        <w:t xml:space="preserve"> alpolgármester </w:t>
      </w:r>
    </w:p>
    <w:p w14:paraId="481C9D04" w14:textId="77777777" w:rsidR="005E2D22" w:rsidRPr="003E6AAD" w:rsidRDefault="005E2D22" w:rsidP="005E2D2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13AC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0CC06D9C" w14:textId="77777777" w:rsidR="005E2D22" w:rsidRPr="003E6AAD" w:rsidRDefault="005E2D22" w:rsidP="005E2D2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4D39B444" w14:textId="77777777" w:rsidR="005E2D22" w:rsidRPr="003E6AAD" w:rsidRDefault="005E2D22" w:rsidP="005E2D2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39C57031" w14:textId="77777777" w:rsidR="005E2D22" w:rsidRDefault="005E2D22" w:rsidP="005E2D22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Molnár Miklós, a Szombathelyi </w:t>
      </w:r>
      <w:proofErr w:type="spellStart"/>
      <w:r>
        <w:rPr>
          <w:rFonts w:asciiTheme="minorHAnsi" w:eastAsiaTheme="minorHAnsi" w:hAnsiTheme="minorHAnsi" w:cstheme="minorHAnsi"/>
          <w:szCs w:val="22"/>
          <w:lang w:eastAsia="en-US"/>
        </w:rPr>
        <w:t>Távhőszolgáltató</w:t>
      </w:r>
      <w:proofErr w:type="spellEnd"/>
      <w:r>
        <w:rPr>
          <w:rFonts w:asciiTheme="minorHAnsi" w:eastAsiaTheme="minorHAnsi" w:hAnsiTheme="minorHAnsi" w:cstheme="minorHAnsi"/>
          <w:szCs w:val="22"/>
          <w:lang w:eastAsia="en-US"/>
        </w:rPr>
        <w:t xml:space="preserve"> Kft. ügyvezetője</w:t>
      </w:r>
    </w:p>
    <w:p w14:paraId="666DD952" w14:textId="77777777" w:rsidR="005E2D22" w:rsidRDefault="005E2D22" w:rsidP="005E2D22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 xml:space="preserve">Kovács Cecília, a SZOVA </w:t>
      </w:r>
      <w:proofErr w:type="spellStart"/>
      <w:r>
        <w:rPr>
          <w:rFonts w:asciiTheme="minorHAnsi" w:eastAsiaTheme="minorHAnsi" w:hAnsiTheme="minorHAnsi" w:cstheme="minorHAnsi"/>
          <w:szCs w:val="22"/>
          <w:lang w:eastAsia="en-US"/>
        </w:rPr>
        <w:t>NZrt</w:t>
      </w:r>
      <w:proofErr w:type="spellEnd"/>
      <w:r>
        <w:rPr>
          <w:rFonts w:asciiTheme="minorHAnsi" w:eastAsiaTheme="minorHAnsi" w:hAnsiTheme="minorHAnsi" w:cstheme="minorHAnsi"/>
          <w:szCs w:val="22"/>
          <w:lang w:eastAsia="en-US"/>
        </w:rPr>
        <w:t>. vezérigazgatója</w:t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1F37109C" w14:textId="77777777" w:rsidR="005E2D22" w:rsidRPr="003E6AAD" w:rsidRDefault="005E2D22" w:rsidP="005E2D22">
      <w:pPr>
        <w:jc w:val="both"/>
        <w:rPr>
          <w:rFonts w:asciiTheme="minorHAnsi" w:hAnsiTheme="minorHAnsi" w:cstheme="minorHAnsi"/>
          <w:szCs w:val="22"/>
        </w:rPr>
      </w:pPr>
    </w:p>
    <w:p w14:paraId="1E84E0C7" w14:textId="77777777" w:rsidR="005E2D22" w:rsidRDefault="005E2D22" w:rsidP="005E2D22">
      <w:pPr>
        <w:rPr>
          <w:rFonts w:asciiTheme="minorHAnsi" w:hAnsiTheme="minorHAnsi" w:cstheme="minorHAnsi"/>
          <w:szCs w:val="22"/>
        </w:rPr>
      </w:pPr>
      <w:r w:rsidRPr="00272BE2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272BE2">
        <w:rPr>
          <w:rFonts w:asciiTheme="minorHAnsi" w:hAnsiTheme="minorHAnsi" w:cstheme="minorHAnsi"/>
          <w:b/>
          <w:szCs w:val="22"/>
        </w:rPr>
        <w:t>:</w:t>
      </w:r>
      <w:r w:rsidRPr="00272BE2">
        <w:rPr>
          <w:rFonts w:asciiTheme="minorHAnsi" w:hAnsiTheme="minorHAnsi" w:cstheme="minorHAnsi"/>
          <w:b/>
          <w:szCs w:val="22"/>
        </w:rPr>
        <w:tab/>
      </w:r>
      <w:r w:rsidRPr="00272BE2">
        <w:rPr>
          <w:rFonts w:asciiTheme="minorHAnsi" w:hAnsiTheme="minorHAnsi" w:cstheme="minorHAnsi"/>
          <w:bCs/>
          <w:szCs w:val="22"/>
        </w:rPr>
        <w:t>azonnal</w:t>
      </w:r>
    </w:p>
    <w:p w14:paraId="71E56EF2" w14:textId="77777777" w:rsidR="00CF40F2" w:rsidRDefault="00CF40F2" w:rsidP="00CF40F2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93ACD"/>
    <w:multiLevelType w:val="hybridMultilevel"/>
    <w:tmpl w:val="8F148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3"/>
  </w:num>
  <w:num w:numId="12">
    <w:abstractNumId w:val="1"/>
  </w:num>
  <w:num w:numId="13">
    <w:abstractNumId w:val="7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7"/>
  </w:num>
  <w:num w:numId="21">
    <w:abstractNumId w:val="0"/>
  </w:num>
  <w:num w:numId="22">
    <w:abstractNumId w:val="4"/>
  </w:num>
  <w:num w:numId="23">
    <w:abstractNumId w:val="3"/>
  </w:num>
  <w:num w:numId="24">
    <w:abstractNumId w:val="24"/>
  </w:num>
  <w:num w:numId="25">
    <w:abstractNumId w:val="20"/>
  </w:num>
  <w:num w:numId="26">
    <w:abstractNumId w:val="18"/>
  </w:num>
  <w:num w:numId="27">
    <w:abstractNumId w:val="10"/>
  </w:num>
  <w:num w:numId="28">
    <w:abstractNumId w:val="21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4D18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D28FA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D1BAD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1145D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2D22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05AB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6E09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382"/>
    <w:rsid w:val="00CD23F8"/>
    <w:rsid w:val="00CE35DD"/>
    <w:rsid w:val="00CF2335"/>
    <w:rsid w:val="00CF40F2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2025-06-17T08:51:00Z</dcterms:created>
  <dcterms:modified xsi:type="dcterms:W3CDTF">2025-06-17T08:51:00Z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