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67E436B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816C6">
        <w:rPr>
          <w:rFonts w:asciiTheme="minorHAnsi" w:hAnsiTheme="minorHAnsi" w:cstheme="minorHAnsi"/>
          <w:b/>
          <w:sz w:val="22"/>
          <w:szCs w:val="22"/>
        </w:rPr>
        <w:t>028</w:t>
      </w:r>
      <w:r w:rsidR="00F73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9816C6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73575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230F5233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73575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208B39F0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8543B58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16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 w:rsidRPr="009816C6">
        <w:rPr>
          <w:rFonts w:asciiTheme="minorHAnsi" w:hAnsiTheme="minorHAnsi" w:cstheme="minorHAnsi"/>
          <w:b/>
          <w:sz w:val="22"/>
          <w:szCs w:val="22"/>
        </w:rPr>
        <w:t>…..</w:t>
      </w:r>
      <w:r w:rsidR="009E2406" w:rsidRPr="009816C6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D9041E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9816C6">
        <w:rPr>
          <w:rFonts w:asciiTheme="minorHAnsi" w:hAnsiTheme="minorHAnsi" w:cstheme="minorHAnsi"/>
          <w:b/>
          <w:sz w:val="22"/>
          <w:szCs w:val="22"/>
        </w:rPr>
        <w:t>.(VI. 1</w:t>
      </w:r>
      <w:r w:rsidR="00D9041E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9816C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9816C6">
        <w:rPr>
          <w:rFonts w:asciiTheme="minorHAnsi" w:hAnsiTheme="minorHAnsi" w:cstheme="minorHAnsi"/>
          <w:b/>
          <w:sz w:val="22"/>
          <w:szCs w:val="22"/>
        </w:rPr>
        <w:t>GJB</w:t>
      </w:r>
      <w:r w:rsidRPr="009816C6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9816C6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CDA9E94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4F0">
        <w:rPr>
          <w:rFonts w:asciiTheme="minorHAnsi" w:hAnsiTheme="minorHAnsi" w:cstheme="minorHAnsi"/>
          <w:b/>
          <w:sz w:val="22"/>
          <w:szCs w:val="22"/>
        </w:rPr>
        <w:t>10020/8/A/1</w:t>
      </w:r>
      <w:r w:rsidR="001A23E6">
        <w:rPr>
          <w:rFonts w:asciiTheme="minorHAnsi" w:hAnsiTheme="minorHAnsi" w:cstheme="minorHAnsi"/>
          <w:b/>
          <w:sz w:val="22"/>
          <w:szCs w:val="22"/>
        </w:rPr>
        <w:t>7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Brenner Tóbiás krt. 10. fszt. ajtó </w:t>
      </w:r>
      <w:r w:rsidR="001A23E6">
        <w:rPr>
          <w:rFonts w:asciiTheme="minorHAnsi" w:hAnsiTheme="minorHAnsi" w:cstheme="minorHAnsi"/>
          <w:b/>
          <w:sz w:val="22"/>
          <w:szCs w:val="22"/>
        </w:rPr>
        <w:t>3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8B85257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754F0">
        <w:rPr>
          <w:rFonts w:asciiTheme="minorHAnsi" w:hAnsiTheme="minorHAnsi" w:cstheme="minorHAnsi"/>
          <w:sz w:val="22"/>
          <w:szCs w:val="22"/>
          <w:u w:val="none"/>
        </w:rPr>
        <w:t xml:space="preserve">Brenner T. krt. 10. fszt. ajtó 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754F0" w:rsidRPr="002754F0">
        <w:rPr>
          <w:rFonts w:asciiTheme="minorHAnsi" w:hAnsiTheme="minorHAnsi" w:cstheme="minorHAnsi"/>
          <w:bCs/>
          <w:sz w:val="22"/>
          <w:szCs w:val="22"/>
          <w:u w:val="none"/>
        </w:rPr>
        <w:t>10020/8/A/1</w:t>
      </w:r>
      <w:r w:rsidR="001A23E6">
        <w:rPr>
          <w:rFonts w:asciiTheme="minorHAnsi" w:hAnsiTheme="minorHAnsi" w:cstheme="minorHAnsi"/>
          <w:bCs/>
          <w:sz w:val="22"/>
          <w:szCs w:val="22"/>
          <w:u w:val="none"/>
        </w:rPr>
        <w:t xml:space="preserve">7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F0515F5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0028F2B7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átlagos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fodrászüzletként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üzemel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/elektromos,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padlóburkolata </w:t>
      </w:r>
      <w:r w:rsidR="001A23E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járólap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nyílászárói 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fa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20B2B2A5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31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5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1A23E6">
        <w:rPr>
          <w:rFonts w:asciiTheme="minorHAnsi" w:hAnsiTheme="minorHAnsi" w:cstheme="minorHAnsi"/>
          <w:sz w:val="22"/>
          <w:szCs w:val="22"/>
          <w:u w:val="none"/>
        </w:rPr>
        <w:t>31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A239B12" w14:textId="77E9FCDA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1A23E6" w:rsidRPr="00D9041E">
        <w:rPr>
          <w:rFonts w:asciiTheme="minorHAnsi" w:hAnsiTheme="minorHAnsi" w:cstheme="minorHAnsi"/>
          <w:sz w:val="22"/>
          <w:szCs w:val="22"/>
          <w:u w:val="none"/>
        </w:rPr>
        <w:t>43</w:t>
      </w:r>
      <w:r w:rsidR="008C73AF" w:rsidRPr="00D9041E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 w:rsidRPr="00D9041E">
        <w:rPr>
          <w:rFonts w:asciiTheme="minorHAnsi" w:hAnsiTheme="minorHAnsi" w:cstheme="minorHAnsi"/>
          <w:sz w:val="22"/>
          <w:szCs w:val="22"/>
          <w:u w:val="none"/>
        </w:rPr>
        <w:t>0</w:t>
      </w:r>
      <w:r w:rsidR="00EC0ADF" w:rsidRPr="00D9041E">
        <w:rPr>
          <w:rFonts w:asciiTheme="minorHAnsi" w:hAnsiTheme="minorHAnsi" w:cstheme="minorHAnsi"/>
          <w:sz w:val="22"/>
          <w:szCs w:val="22"/>
          <w:u w:val="none"/>
        </w:rPr>
        <w:t>00</w:t>
      </w:r>
      <w:r w:rsidRPr="00D9041E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77777777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2FB695C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D9041E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90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04B" w:rsidRPr="00D9041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9041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E2406" w:rsidRPr="00D9041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041E">
        <w:rPr>
          <w:rFonts w:asciiTheme="minorHAnsi" w:hAnsiTheme="minorHAnsi" w:cstheme="minorHAnsi"/>
          <w:b/>
          <w:bCs/>
          <w:sz w:val="22"/>
          <w:szCs w:val="22"/>
        </w:rPr>
        <w:t>764</w:t>
      </w:r>
      <w:r w:rsidR="009E2406" w:rsidRPr="00D9041E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9041E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D9041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9041E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9E2406" w:rsidRPr="00D9041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041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1604B" w:rsidRPr="00D9041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E2406" w:rsidRPr="00D9041E">
        <w:rPr>
          <w:rFonts w:asciiTheme="minorHAnsi" w:hAnsiTheme="minorHAnsi" w:cstheme="minorHAnsi"/>
          <w:b/>
          <w:bCs/>
          <w:sz w:val="22"/>
          <w:szCs w:val="22"/>
        </w:rPr>
        <w:t>.000,-Ft+ÁFA)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7FE8850C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D31A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31A44" w:rsidRPr="00D31A44">
        <w:rPr>
          <w:rFonts w:asciiTheme="minorHAnsi" w:hAnsiTheme="minorHAnsi" w:cstheme="minorHAnsi"/>
          <w:b/>
          <w:sz w:val="22"/>
          <w:szCs w:val="22"/>
        </w:rPr>
        <w:t xml:space="preserve">továbbá az önkormányzati tulajdonú cégek (SZOVA Nonprofit Zrt., VASIVÍZ Zrt., </w:t>
      </w:r>
      <w:r w:rsidR="00D31A44" w:rsidRPr="00D31A44">
        <w:rPr>
          <w:rFonts w:asciiTheme="minorHAnsi" w:hAnsiTheme="minorHAnsi" w:cstheme="minorHAnsi"/>
          <w:b/>
          <w:sz w:val="22"/>
          <w:szCs w:val="22"/>
        </w:rPr>
        <w:lastRenderedPageBreak/>
        <w:t>Szombathelyi Távhőszolgáltató Kft.) felé tartozása áll fenn.</w:t>
      </w:r>
      <w:r w:rsidR="00D31A44">
        <w:rPr>
          <w:rFonts w:asciiTheme="minorHAnsi" w:hAnsiTheme="minorHAnsi" w:cstheme="minorHAnsi"/>
          <w:b/>
          <w:sz w:val="22"/>
          <w:szCs w:val="22"/>
        </w:rPr>
        <w:tab/>
      </w:r>
      <w:r w:rsidR="00D31A44">
        <w:rPr>
          <w:rFonts w:asciiTheme="minorHAnsi" w:hAnsiTheme="minorHAnsi" w:cstheme="minorHAnsi"/>
          <w:b/>
          <w:sz w:val="22"/>
          <w:szCs w:val="22"/>
        </w:rPr>
        <w:br/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739F0B79" w14:textId="77777777" w:rsidR="00F44C37" w:rsidRPr="003D1540" w:rsidRDefault="00F44C37" w:rsidP="00F44C37">
      <w:pPr>
        <w:pStyle w:val="Szvegtrzs3"/>
        <w:ind w:left="720"/>
        <w:rPr>
          <w:rFonts w:asciiTheme="minorHAnsi" w:hAnsiTheme="minorHAnsi" w:cstheme="minorHAnsi"/>
          <w:sz w:val="22"/>
          <w:szCs w:val="22"/>
        </w:rPr>
      </w:pPr>
    </w:p>
    <w:p w14:paraId="774912AF" w14:textId="77777777" w:rsidR="00F44C37" w:rsidRPr="004A5F6C" w:rsidRDefault="00F44C37" w:rsidP="00F44C37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4A5F6C">
        <w:rPr>
          <w:rFonts w:asciiTheme="minorHAnsi" w:hAnsiTheme="minorHAnsi" w:cstheme="minorHAnsi"/>
          <w:sz w:val="22"/>
          <w:szCs w:val="22"/>
        </w:rPr>
        <w:t>:</w:t>
      </w:r>
    </w:p>
    <w:p w14:paraId="495EC2F4" w14:textId="77777777" w:rsidR="00F44C37" w:rsidRPr="004A5F6C" w:rsidRDefault="00F44C37" w:rsidP="00F44C3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5369DC63" w14:textId="77777777" w:rsidR="00F44C37" w:rsidRPr="004A5F6C" w:rsidRDefault="00F44C37" w:rsidP="00F44C3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1F38A253" w14:textId="77777777" w:rsidR="00F44C37" w:rsidRPr="004A5F6C" w:rsidRDefault="00F44C37" w:rsidP="00F44C3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5AB81441" w14:textId="77777777" w:rsidR="00F44C37" w:rsidRPr="004A5F6C" w:rsidRDefault="00F44C37" w:rsidP="00F44C3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2EDF41A" w14:textId="77777777" w:rsidR="00F44C37" w:rsidRPr="004A5F6C" w:rsidRDefault="00F44C37" w:rsidP="004A5F6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5DBA7843" w14:textId="77777777" w:rsidR="00F44C37" w:rsidRPr="004A5F6C" w:rsidRDefault="00F44C37" w:rsidP="004A5F6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55A494FB" w14:textId="77777777" w:rsidR="00F44C37" w:rsidRPr="004A5F6C" w:rsidRDefault="00F44C37" w:rsidP="004A5F6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2504ECCD" w14:textId="71B24C60" w:rsidR="00F44C37" w:rsidRPr="004A5F6C" w:rsidRDefault="00F44C37" w:rsidP="00F44C37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2031. május 31. napjáig változatlan feltételekkel biztosítja az ingatlan használatát.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0FFE3B5" w14:textId="2B64D2CC" w:rsidR="008260FC" w:rsidRPr="008260FC" w:rsidRDefault="008260FC" w:rsidP="00EC0140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8260FC">
        <w:rPr>
          <w:rFonts w:ascii="Calibri" w:hAnsi="Calibri" w:cs="Calibri"/>
          <w:sz w:val="22"/>
          <w:szCs w:val="22"/>
        </w:rPr>
        <w:t>Együttes pályázat esetén a pályázati ajánlatot együttesen kell benyújtani azzal, hogy a III/2. pontban felsorolt nyilatkozatokat, igazolásokat minden pályázónak külön-külön kell teljesíteni azzal, hogy a fedezetnek a pályázóknál összességében kell rendelkezésre állni.</w:t>
      </w:r>
    </w:p>
    <w:p w14:paraId="7A0DAAA2" w14:textId="13CF49EF" w:rsidR="00C249CF" w:rsidRDefault="00C249CF" w:rsidP="008260FC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3374ED31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F73575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F73575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73575">
        <w:rPr>
          <w:rFonts w:asciiTheme="minorHAnsi" w:hAnsiTheme="minorHAnsi" w:cstheme="minorHAnsi"/>
          <w:sz w:val="22"/>
          <w:szCs w:val="22"/>
        </w:rPr>
        <w:t>-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F73575" w:rsidRPr="00F73575">
        <w:rPr>
          <w:rFonts w:asciiTheme="minorHAnsi" w:hAnsiTheme="minorHAnsi" w:cstheme="minorHAnsi"/>
          <w:sz w:val="22"/>
          <w:szCs w:val="22"/>
        </w:rPr>
        <w:t xml:space="preserve">11747006-15733658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43288E97" w:rsidR="00A81A1D" w:rsidRPr="003D1540" w:rsidRDefault="00FC79AD" w:rsidP="008A4956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10%-a, azaz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04B" w:rsidRPr="00D9041E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D9041E" w:rsidRPr="00D9041E">
        <w:rPr>
          <w:rFonts w:asciiTheme="minorHAnsi" w:hAnsiTheme="minorHAnsi" w:cstheme="minorHAnsi"/>
          <w:b/>
          <w:bCs/>
          <w:sz w:val="22"/>
          <w:szCs w:val="22"/>
        </w:rPr>
        <w:t>676</w:t>
      </w:r>
      <w:r w:rsidR="003A0AFA" w:rsidRPr="00D9041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041E" w:rsidRPr="00D9041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A4956" w:rsidRPr="00D9041E">
        <w:rPr>
          <w:rFonts w:asciiTheme="minorHAnsi" w:hAnsiTheme="minorHAnsi" w:cstheme="minorHAnsi"/>
          <w:b/>
          <w:bCs/>
          <w:sz w:val="22"/>
          <w:szCs w:val="22"/>
        </w:rPr>
        <w:t>00,-</w:t>
      </w:r>
      <w:r w:rsidRPr="00D9041E">
        <w:rPr>
          <w:rFonts w:asciiTheme="minorHAnsi" w:hAnsiTheme="minorHAnsi" w:cstheme="minorHAnsi"/>
          <w:b/>
          <w:bCs/>
          <w:sz w:val="22"/>
          <w:szCs w:val="22"/>
        </w:rPr>
        <w:t>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D9041E">
        <w:rPr>
          <w:rFonts w:asciiTheme="minorHAnsi" w:hAnsiTheme="minorHAnsi" w:cstheme="minorHAnsi"/>
          <w:b/>
          <w:bCs/>
          <w:sz w:val="22"/>
          <w:szCs w:val="22"/>
        </w:rPr>
        <w:t>hatszázhetvenhatezer-négyszáz</w:t>
      </w:r>
      <w:r w:rsidR="006160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7D4EECB0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0A43E4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F73575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F73575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3A377B8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F73575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6A1441">
        <w:rPr>
          <w:rFonts w:asciiTheme="minorHAnsi" w:hAnsiTheme="minorHAnsi" w:cstheme="minorHAnsi"/>
          <w:b/>
          <w:bCs/>
          <w:szCs w:val="22"/>
        </w:rPr>
        <w:t>2</w:t>
      </w:r>
      <w:r w:rsidR="00F73575">
        <w:rPr>
          <w:rFonts w:asciiTheme="minorHAnsi" w:hAnsiTheme="minorHAnsi" w:cstheme="minorHAnsi"/>
          <w:b/>
          <w:bCs/>
          <w:szCs w:val="22"/>
        </w:rPr>
        <w:t>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F73575">
        <w:rPr>
          <w:rFonts w:asciiTheme="minorHAnsi" w:hAnsiTheme="minorHAnsi" w:cstheme="minorHAnsi"/>
          <w:b/>
          <w:bCs/>
          <w:szCs w:val="22"/>
        </w:rPr>
        <w:t>13:3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 xml:space="preserve">. A liciteljárás egyfordulós. A liciten csak az a pályázó, vagy legalább teljes bizonyító </w:t>
      </w:r>
      <w:proofErr w:type="spellStart"/>
      <w:r w:rsidRPr="00DF58C7">
        <w:rPr>
          <w:rFonts w:asciiTheme="minorHAnsi" w:hAnsiTheme="minorHAnsi" w:cstheme="minorHAnsi"/>
          <w:szCs w:val="22"/>
        </w:rPr>
        <w:t>erejű</w:t>
      </w:r>
      <w:proofErr w:type="spellEnd"/>
      <w:r w:rsidRPr="00DF58C7">
        <w:rPr>
          <w:rFonts w:asciiTheme="minorHAnsi" w:hAnsiTheme="minorHAnsi" w:cstheme="minorHAnsi"/>
          <w:szCs w:val="22"/>
        </w:rPr>
        <w:t xml:space="preserve"> magánokiratban foglalt meghatalmazással bíró képviselője vehet részt, aki az ajánlatát határidőben az előírt tartalommal benyújtotta, és a pályázati feltételeknek megfelelt.</w:t>
      </w:r>
    </w:p>
    <w:p w14:paraId="6538F025" w14:textId="1AEE6FDD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9041E">
        <w:rPr>
          <w:rFonts w:asciiTheme="minorHAnsi" w:hAnsiTheme="minorHAnsi" w:cstheme="minorHAnsi"/>
          <w:szCs w:val="22"/>
        </w:rPr>
        <w:t xml:space="preserve">A licitlépcső </w:t>
      </w:r>
      <w:r w:rsidR="00BD4DA6" w:rsidRPr="00D9041E">
        <w:rPr>
          <w:rFonts w:asciiTheme="minorHAnsi" w:hAnsiTheme="minorHAnsi" w:cstheme="minorHAnsi"/>
          <w:szCs w:val="22"/>
        </w:rPr>
        <w:t>3</w:t>
      </w:r>
      <w:r w:rsidRPr="00D9041E">
        <w:rPr>
          <w:rFonts w:asciiTheme="minorHAnsi" w:hAnsiTheme="minorHAnsi" w:cstheme="minorHAnsi"/>
          <w:szCs w:val="22"/>
        </w:rPr>
        <w:t>00.000,- Ft</w:t>
      </w:r>
    </w:p>
    <w:p w14:paraId="5461AE01" w14:textId="58BA2386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313852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6DC5603" w:rsidR="00DF58C7" w:rsidRPr="004A5F6C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325E28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</w:t>
      </w:r>
      <w:r w:rsidRPr="004A5F6C">
        <w:rPr>
          <w:rFonts w:asciiTheme="minorHAnsi" w:hAnsiTheme="minorHAnsi" w:cstheme="minorHAnsi"/>
          <w:sz w:val="22"/>
          <w:szCs w:val="22"/>
        </w:rPr>
        <w:t>ellenszolgáltatásra ajánlatot tevőt; és a licitről jegyzőkönyvet készíttet.</w:t>
      </w:r>
    </w:p>
    <w:p w14:paraId="731BEBA5" w14:textId="77777777" w:rsidR="000C01B4" w:rsidRPr="004A5F6C" w:rsidRDefault="000C01B4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FBCD49F" w14:textId="77777777" w:rsidR="000C01B4" w:rsidRPr="004A5F6C" w:rsidRDefault="000C01B4" w:rsidP="000C01B4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1A35C2FD" w14:textId="77777777" w:rsidR="000C01B4" w:rsidRPr="004A5F6C" w:rsidRDefault="000C01B4" w:rsidP="000C01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1B86149E" w14:textId="77777777" w:rsidR="000C01B4" w:rsidRPr="004A5F6C" w:rsidRDefault="000C01B4" w:rsidP="000C01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01D1A76D" w14:textId="77777777" w:rsidR="000C01B4" w:rsidRPr="004A5F6C" w:rsidRDefault="000C01B4" w:rsidP="000C01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0F911418" w14:textId="77777777" w:rsidR="000C01B4" w:rsidRPr="004A5F6C" w:rsidRDefault="000C01B4" w:rsidP="000C01B4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5A16EE7B" w:rsidR="00DF58C7" w:rsidRPr="004A5F6C" w:rsidRDefault="00DF58C7" w:rsidP="000C01B4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5F6C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36183B" w:rsidRPr="004A5F6C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4A5F6C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38F11925" w14:textId="145E7916" w:rsidR="002328D5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D9041E">
        <w:rPr>
          <w:rFonts w:asciiTheme="minorHAnsi" w:hAnsiTheme="minorHAnsi" w:cstheme="minorHAnsi"/>
          <w:sz w:val="22"/>
          <w:szCs w:val="22"/>
        </w:rPr>
        <w:tab/>
      </w:r>
      <w:r w:rsidR="002328D5">
        <w:rPr>
          <w:rFonts w:asciiTheme="minorHAnsi" w:hAnsiTheme="minorHAnsi" w:cstheme="minorHAnsi"/>
          <w:sz w:val="22"/>
          <w:szCs w:val="22"/>
        </w:rPr>
        <w:br/>
      </w:r>
    </w:p>
    <w:p w14:paraId="0757EFE7" w14:textId="53676350" w:rsidR="002328D5" w:rsidRPr="002328D5" w:rsidRDefault="002328D5" w:rsidP="002328D5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28D5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0020DBC4" w14:textId="4F4B7374" w:rsidR="002328D5" w:rsidRDefault="002328D5" w:rsidP="002328D5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328D5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Ingatlan saját maga által ellenőrzött műszaki állapotának, és a kiírótól független forrásból ellenőrzött műszaki jellemzőinek ismeretében teszi meg. Így az </w:t>
      </w:r>
      <w:r w:rsidR="00D5209B">
        <w:rPr>
          <w:rFonts w:asciiTheme="minorHAnsi" w:hAnsiTheme="minorHAnsi" w:cstheme="minorHAnsi"/>
          <w:sz w:val="22"/>
          <w:szCs w:val="22"/>
        </w:rPr>
        <w:t>i</w:t>
      </w:r>
      <w:r w:rsidRPr="002328D5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</w:t>
      </w:r>
      <w:r w:rsidRPr="002328D5">
        <w:rPr>
          <w:rFonts w:asciiTheme="minorHAnsi" w:hAnsiTheme="minorHAnsi" w:cstheme="minorHAnsi"/>
          <w:sz w:val="22"/>
          <w:szCs w:val="22"/>
        </w:rPr>
        <w:lastRenderedPageBreak/>
        <w:t>visszavonhatatlanul lemondanak. A kiíró mindezekre tekintettel kizárja a jelen pályázati felhívásban feltüntetett adatok tekintetében a kellékszavatosságát.</w:t>
      </w:r>
    </w:p>
    <w:p w14:paraId="73D48DB7" w14:textId="4C558D23" w:rsidR="00DF58C7" w:rsidRDefault="00DF58C7" w:rsidP="00863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2C661" w14:textId="3B4C5EBB" w:rsidR="00D9041E" w:rsidRPr="00541A3E" w:rsidRDefault="00D9041E" w:rsidP="0088432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1A3E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313852" w:rsidRPr="00541A3E">
        <w:rPr>
          <w:rFonts w:asciiTheme="minorHAnsi" w:hAnsiTheme="minorHAnsi" w:cstheme="minorHAnsi"/>
          <w:sz w:val="22"/>
          <w:szCs w:val="22"/>
        </w:rPr>
        <w:t>,</w:t>
      </w:r>
      <w:r w:rsidRPr="00541A3E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bookmarkStart w:id="0" w:name="_Hlk200461556"/>
      <w:r w:rsidR="00383F0C" w:rsidRPr="00541A3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541A3E">
        <w:rPr>
          <w:rFonts w:asciiTheme="minorHAnsi" w:hAnsiTheme="minorHAnsi" w:cstheme="minorHAnsi"/>
          <w:sz w:val="22"/>
          <w:szCs w:val="22"/>
        </w:rPr>
        <w:tab/>
      </w:r>
      <w:r w:rsidR="00541A3E">
        <w:rPr>
          <w:rFonts w:asciiTheme="minorHAnsi" w:hAnsiTheme="minorHAnsi" w:cstheme="minorHAnsi"/>
          <w:sz w:val="22"/>
          <w:szCs w:val="22"/>
        </w:rPr>
        <w:br/>
      </w: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7345AE45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2328D5">
        <w:rPr>
          <w:rFonts w:asciiTheme="minorHAnsi" w:hAnsiTheme="minorHAnsi" w:cstheme="minorHAnsi"/>
          <w:sz w:val="22"/>
          <w:szCs w:val="22"/>
        </w:rPr>
        <w:t>450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2328D5">
        <w:rPr>
          <w:rFonts w:asciiTheme="minorHAnsi" w:hAnsiTheme="minorHAnsi" w:cstheme="minorHAnsi"/>
          <w:sz w:val="22"/>
          <w:szCs w:val="22"/>
        </w:rPr>
        <w:t>egyeztetett időpontban.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534B8DF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535B79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</w:t>
      </w:r>
      <w:r w:rsidR="002328D5">
        <w:rPr>
          <w:rFonts w:asciiTheme="minorHAnsi" w:hAnsiTheme="minorHAnsi" w:cstheme="minorHAnsi"/>
          <w:sz w:val="22"/>
          <w:szCs w:val="22"/>
        </w:rPr>
        <w:t>89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2328D5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0A9615A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F73575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4A5F6C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A5F6C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4A5F6C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A5F6C">
      <w:rPr>
        <w:rFonts w:asciiTheme="minorHAnsi" w:hAnsiTheme="minorHAnsi" w:cstheme="minorHAnsi"/>
        <w:sz w:val="20"/>
        <w:szCs w:val="20"/>
      </w:rPr>
      <w:fldChar w:fldCharType="begin"/>
    </w:r>
    <w:r w:rsidR="00EC7C11" w:rsidRPr="004A5F6C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A5F6C">
      <w:rPr>
        <w:rFonts w:asciiTheme="minorHAnsi" w:hAnsiTheme="minorHAnsi" w:cstheme="minorHAnsi"/>
        <w:sz w:val="20"/>
        <w:szCs w:val="20"/>
      </w:rPr>
      <w:fldChar w:fldCharType="separate"/>
    </w:r>
    <w:r w:rsidR="007142C3" w:rsidRPr="004A5F6C">
      <w:rPr>
        <w:rFonts w:asciiTheme="minorHAnsi" w:hAnsiTheme="minorHAnsi" w:cstheme="minorHAnsi"/>
        <w:noProof/>
        <w:sz w:val="20"/>
        <w:szCs w:val="20"/>
      </w:rPr>
      <w:t>3</w:t>
    </w:r>
    <w:r w:rsidR="00EC7C11" w:rsidRPr="004A5F6C">
      <w:rPr>
        <w:rFonts w:asciiTheme="minorHAnsi" w:hAnsiTheme="minorHAnsi" w:cstheme="minorHAnsi"/>
        <w:sz w:val="20"/>
        <w:szCs w:val="20"/>
      </w:rPr>
      <w:fldChar w:fldCharType="end"/>
    </w:r>
    <w:r w:rsidR="00EC7C11" w:rsidRPr="004A5F6C">
      <w:rPr>
        <w:rFonts w:asciiTheme="minorHAnsi" w:hAnsiTheme="minorHAnsi" w:cstheme="minorHAnsi"/>
        <w:sz w:val="20"/>
        <w:szCs w:val="20"/>
      </w:rPr>
      <w:t xml:space="preserve"> / </w:t>
    </w:r>
    <w:r w:rsidR="00EC7C11" w:rsidRPr="004A5F6C">
      <w:rPr>
        <w:rFonts w:asciiTheme="minorHAnsi" w:hAnsiTheme="minorHAnsi" w:cstheme="minorHAnsi"/>
        <w:sz w:val="20"/>
        <w:szCs w:val="20"/>
      </w:rPr>
      <w:fldChar w:fldCharType="begin"/>
    </w:r>
    <w:r w:rsidR="00EC7C11" w:rsidRPr="004A5F6C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A5F6C">
      <w:rPr>
        <w:rFonts w:asciiTheme="minorHAnsi" w:hAnsiTheme="minorHAnsi" w:cstheme="minorHAnsi"/>
        <w:sz w:val="20"/>
        <w:szCs w:val="20"/>
      </w:rPr>
      <w:fldChar w:fldCharType="separate"/>
    </w:r>
    <w:r w:rsidR="007142C3" w:rsidRPr="004A5F6C">
      <w:rPr>
        <w:rFonts w:asciiTheme="minorHAnsi" w:hAnsiTheme="minorHAnsi" w:cstheme="minorHAnsi"/>
        <w:noProof/>
        <w:sz w:val="20"/>
        <w:szCs w:val="20"/>
      </w:rPr>
      <w:t>3</w:t>
    </w:r>
    <w:r w:rsidR="00EC7C11" w:rsidRPr="004A5F6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9C61DA4" w14:textId="77777777" w:rsidR="004A5F6C" w:rsidRPr="00EE1DBD" w:rsidRDefault="00750AA1" w:rsidP="004A5F6C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A5F6C" w:rsidRPr="00EE1DBD">
      <w:rPr>
        <w:rFonts w:asciiTheme="minorHAnsi" w:hAnsiTheme="minorHAnsi" w:cstheme="minorHAnsi"/>
        <w:sz w:val="20"/>
        <w:szCs w:val="20"/>
      </w:rPr>
      <w:t>Telefon</w:t>
    </w:r>
    <w:r w:rsidR="004A5F6C">
      <w:rPr>
        <w:rFonts w:ascii="Arial" w:hAnsi="Arial" w:cs="Arial"/>
        <w:sz w:val="20"/>
        <w:szCs w:val="20"/>
      </w:rPr>
      <w:t xml:space="preserve">: </w:t>
    </w:r>
    <w:r w:rsidR="004A5F6C" w:rsidRPr="00EE1DBD">
      <w:rPr>
        <w:rFonts w:asciiTheme="minorHAnsi" w:hAnsiTheme="minorHAnsi" w:cstheme="minorHAnsi"/>
        <w:sz w:val="20"/>
        <w:szCs w:val="20"/>
      </w:rPr>
      <w:t>+36 94/520-</w:t>
    </w:r>
    <w:r w:rsidR="004A5F6C">
      <w:rPr>
        <w:rFonts w:asciiTheme="minorHAnsi" w:hAnsiTheme="minorHAnsi" w:cstheme="minorHAnsi"/>
        <w:sz w:val="20"/>
        <w:szCs w:val="20"/>
      </w:rPr>
      <w:t>290</w:t>
    </w:r>
  </w:p>
  <w:p w14:paraId="506BE6D5" w14:textId="77777777" w:rsidR="004A5F6C" w:rsidRPr="00EE1DBD" w:rsidRDefault="004A5F6C" w:rsidP="004A5F6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56835371" w14:textId="77777777" w:rsidR="004A5F6C" w:rsidRPr="00EE1DBD" w:rsidRDefault="004A5F6C" w:rsidP="004A5F6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0724FCA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563169">
    <w:abstractNumId w:val="5"/>
  </w:num>
  <w:num w:numId="2" w16cid:durableId="1868257125">
    <w:abstractNumId w:val="7"/>
  </w:num>
  <w:num w:numId="3" w16cid:durableId="1395934455">
    <w:abstractNumId w:val="8"/>
  </w:num>
  <w:num w:numId="4" w16cid:durableId="1866556482">
    <w:abstractNumId w:val="12"/>
  </w:num>
  <w:num w:numId="5" w16cid:durableId="13458777">
    <w:abstractNumId w:val="6"/>
  </w:num>
  <w:num w:numId="6" w16cid:durableId="233317882">
    <w:abstractNumId w:val="2"/>
  </w:num>
  <w:num w:numId="7" w16cid:durableId="17358125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6853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6726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160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608352">
    <w:abstractNumId w:val="9"/>
  </w:num>
  <w:num w:numId="12" w16cid:durableId="1699621832">
    <w:abstractNumId w:val="1"/>
  </w:num>
  <w:num w:numId="13" w16cid:durableId="1224829496">
    <w:abstractNumId w:val="11"/>
  </w:num>
  <w:num w:numId="14" w16cid:durableId="93455954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44796">
    <w:abstractNumId w:val="3"/>
  </w:num>
  <w:num w:numId="16" w16cid:durableId="978262054">
    <w:abstractNumId w:val="4"/>
  </w:num>
  <w:num w:numId="17" w16cid:durableId="15935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42F2"/>
    <w:rsid w:val="0009568E"/>
    <w:rsid w:val="00097A28"/>
    <w:rsid w:val="00097CAF"/>
    <w:rsid w:val="000A43E4"/>
    <w:rsid w:val="000A4967"/>
    <w:rsid w:val="000B113F"/>
    <w:rsid w:val="000B5E14"/>
    <w:rsid w:val="000B74F5"/>
    <w:rsid w:val="000B7D6D"/>
    <w:rsid w:val="000C01B4"/>
    <w:rsid w:val="000C7E06"/>
    <w:rsid w:val="000D5554"/>
    <w:rsid w:val="000E2591"/>
    <w:rsid w:val="000E317E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2D61"/>
    <w:rsid w:val="00184160"/>
    <w:rsid w:val="00185584"/>
    <w:rsid w:val="0018613E"/>
    <w:rsid w:val="00191615"/>
    <w:rsid w:val="00192360"/>
    <w:rsid w:val="001A1D93"/>
    <w:rsid w:val="001A23E6"/>
    <w:rsid w:val="001A4648"/>
    <w:rsid w:val="001A4860"/>
    <w:rsid w:val="001B3A30"/>
    <w:rsid w:val="001C7EFC"/>
    <w:rsid w:val="001D0484"/>
    <w:rsid w:val="001D05B4"/>
    <w:rsid w:val="001E1876"/>
    <w:rsid w:val="001E6C31"/>
    <w:rsid w:val="001E747B"/>
    <w:rsid w:val="001F2122"/>
    <w:rsid w:val="001F780B"/>
    <w:rsid w:val="00213A62"/>
    <w:rsid w:val="002145DD"/>
    <w:rsid w:val="0021609E"/>
    <w:rsid w:val="00217576"/>
    <w:rsid w:val="00226011"/>
    <w:rsid w:val="002323F4"/>
    <w:rsid w:val="002328D5"/>
    <w:rsid w:val="00250C08"/>
    <w:rsid w:val="00251972"/>
    <w:rsid w:val="00251F22"/>
    <w:rsid w:val="00252380"/>
    <w:rsid w:val="0025267A"/>
    <w:rsid w:val="002529DC"/>
    <w:rsid w:val="002536E0"/>
    <w:rsid w:val="00260974"/>
    <w:rsid w:val="00263CE8"/>
    <w:rsid w:val="00264616"/>
    <w:rsid w:val="00270114"/>
    <w:rsid w:val="002754F0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3852"/>
    <w:rsid w:val="00315DBF"/>
    <w:rsid w:val="00323C52"/>
    <w:rsid w:val="00325973"/>
    <w:rsid w:val="00325E28"/>
    <w:rsid w:val="0032649B"/>
    <w:rsid w:val="00336468"/>
    <w:rsid w:val="0034130E"/>
    <w:rsid w:val="003436F3"/>
    <w:rsid w:val="00347C4F"/>
    <w:rsid w:val="0035222B"/>
    <w:rsid w:val="00354DC0"/>
    <w:rsid w:val="00356256"/>
    <w:rsid w:val="0036183B"/>
    <w:rsid w:val="00370E42"/>
    <w:rsid w:val="00371214"/>
    <w:rsid w:val="00374885"/>
    <w:rsid w:val="00375BF2"/>
    <w:rsid w:val="00383C66"/>
    <w:rsid w:val="00383F0C"/>
    <w:rsid w:val="00387E79"/>
    <w:rsid w:val="003A00E0"/>
    <w:rsid w:val="003A0AFA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D4C"/>
    <w:rsid w:val="00452D28"/>
    <w:rsid w:val="00453E53"/>
    <w:rsid w:val="00460C71"/>
    <w:rsid w:val="004877C1"/>
    <w:rsid w:val="004A5F6C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6B51"/>
    <w:rsid w:val="004E76F7"/>
    <w:rsid w:val="004F1784"/>
    <w:rsid w:val="004F1F74"/>
    <w:rsid w:val="004F7925"/>
    <w:rsid w:val="005068FC"/>
    <w:rsid w:val="00507D98"/>
    <w:rsid w:val="00514CEE"/>
    <w:rsid w:val="00535B79"/>
    <w:rsid w:val="00535F4E"/>
    <w:rsid w:val="005403CA"/>
    <w:rsid w:val="00541A3E"/>
    <w:rsid w:val="00544452"/>
    <w:rsid w:val="00551BAB"/>
    <w:rsid w:val="0055351B"/>
    <w:rsid w:val="00556F22"/>
    <w:rsid w:val="005645AC"/>
    <w:rsid w:val="00564B2C"/>
    <w:rsid w:val="00571D5E"/>
    <w:rsid w:val="00580B15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049A3"/>
    <w:rsid w:val="006131FD"/>
    <w:rsid w:val="006134ED"/>
    <w:rsid w:val="0061604B"/>
    <w:rsid w:val="00616346"/>
    <w:rsid w:val="00616E8D"/>
    <w:rsid w:val="0062616D"/>
    <w:rsid w:val="00644918"/>
    <w:rsid w:val="00651122"/>
    <w:rsid w:val="00664E25"/>
    <w:rsid w:val="0066628B"/>
    <w:rsid w:val="00672190"/>
    <w:rsid w:val="00673677"/>
    <w:rsid w:val="00675A86"/>
    <w:rsid w:val="00685F05"/>
    <w:rsid w:val="00686C61"/>
    <w:rsid w:val="00691B7C"/>
    <w:rsid w:val="006930C6"/>
    <w:rsid w:val="006A1441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16AAA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A4620"/>
    <w:rsid w:val="007B2FF9"/>
    <w:rsid w:val="007B333F"/>
    <w:rsid w:val="007C06A7"/>
    <w:rsid w:val="007C2128"/>
    <w:rsid w:val="007C40AF"/>
    <w:rsid w:val="007C46AF"/>
    <w:rsid w:val="007F2F31"/>
    <w:rsid w:val="007F5624"/>
    <w:rsid w:val="00817860"/>
    <w:rsid w:val="00823E17"/>
    <w:rsid w:val="00824F61"/>
    <w:rsid w:val="00825D28"/>
    <w:rsid w:val="008260FC"/>
    <w:rsid w:val="00837B43"/>
    <w:rsid w:val="00842C93"/>
    <w:rsid w:val="008435BB"/>
    <w:rsid w:val="00845F29"/>
    <w:rsid w:val="008606BF"/>
    <w:rsid w:val="0086356E"/>
    <w:rsid w:val="00871B57"/>
    <w:rsid w:val="008728D0"/>
    <w:rsid w:val="0087716A"/>
    <w:rsid w:val="00885AF5"/>
    <w:rsid w:val="008870A4"/>
    <w:rsid w:val="0089000F"/>
    <w:rsid w:val="00892F9F"/>
    <w:rsid w:val="008940CB"/>
    <w:rsid w:val="00894E32"/>
    <w:rsid w:val="00896D48"/>
    <w:rsid w:val="008A4509"/>
    <w:rsid w:val="008A4956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4E25"/>
    <w:rsid w:val="00936350"/>
    <w:rsid w:val="009477CE"/>
    <w:rsid w:val="00955562"/>
    <w:rsid w:val="00957C88"/>
    <w:rsid w:val="0096279B"/>
    <w:rsid w:val="009718DE"/>
    <w:rsid w:val="00976A2F"/>
    <w:rsid w:val="009770C5"/>
    <w:rsid w:val="009816C6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54D21"/>
    <w:rsid w:val="00A563D6"/>
    <w:rsid w:val="00A61A73"/>
    <w:rsid w:val="00A7633E"/>
    <w:rsid w:val="00A81A1D"/>
    <w:rsid w:val="00A83EBD"/>
    <w:rsid w:val="00A861BE"/>
    <w:rsid w:val="00A90857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D6D14"/>
    <w:rsid w:val="00AE30E4"/>
    <w:rsid w:val="00AE491A"/>
    <w:rsid w:val="00AE58CD"/>
    <w:rsid w:val="00AF23A3"/>
    <w:rsid w:val="00AF724F"/>
    <w:rsid w:val="00B02D0B"/>
    <w:rsid w:val="00B030F1"/>
    <w:rsid w:val="00B103B4"/>
    <w:rsid w:val="00B1455B"/>
    <w:rsid w:val="00B201AC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4DA6"/>
    <w:rsid w:val="00BD6205"/>
    <w:rsid w:val="00BD744A"/>
    <w:rsid w:val="00BE370B"/>
    <w:rsid w:val="00BF0ABA"/>
    <w:rsid w:val="00BF652D"/>
    <w:rsid w:val="00C07799"/>
    <w:rsid w:val="00C16BB9"/>
    <w:rsid w:val="00C16FAB"/>
    <w:rsid w:val="00C249CF"/>
    <w:rsid w:val="00C407CB"/>
    <w:rsid w:val="00C41A05"/>
    <w:rsid w:val="00C42B11"/>
    <w:rsid w:val="00C45018"/>
    <w:rsid w:val="00C5015B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3742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31A44"/>
    <w:rsid w:val="00D441DA"/>
    <w:rsid w:val="00D5209B"/>
    <w:rsid w:val="00D527E6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041E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E047C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20A4"/>
    <w:rsid w:val="00E943B6"/>
    <w:rsid w:val="00E950D2"/>
    <w:rsid w:val="00EA0CDA"/>
    <w:rsid w:val="00EA123E"/>
    <w:rsid w:val="00EA283C"/>
    <w:rsid w:val="00EA3241"/>
    <w:rsid w:val="00EA3F76"/>
    <w:rsid w:val="00EA6EDC"/>
    <w:rsid w:val="00EB1B55"/>
    <w:rsid w:val="00EB3340"/>
    <w:rsid w:val="00EB42BA"/>
    <w:rsid w:val="00EB52DB"/>
    <w:rsid w:val="00EC0140"/>
    <w:rsid w:val="00EC0ADF"/>
    <w:rsid w:val="00EC3DBC"/>
    <w:rsid w:val="00EC706E"/>
    <w:rsid w:val="00EC7B6C"/>
    <w:rsid w:val="00EC7B8E"/>
    <w:rsid w:val="00EC7C11"/>
    <w:rsid w:val="00ED6025"/>
    <w:rsid w:val="00EE5BFB"/>
    <w:rsid w:val="00EE68C0"/>
    <w:rsid w:val="00EF30B3"/>
    <w:rsid w:val="00EF427E"/>
    <w:rsid w:val="00F03EBC"/>
    <w:rsid w:val="00F06341"/>
    <w:rsid w:val="00F0749A"/>
    <w:rsid w:val="00F1029D"/>
    <w:rsid w:val="00F12412"/>
    <w:rsid w:val="00F226EA"/>
    <w:rsid w:val="00F279AF"/>
    <w:rsid w:val="00F35558"/>
    <w:rsid w:val="00F44C37"/>
    <w:rsid w:val="00F45A45"/>
    <w:rsid w:val="00F51D0C"/>
    <w:rsid w:val="00F64005"/>
    <w:rsid w:val="00F64E5E"/>
    <w:rsid w:val="00F67003"/>
    <w:rsid w:val="00F671CF"/>
    <w:rsid w:val="00F73575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4E6EE-A1C6-4A86-BCC6-5C5859F35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1525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34</cp:revision>
  <cp:lastPrinted>2023-05-16T12:18:00Z</cp:lastPrinted>
  <dcterms:created xsi:type="dcterms:W3CDTF">2025-05-20T09:49:00Z</dcterms:created>
  <dcterms:modified xsi:type="dcterms:W3CDTF">2025-06-11T07:35:00Z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