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31A4" w14:textId="4B86B82F" w:rsidR="003F6CB7" w:rsidRDefault="00D267C8" w:rsidP="003F6CB7">
      <w:pPr>
        <w:rPr>
          <w:rFonts w:asciiTheme="minorHAnsi" w:hAnsiTheme="minorHAnsi" w:cstheme="minorHAnsi"/>
          <w:b/>
          <w:sz w:val="22"/>
          <w:szCs w:val="22"/>
        </w:rPr>
      </w:pPr>
      <w:r w:rsidRPr="00E10F02">
        <w:rPr>
          <w:rFonts w:asciiTheme="minorHAnsi" w:hAnsiTheme="minorHAnsi" w:cstheme="minorHAnsi"/>
          <w:b/>
          <w:sz w:val="22"/>
          <w:szCs w:val="22"/>
        </w:rPr>
        <w:t>56.</w:t>
      </w:r>
      <w:r w:rsidR="00EE1DB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Pr="00E10F02">
        <w:rPr>
          <w:rFonts w:asciiTheme="minorHAnsi" w:hAnsiTheme="minorHAnsi" w:cstheme="minorHAnsi"/>
          <w:b/>
          <w:sz w:val="22"/>
          <w:szCs w:val="22"/>
        </w:rPr>
        <w:t>-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CE6162" w:rsidRPr="00E10F0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/20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9C1C28" w:rsidRPr="00E10F0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 xml:space="preserve">                             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ab/>
      </w:r>
      <w:r w:rsidR="00830DD5" w:rsidRPr="00E10F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817860" w:rsidRPr="00E10F02">
        <w:rPr>
          <w:rFonts w:asciiTheme="minorHAnsi" w:hAnsiTheme="minorHAnsi" w:cstheme="minorHAnsi"/>
          <w:b/>
          <w:sz w:val="22"/>
          <w:szCs w:val="22"/>
        </w:rPr>
        <w:t>.</w:t>
      </w:r>
      <w:r w:rsidR="00897B4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>
        <w:rPr>
          <w:rFonts w:asciiTheme="minorHAnsi" w:hAnsiTheme="minorHAnsi" w:cstheme="minorHAnsi"/>
          <w:b/>
          <w:sz w:val="22"/>
          <w:szCs w:val="22"/>
        </w:rPr>
        <w:t>június 20.</w:t>
      </w:r>
    </w:p>
    <w:p w14:paraId="4ADB2A36" w14:textId="3F895837" w:rsidR="00D54DF8" w:rsidRPr="00E10F02" w:rsidRDefault="003F6CB7" w:rsidP="003F6CB7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 xml:space="preserve">Levétel napja: </w:t>
      </w:r>
      <w:r w:rsidR="00D54578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45A45" w:rsidRPr="00E10F02">
        <w:rPr>
          <w:rFonts w:asciiTheme="minorHAnsi" w:hAnsiTheme="minorHAnsi" w:cstheme="minorHAnsi"/>
          <w:b/>
          <w:sz w:val="22"/>
          <w:szCs w:val="22"/>
        </w:rPr>
        <w:t>202</w:t>
      </w:r>
      <w:r w:rsidR="00EE1DBD">
        <w:rPr>
          <w:rFonts w:asciiTheme="minorHAnsi" w:hAnsiTheme="minorHAnsi" w:cstheme="minorHAnsi"/>
          <w:b/>
          <w:sz w:val="22"/>
          <w:szCs w:val="22"/>
        </w:rPr>
        <w:t>5</w:t>
      </w:r>
      <w:r w:rsidR="004F1784" w:rsidRPr="00E10F0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EE1DBD">
        <w:rPr>
          <w:rFonts w:asciiTheme="minorHAnsi" w:hAnsiTheme="minorHAnsi" w:cstheme="minorHAnsi"/>
          <w:b/>
          <w:sz w:val="22"/>
          <w:szCs w:val="22"/>
        </w:rPr>
        <w:t>július 21</w:t>
      </w:r>
      <w:r w:rsidR="00897B45">
        <w:rPr>
          <w:rFonts w:asciiTheme="minorHAnsi" w:hAnsiTheme="minorHAnsi" w:cstheme="minorHAnsi"/>
          <w:b/>
          <w:sz w:val="22"/>
          <w:szCs w:val="22"/>
        </w:rPr>
        <w:t>.</w:t>
      </w:r>
    </w:p>
    <w:p w14:paraId="759ED7CE" w14:textId="77777777" w:rsidR="00894E32" w:rsidRPr="00E10F02" w:rsidRDefault="00894E32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9C9F1DE" w14:textId="77777777" w:rsidR="004F1784" w:rsidRPr="00E10F02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10F02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0350D18E" w14:textId="77777777" w:rsidR="006A6573" w:rsidRPr="00E10F02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E83EA62" w14:textId="77777777" w:rsidR="006A6573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6C24A645" w14:textId="3B30F8B2" w:rsidR="00D85F40" w:rsidRPr="00EE1DBD" w:rsidRDefault="00D85F40" w:rsidP="00D85F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</w:t>
      </w:r>
      <w:r w:rsidRPr="007A78EA">
        <w:rPr>
          <w:rFonts w:asciiTheme="minorHAnsi" w:hAnsiTheme="minorHAnsi" w:cstheme="minorHAnsi"/>
          <w:sz w:val="20"/>
          <w:szCs w:val="20"/>
        </w:rPr>
        <w:t xml:space="preserve"> </w:t>
      </w:r>
      <w:r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EE1DBD">
        <w:rPr>
          <w:rFonts w:asciiTheme="minorHAnsi" w:hAnsiTheme="minorHAnsi" w:cstheme="minorHAnsi"/>
          <w:b/>
          <w:sz w:val="22"/>
          <w:szCs w:val="22"/>
        </w:rPr>
        <w:t>)</w:t>
      </w:r>
    </w:p>
    <w:p w14:paraId="66017142" w14:textId="633C1066" w:rsidR="00363FD5" w:rsidRPr="00EE1DBD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1004">
        <w:rPr>
          <w:rFonts w:asciiTheme="minorHAnsi" w:hAnsiTheme="minorHAnsi" w:cstheme="minorHAnsi"/>
          <w:b/>
          <w:sz w:val="22"/>
          <w:szCs w:val="22"/>
        </w:rPr>
        <w:t>a</w:t>
      </w:r>
      <w:r w:rsidR="003C58FA" w:rsidRPr="007C1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7C1004">
        <w:rPr>
          <w:rFonts w:asciiTheme="minorHAnsi" w:hAnsiTheme="minorHAnsi" w:cstheme="minorHAnsi"/>
          <w:b/>
          <w:sz w:val="22"/>
          <w:szCs w:val="22"/>
        </w:rPr>
        <w:t>/202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>5</w:t>
      </w:r>
      <w:r w:rsidRPr="007C100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F6CB7" w:rsidRPr="007C1004">
        <w:rPr>
          <w:rFonts w:asciiTheme="minorHAnsi" w:hAnsiTheme="minorHAnsi" w:cstheme="minorHAnsi"/>
          <w:b/>
          <w:sz w:val="22"/>
          <w:szCs w:val="22"/>
        </w:rPr>
        <w:t>(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>VI</w:t>
      </w:r>
      <w:r w:rsidR="003F6CB7" w:rsidRPr="007C1004">
        <w:rPr>
          <w:rFonts w:asciiTheme="minorHAnsi" w:hAnsiTheme="minorHAnsi" w:cstheme="minorHAnsi"/>
          <w:b/>
          <w:sz w:val="22"/>
          <w:szCs w:val="22"/>
        </w:rPr>
        <w:t>.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>19</w:t>
      </w:r>
      <w:r w:rsidR="003F6CB7" w:rsidRPr="007C1004">
        <w:rPr>
          <w:rFonts w:asciiTheme="minorHAnsi" w:hAnsiTheme="minorHAnsi" w:cstheme="minorHAnsi"/>
          <w:b/>
          <w:sz w:val="22"/>
          <w:szCs w:val="22"/>
        </w:rPr>
        <w:t>.</w:t>
      </w:r>
      <w:r w:rsidRPr="007C1004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EE1DBD" w:rsidRPr="007C1004">
        <w:rPr>
          <w:rFonts w:asciiTheme="minorHAnsi" w:hAnsiTheme="minorHAnsi" w:cstheme="minorHAnsi"/>
          <w:b/>
          <w:sz w:val="22"/>
          <w:szCs w:val="22"/>
        </w:rPr>
        <w:t>Kgy</w:t>
      </w:r>
      <w:r w:rsidRPr="007C1004">
        <w:rPr>
          <w:rFonts w:asciiTheme="minorHAnsi" w:hAnsiTheme="minorHAnsi" w:cstheme="minorHAnsi"/>
          <w:b/>
          <w:sz w:val="22"/>
          <w:szCs w:val="22"/>
        </w:rPr>
        <w:t xml:space="preserve">. számú </w:t>
      </w:r>
      <w:r w:rsidRPr="00EE1DBD">
        <w:rPr>
          <w:rFonts w:asciiTheme="minorHAnsi" w:hAnsiTheme="minorHAnsi" w:cstheme="minorHAnsi"/>
          <w:b/>
          <w:sz w:val="22"/>
          <w:szCs w:val="22"/>
        </w:rPr>
        <w:t>határozat alapján</w:t>
      </w:r>
    </w:p>
    <w:p w14:paraId="6062D2AE" w14:textId="451DDD9D" w:rsidR="00363FD5" w:rsidRPr="00EE1DBD" w:rsidRDefault="00363FD5" w:rsidP="00363FD5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DBD">
        <w:rPr>
          <w:rFonts w:asciiTheme="minorHAnsi" w:hAnsiTheme="minorHAnsi" w:cstheme="minorHAnsi"/>
          <w:b/>
          <w:sz w:val="22"/>
          <w:szCs w:val="22"/>
        </w:rPr>
        <w:t xml:space="preserve"> pályázatot hirdet a tulajdonában álló </w:t>
      </w:r>
      <w:r w:rsidR="0031489D" w:rsidRPr="00EE1DBD">
        <w:rPr>
          <w:rFonts w:asciiTheme="minorHAnsi" w:hAnsiTheme="minorHAnsi" w:cstheme="minorHAnsi"/>
          <w:b/>
          <w:sz w:val="22"/>
          <w:szCs w:val="22"/>
        </w:rPr>
        <w:t xml:space="preserve">szombathelyi </w:t>
      </w:r>
      <w:r w:rsidR="0027197E">
        <w:rPr>
          <w:rFonts w:asciiTheme="minorHAnsi" w:hAnsiTheme="minorHAnsi" w:cstheme="minorHAnsi"/>
          <w:b/>
          <w:sz w:val="22"/>
          <w:szCs w:val="22"/>
        </w:rPr>
        <w:t>4751/5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 hrsz</w:t>
      </w:r>
      <w:r w:rsidR="00C562FA" w:rsidRPr="00EE1DBD">
        <w:rPr>
          <w:rFonts w:asciiTheme="minorHAnsi" w:hAnsiTheme="minorHAnsi" w:cstheme="minorHAnsi"/>
          <w:b/>
          <w:sz w:val="22"/>
          <w:szCs w:val="22"/>
        </w:rPr>
        <w:t>.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-ú ingatlan </w:t>
      </w:r>
      <w:r w:rsidR="0027197E">
        <w:rPr>
          <w:rFonts w:asciiTheme="minorHAnsi" w:hAnsiTheme="minorHAnsi" w:cstheme="minorHAnsi"/>
          <w:b/>
          <w:sz w:val="22"/>
          <w:szCs w:val="22"/>
        </w:rPr>
        <w:t xml:space="preserve">27733/29727 arányú tulajdoni hányadának </w:t>
      </w:r>
      <w:r w:rsidRPr="00EE1DBD">
        <w:rPr>
          <w:rFonts w:asciiTheme="minorHAnsi" w:hAnsiTheme="minorHAnsi" w:cstheme="minorHAnsi"/>
          <w:b/>
          <w:sz w:val="22"/>
          <w:szCs w:val="22"/>
        </w:rPr>
        <w:t xml:space="preserve">egyfordulós liciteljárás keretében történő értékesítésére </w:t>
      </w:r>
    </w:p>
    <w:p w14:paraId="2DF73CE1" w14:textId="77777777" w:rsidR="00AD5691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03194D14" w14:textId="77777777" w:rsidR="007B702A" w:rsidRPr="00EE1DBD" w:rsidRDefault="007B702A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00E753B1" w14:textId="55FDBE69" w:rsidR="00556F22" w:rsidRPr="0093415C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3415C">
        <w:rPr>
          <w:rFonts w:asciiTheme="minorHAnsi" w:hAnsiTheme="minorHAnsi" w:cstheme="minorHAnsi"/>
          <w:b/>
          <w:sz w:val="22"/>
          <w:szCs w:val="22"/>
        </w:rPr>
        <w:t>A pályázat tárgya, az ingatlan jellemzése:</w:t>
      </w:r>
    </w:p>
    <w:p w14:paraId="027EA73A" w14:textId="77777777" w:rsidR="006C76DD" w:rsidRPr="00EE1DBD" w:rsidRDefault="006C76DD" w:rsidP="006C76DD">
      <w:pPr>
        <w:pStyle w:val="Listaszerbekezds"/>
        <w:ind w:left="126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648AFE7" w14:textId="1CC8AB78" w:rsidR="00633281" w:rsidRPr="0074746B" w:rsidRDefault="0027197E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Az 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ingatlan Szombathely </w:t>
      </w:r>
      <w:r>
        <w:rPr>
          <w:rFonts w:asciiTheme="minorHAnsi" w:hAnsiTheme="minorHAnsi" w:cstheme="minorHAnsi"/>
          <w:bCs/>
          <w:iCs/>
          <w:sz w:val="22"/>
          <w:szCs w:val="22"/>
        </w:rPr>
        <w:t>nyugati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városrészén,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Nárai 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utc</w:t>
      </w:r>
      <w:r>
        <w:rPr>
          <w:rFonts w:asciiTheme="minorHAnsi" w:hAnsiTheme="minorHAnsi" w:cstheme="minorHAnsi"/>
          <w:bCs/>
          <w:iCs/>
          <w:sz w:val="22"/>
          <w:szCs w:val="22"/>
        </w:rPr>
        <w:t>a és a Jókai Mór utca által közrefogott területen, az ún. Bagolyvár mellett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található, alapterülete </w:t>
      </w:r>
      <w:r>
        <w:rPr>
          <w:rFonts w:asciiTheme="minorHAnsi" w:hAnsiTheme="minorHAnsi" w:cstheme="minorHAnsi"/>
          <w:bCs/>
          <w:iCs/>
          <w:sz w:val="22"/>
          <w:szCs w:val="22"/>
        </w:rPr>
        <w:t>2 ha 9727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tulajdoni lap tanúsága szerint a telek a) jelű, 1994 m² nagyságú alrészletének ingatlan-nyilvántartási megnevezése kivett „épület, udvar”, b) jelű, 1 ha 5529 m² nagyságú alrészlet művelési ága „rét”, míg a c) jelű, 1 ha 2204 m² nagyságú alrészlet művelési ága „gyümölcsös”.  </w:t>
      </w:r>
      <w:r w:rsidR="00AB23B4">
        <w:rPr>
          <w:rFonts w:asciiTheme="minorHAnsi" w:hAnsiTheme="minorHAnsi" w:cstheme="minorHAnsi"/>
          <w:bCs/>
          <w:iCs/>
          <w:sz w:val="22"/>
          <w:szCs w:val="22"/>
        </w:rPr>
        <w:t xml:space="preserve">Az ingatlanon </w:t>
      </w:r>
      <w:r w:rsidR="005E5B45">
        <w:rPr>
          <w:rFonts w:asciiTheme="minorHAnsi" w:hAnsiTheme="minorHAnsi" w:cstheme="minorHAnsi"/>
          <w:bCs/>
          <w:iCs/>
          <w:sz w:val="22"/>
          <w:szCs w:val="22"/>
        </w:rPr>
        <w:t xml:space="preserve">található </w:t>
      </w:r>
      <w:r w:rsidR="00AB23B4">
        <w:rPr>
          <w:rFonts w:asciiTheme="minorHAnsi" w:hAnsiTheme="minorHAnsi" w:cstheme="minorHAnsi"/>
          <w:bCs/>
          <w:iCs/>
          <w:sz w:val="22"/>
          <w:szCs w:val="22"/>
        </w:rPr>
        <w:t xml:space="preserve">egy 303 m² alapterületű, bontandó épület.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A földrészlet </w:t>
      </w:r>
      <w:r w:rsidR="00C92C99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a </w:t>
      </w:r>
      <w:r w:rsidR="0074746B">
        <w:rPr>
          <w:rFonts w:asciiTheme="minorHAnsi" w:hAnsiTheme="minorHAnsi" w:cstheme="minorHAnsi"/>
          <w:bCs/>
          <w:iCs/>
          <w:sz w:val="22"/>
          <w:szCs w:val="22"/>
        </w:rPr>
        <w:t xml:space="preserve">Nárai utcáról </w:t>
      </w:r>
      <w:r w:rsidR="00244A0D">
        <w:rPr>
          <w:rFonts w:asciiTheme="minorHAnsi" w:hAnsiTheme="minorHAnsi" w:cstheme="minorHAnsi"/>
          <w:bCs/>
          <w:iCs/>
          <w:sz w:val="22"/>
          <w:szCs w:val="22"/>
        </w:rPr>
        <w:t xml:space="preserve">gyalogosan 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közelíthető meg. </w:t>
      </w:r>
      <w:r w:rsidR="00AB23B4" w:rsidRPr="00AB23B4">
        <w:rPr>
          <w:rFonts w:asciiTheme="minorHAnsi" w:hAnsiTheme="minorHAnsi" w:cstheme="minorHAnsi"/>
          <w:bCs/>
          <w:iCs/>
          <w:sz w:val="22"/>
          <w:szCs w:val="22"/>
        </w:rPr>
        <w:t xml:space="preserve">A telek jelenleg </w:t>
      </w:r>
      <w:proofErr w:type="spellStart"/>
      <w:r w:rsidR="00AB23B4" w:rsidRPr="00AB23B4">
        <w:rPr>
          <w:rFonts w:asciiTheme="minorHAnsi" w:hAnsiTheme="minorHAnsi" w:cstheme="minorHAnsi"/>
          <w:bCs/>
          <w:iCs/>
          <w:sz w:val="22"/>
          <w:szCs w:val="22"/>
        </w:rPr>
        <w:t>közművesítetlen</w:t>
      </w:r>
      <w:proofErr w:type="spellEnd"/>
      <w:r w:rsidR="00AB23B4" w:rsidRPr="00AB23B4">
        <w:rPr>
          <w:rFonts w:asciiTheme="minorHAnsi" w:hAnsiTheme="minorHAnsi" w:cstheme="minorHAnsi"/>
          <w:bCs/>
          <w:iCs/>
          <w:sz w:val="22"/>
          <w:szCs w:val="22"/>
        </w:rPr>
        <w:t xml:space="preserve">, valamennyi </w:t>
      </w:r>
      <w:r w:rsidR="00AB23B4">
        <w:rPr>
          <w:rFonts w:asciiTheme="minorHAnsi" w:hAnsiTheme="minorHAnsi" w:cstheme="minorHAnsi"/>
          <w:bCs/>
          <w:iCs/>
          <w:sz w:val="22"/>
          <w:szCs w:val="22"/>
        </w:rPr>
        <w:t>közmű a Nárai</w:t>
      </w:r>
      <w:r w:rsidR="00AB23B4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utcáról elérhető</w:t>
      </w:r>
      <w:r w:rsidR="00AB23B4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4D90EB23" w14:textId="77777777" w:rsidR="00633281" w:rsidRPr="0093415C" w:rsidRDefault="00633281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B997CB9" w14:textId="218C6AC6" w:rsidR="00633281" w:rsidRDefault="00EE1DBD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93415C">
        <w:rPr>
          <w:rFonts w:asciiTheme="minorHAnsi" w:hAnsiTheme="minorHAnsi" w:cstheme="minorHAnsi"/>
          <w:bCs/>
          <w:sz w:val="22"/>
          <w:szCs w:val="22"/>
        </w:rPr>
        <w:t xml:space="preserve">Szombathely MJV Közgyűlésének Szombathely Megyei Jogú Város Helyi Építési Szabályzatáról szóló 24/2023. (XII. 19.) önkormányzati 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rendeletének (HÉSZ) Lke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1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-Sz-</w:t>
      </w:r>
      <w:r w:rsidR="0074746B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0-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0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-</w:t>
      </w:r>
      <w:r w:rsidR="0074746B">
        <w:rPr>
          <w:rFonts w:asciiTheme="minorHAnsi" w:hAnsiTheme="minorHAnsi" w:cstheme="minorHAnsi"/>
          <w:bCs/>
          <w:iCs/>
          <w:sz w:val="22"/>
          <w:szCs w:val="22"/>
        </w:rPr>
        <w:t>1200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jelű be</w:t>
      </w:r>
      <w:r w:rsidR="00EC00F9">
        <w:rPr>
          <w:rFonts w:asciiTheme="minorHAnsi" w:hAnsiTheme="minorHAnsi" w:cstheme="minorHAnsi"/>
          <w:bCs/>
          <w:iCs/>
          <w:sz w:val="22"/>
          <w:szCs w:val="22"/>
        </w:rPr>
        <w:t>építési előírásai vonatkoznak (k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ertvárosias lakóterület, szabadon álló beépítési mód, max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imum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4746B">
        <w:rPr>
          <w:rFonts w:asciiTheme="minorHAnsi" w:hAnsiTheme="minorHAnsi" w:cstheme="minorHAnsi"/>
          <w:bCs/>
          <w:iCs/>
          <w:sz w:val="22"/>
          <w:szCs w:val="22"/>
        </w:rPr>
        <w:t>2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0%-os beépíthetőség, max</w:t>
      </w:r>
      <w:r w:rsidR="002A0EC3">
        <w:rPr>
          <w:rFonts w:asciiTheme="minorHAnsi" w:hAnsiTheme="minorHAnsi" w:cstheme="minorHAnsi"/>
          <w:bCs/>
          <w:iCs/>
          <w:sz w:val="22"/>
          <w:szCs w:val="22"/>
        </w:rPr>
        <w:t>imu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m 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>épület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magasság, minimálisan kialakítható telekterület </w:t>
      </w:r>
      <w:r w:rsidR="0074746B">
        <w:rPr>
          <w:rFonts w:asciiTheme="minorHAnsi" w:hAnsiTheme="minorHAnsi" w:cstheme="minorHAnsi"/>
          <w:bCs/>
          <w:iCs/>
          <w:sz w:val="22"/>
          <w:szCs w:val="22"/>
        </w:rPr>
        <w:t>1200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m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633281" w:rsidRPr="0093415C">
        <w:rPr>
          <w:rFonts w:asciiTheme="minorHAnsi" w:hAnsiTheme="minorHAnsi" w:cstheme="minorHAnsi"/>
          <w:bCs/>
          <w:iCs/>
          <w:sz w:val="22"/>
          <w:szCs w:val="22"/>
        </w:rPr>
        <w:t>).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 A HÉSZ alapján az ingatlanon az országos településrendezési és építési követelményekről szóló kormányrendelet kertvárosias lakóterületre vonatkozó előírásaiban meghatározott rendeltetésű épület helyezhető el azzal, hogy </w:t>
      </w:r>
      <w:r w:rsidR="0074746B">
        <w:rPr>
          <w:rFonts w:asciiTheme="minorHAnsi" w:hAnsiTheme="minorHAnsi" w:cstheme="minorHAnsi"/>
          <w:bCs/>
          <w:iCs/>
          <w:sz w:val="22"/>
          <w:szCs w:val="22"/>
        </w:rPr>
        <w:t xml:space="preserve">1201-1800 m² közötti telekterület esetén két lakóépületben összesen három, míg 1801 m² telekterület felett </w:t>
      </w:r>
      <w:r w:rsidR="0093415C" w:rsidRPr="0093415C">
        <w:rPr>
          <w:rFonts w:asciiTheme="minorHAnsi" w:hAnsiTheme="minorHAnsi" w:cstheme="minorHAnsi"/>
          <w:bCs/>
          <w:iCs/>
          <w:sz w:val="22"/>
          <w:szCs w:val="22"/>
        </w:rPr>
        <w:t xml:space="preserve">a telken legfeljebb két lakóépületben összesen 4 db lakás helyezhető el. Elhelyezhető melléképítmények a közmű-becsatlakozási műtárgy, a hulladéktartály tároló, a kerti építmény, a zászlótartó oszlop és a közműpótló berendezések a megújuló energiaforrások felhasználására. A lakóterületen a telek területének legalább 50%-át zöldfelületként kell kialakítani és fenntartani. </w:t>
      </w:r>
    </w:p>
    <w:p w14:paraId="6587233E" w14:textId="77777777" w:rsidR="0093415C" w:rsidRDefault="0093415C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6D6590D" w14:textId="0F80C75F" w:rsidR="007B702A" w:rsidRPr="005E01B2" w:rsidRDefault="007B702A" w:rsidP="007B702A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5E01B2">
        <w:rPr>
          <w:rFonts w:asciiTheme="minorHAnsi" w:hAnsiTheme="minorHAnsi" w:cstheme="minorHAnsi"/>
          <w:bCs/>
          <w:iCs/>
          <w:sz w:val="22"/>
          <w:szCs w:val="22"/>
        </w:rPr>
        <w:t xml:space="preserve">A HÉSZ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értelmében utakat lakóövezetben csak ott lehet kialakítani, ahol azokat a szabályozási terv tartalmazza. Mivel a szóban forgó ingatlan vonatkozásában nincsenek kötelezően kialakítandó útterületek jelölve, így a földrészlet beépítését megelőzően szabályozási tervet kell módosítani. A szabályozási terv módosításához </w:t>
      </w:r>
      <w:r w:rsidRPr="005E01B2">
        <w:rPr>
          <w:rFonts w:asciiTheme="minorHAnsi" w:hAnsiTheme="minorHAnsi" w:cstheme="minorHAnsi"/>
          <w:bCs/>
          <w:iCs/>
          <w:sz w:val="22"/>
          <w:szCs w:val="22"/>
        </w:rPr>
        <w:t xml:space="preserve">a vevőnek </w:t>
      </w:r>
      <w:r w:rsidR="00E311B9">
        <w:rPr>
          <w:rFonts w:asciiTheme="minorHAnsi" w:hAnsiTheme="minorHAnsi" w:cstheme="minorHAnsi"/>
          <w:bCs/>
          <w:iCs/>
          <w:sz w:val="22"/>
          <w:szCs w:val="22"/>
        </w:rPr>
        <w:t>beépítési tervet</w:t>
      </w:r>
      <w:r w:rsidRPr="005E01B2">
        <w:rPr>
          <w:rFonts w:asciiTheme="minorHAnsi" w:hAnsiTheme="minorHAnsi" w:cstheme="minorHAnsi"/>
          <w:bCs/>
          <w:iCs/>
          <w:sz w:val="22"/>
          <w:szCs w:val="22"/>
        </w:rPr>
        <w:t xml:space="preserve"> kell készíttetni, melyet a Közgyűlés hagy jóvá. </w:t>
      </w:r>
    </w:p>
    <w:p w14:paraId="7AC4869D" w14:textId="77777777" w:rsidR="0074746B" w:rsidRDefault="0074746B" w:rsidP="00633281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885E0F5" w14:textId="65C45E51" w:rsidR="00E579E8" w:rsidRDefault="0093415C" w:rsidP="0093415C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D6654B">
        <w:rPr>
          <w:rFonts w:asciiTheme="minorHAnsi" w:hAnsiTheme="minorHAnsi" w:cstheme="minorHAnsi"/>
          <w:bCs/>
          <w:iCs/>
          <w:sz w:val="22"/>
          <w:szCs w:val="22"/>
        </w:rPr>
        <w:t xml:space="preserve">Az ingatlan </w:t>
      </w:r>
      <w:r w:rsidR="00E579E8">
        <w:rPr>
          <w:rFonts w:asciiTheme="minorHAnsi" w:hAnsiTheme="minorHAnsi" w:cstheme="minorHAnsi"/>
          <w:bCs/>
          <w:iCs/>
          <w:sz w:val="22"/>
          <w:szCs w:val="22"/>
        </w:rPr>
        <w:t xml:space="preserve">1994/29727 arányú tulajdoni hányadának tulajdonosa a Magyar Cserkészszövetség. E tulajdonrész értékesítése nem tárgya a pályázati felhívásnak. </w:t>
      </w:r>
    </w:p>
    <w:p w14:paraId="01A340CA" w14:textId="51B2DA35" w:rsidR="0093415C" w:rsidRPr="00E579E8" w:rsidRDefault="00E579E8" w:rsidP="0093415C">
      <w:p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A földrészletet a tulajdoni lap tanúsága alapján terheli a szombathelyi belterületi 4751/3 hrsz.-ú ingatlant megillető útszolgalmi jog. Ezen túlmenően </w:t>
      </w:r>
      <w:r w:rsidR="0093415C" w:rsidRPr="00D6654B">
        <w:rPr>
          <w:rFonts w:asciiTheme="minorHAnsi" w:hAnsiTheme="minorHAnsi" w:cstheme="minorHAnsi"/>
          <w:bCs/>
          <w:iCs/>
          <w:sz w:val="22"/>
          <w:szCs w:val="22"/>
        </w:rPr>
        <w:t xml:space="preserve">per-, teher- és igénymentes.  </w:t>
      </w:r>
    </w:p>
    <w:p w14:paraId="4E404655" w14:textId="77777777" w:rsidR="00AD5691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5823193E" w14:textId="77777777" w:rsidR="007B702A" w:rsidRDefault="007B702A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558C5157" w14:textId="77777777" w:rsidR="007B702A" w:rsidRDefault="007B702A" w:rsidP="00556F22">
      <w:pPr>
        <w:pStyle w:val="Szvegtrzs"/>
        <w:jc w:val="both"/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</w:pPr>
    </w:p>
    <w:p w14:paraId="12D71428" w14:textId="04EF2BD3" w:rsidR="00A81A1D" w:rsidRPr="0093415C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415C">
        <w:rPr>
          <w:rFonts w:asciiTheme="minorHAnsi" w:hAnsiTheme="minorHAnsi" w:cstheme="minorHAnsi"/>
          <w:b/>
          <w:bCs/>
          <w:sz w:val="22"/>
          <w:szCs w:val="22"/>
        </w:rPr>
        <w:t>Az ingatlan</w:t>
      </w:r>
      <w:r w:rsidR="00DA1A88">
        <w:rPr>
          <w:rFonts w:asciiTheme="minorHAnsi" w:hAnsiTheme="minorHAnsi" w:cstheme="minorHAnsi"/>
          <w:b/>
          <w:bCs/>
          <w:sz w:val="22"/>
          <w:szCs w:val="22"/>
        </w:rPr>
        <w:t xml:space="preserve"> tulajdoni hányadának</w:t>
      </w:r>
      <w:r w:rsidRPr="0093415C">
        <w:rPr>
          <w:rFonts w:asciiTheme="minorHAnsi" w:hAnsiTheme="minorHAnsi" w:cstheme="minorHAnsi"/>
          <w:b/>
          <w:bCs/>
          <w:sz w:val="22"/>
          <w:szCs w:val="22"/>
        </w:rPr>
        <w:t xml:space="preserve"> kikiáltási ára:</w:t>
      </w:r>
    </w:p>
    <w:p w14:paraId="602CFDDF" w14:textId="77777777" w:rsidR="00A81A1D" w:rsidRPr="0093415C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9144ED2" w14:textId="0F400738" w:rsidR="00A81A1D" w:rsidRPr="0093415C" w:rsidRDefault="00AD5691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ingatlan</w:t>
      </w:r>
      <w:r w:rsidR="00DA1A88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DA1A88" w:rsidRPr="00DA1A88">
        <w:rPr>
          <w:rFonts w:asciiTheme="minorHAnsi" w:hAnsiTheme="minorHAnsi" w:cstheme="minorHAnsi"/>
          <w:b w:val="0"/>
          <w:sz w:val="22"/>
          <w:szCs w:val="22"/>
          <w:u w:val="none"/>
        </w:rPr>
        <w:t>27733/29727 arányú tulajdoni hányadának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73F90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kikiáltási </w:t>
      </w:r>
      <w:r w:rsidR="006E7E95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ára</w:t>
      </w:r>
      <w:r w:rsidR="00733263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9224BB" w:rsidRPr="005E5B45">
        <w:rPr>
          <w:rFonts w:asciiTheme="minorHAnsi" w:hAnsiTheme="minorHAnsi" w:cstheme="minorHAnsi"/>
          <w:sz w:val="22"/>
          <w:szCs w:val="22"/>
          <w:u w:val="none"/>
        </w:rPr>
        <w:t>542.087.931</w:t>
      </w:r>
      <w:r w:rsidR="003B4511" w:rsidRPr="005E5B45">
        <w:rPr>
          <w:rFonts w:asciiTheme="minorHAnsi" w:hAnsiTheme="minorHAnsi" w:cstheme="minorHAnsi"/>
          <w:bCs/>
          <w:sz w:val="22"/>
          <w:szCs w:val="22"/>
          <w:u w:val="none"/>
        </w:rPr>
        <w:t>,</w:t>
      </w:r>
      <w:r w:rsidR="00A81A1D" w:rsidRPr="005E5B45">
        <w:rPr>
          <w:rFonts w:asciiTheme="minorHAnsi" w:hAnsiTheme="minorHAnsi" w:cstheme="minorHAnsi"/>
          <w:bCs/>
          <w:sz w:val="22"/>
          <w:szCs w:val="22"/>
          <w:u w:val="none"/>
        </w:rPr>
        <w:t>- Ft</w:t>
      </w:r>
      <w:r w:rsidR="00146628" w:rsidRPr="005E5B45">
        <w:rPr>
          <w:rFonts w:asciiTheme="minorHAnsi" w:hAnsiTheme="minorHAnsi" w:cstheme="minorHAnsi"/>
          <w:bCs/>
          <w:sz w:val="22"/>
          <w:szCs w:val="22"/>
          <w:u w:val="none"/>
        </w:rPr>
        <w:t xml:space="preserve"> + ÁFA</w:t>
      </w:r>
      <w:r w:rsidR="00A81A1D" w:rsidRPr="005E5B4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633281" w:rsidRPr="005E5B4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(bruttó </w:t>
      </w:r>
      <w:r w:rsidR="009224BB" w:rsidRPr="005E5B4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688.451.672</w:t>
      </w:r>
      <w:r w:rsidR="00633281" w:rsidRPr="005E5B4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,-Ft) </w:t>
      </w:r>
      <w:r w:rsidR="00A81A1D" w:rsidRPr="005E5B45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azzal, hogy a licit nyertese az az ajánlattevő lesz, aki a p</w:t>
      </w:r>
      <w:r w:rsidR="00A81A1D" w:rsidRPr="0093415C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ályázati feltételeknek megfelel és a liciteljáráson a kikiáltási árhoz képest a legmagasabb összegű ellenszolgáltatás megfizetésére tesz ajánlatot. </w:t>
      </w:r>
    </w:p>
    <w:p w14:paraId="0D327EEF" w14:textId="77777777" w:rsidR="00A81A1D" w:rsidRPr="00EE1DBD" w:rsidRDefault="00A81A1D" w:rsidP="00A81A1D">
      <w:pPr>
        <w:pStyle w:val="Szvegtrzs"/>
        <w:jc w:val="both"/>
        <w:rPr>
          <w:rFonts w:asciiTheme="minorHAnsi" w:hAnsiTheme="minorHAnsi" w:cstheme="minorHAnsi"/>
          <w:color w:val="FF0000"/>
          <w:sz w:val="22"/>
          <w:szCs w:val="22"/>
          <w:u w:val="none"/>
        </w:rPr>
      </w:pPr>
    </w:p>
    <w:p w14:paraId="653C4A13" w14:textId="77777777" w:rsidR="00A81A1D" w:rsidRPr="00712D92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712D92">
        <w:rPr>
          <w:rFonts w:asciiTheme="minorHAnsi" w:hAnsiTheme="minorHAnsi" w:cstheme="minorHAnsi"/>
          <w:sz w:val="22"/>
          <w:szCs w:val="22"/>
          <w:u w:val="none"/>
        </w:rPr>
        <w:t>A pályázatra és a liciteljárásra vonatkozó információk</w:t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712D92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54F29E08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712D92">
        <w:rPr>
          <w:rFonts w:asciiTheme="minorHAnsi" w:hAnsiTheme="minorHAnsi" w:cstheme="minorHAnsi"/>
          <w:sz w:val="22"/>
          <w:szCs w:val="22"/>
        </w:rPr>
        <w:t xml:space="preserve">illetve </w:t>
      </w:r>
      <w:r w:rsidRPr="00712D92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7AA57EA8" w14:textId="77777777" w:rsidR="00A81A1D" w:rsidRPr="00712D9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39F8E67F" w14:textId="77777777" w:rsidR="00A61A73" w:rsidRPr="00712D92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2F6FECB" w14:textId="715DF908" w:rsidR="00712D92" w:rsidRPr="00D0739C" w:rsidRDefault="00712D92" w:rsidP="00712D92">
      <w:pPr>
        <w:pStyle w:val="Szvegtrzs3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D6654B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van, </w:t>
      </w:r>
      <w:r w:rsidRPr="00D0739C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</w:t>
      </w:r>
      <w:r w:rsidR="00D0739C" w:rsidRPr="00D0739C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Pr="00D0739C">
        <w:rPr>
          <w:rFonts w:asciiTheme="minorHAnsi" w:hAnsiTheme="minorHAnsi" w:cstheme="minorHAnsi"/>
          <w:b/>
          <w:sz w:val="22"/>
          <w:szCs w:val="22"/>
        </w:rPr>
        <w:t>felé tartozása áll fenn.</w:t>
      </w:r>
    </w:p>
    <w:p w14:paraId="10E36172" w14:textId="7DA6F90F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</w:rPr>
      </w:pPr>
    </w:p>
    <w:p w14:paraId="7E1E0330" w14:textId="77777777" w:rsidR="00A81A1D" w:rsidRPr="00712D92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712D92">
        <w:rPr>
          <w:rFonts w:asciiTheme="minorHAnsi" w:hAnsiTheme="minorHAnsi" w:cstheme="minorHAnsi"/>
          <w:sz w:val="22"/>
          <w:szCs w:val="22"/>
        </w:rPr>
        <w:t>: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606D5227" w14:textId="03AAAA8E" w:rsidR="00A81A1D" w:rsidRPr="00712D92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712D92">
        <w:rPr>
          <w:rFonts w:asciiTheme="minorHAnsi" w:hAnsiTheme="minorHAnsi" w:cstheme="minorHAnsi"/>
          <w:sz w:val="22"/>
          <w:szCs w:val="22"/>
        </w:rPr>
        <w:t xml:space="preserve">Az ajánlatot </w:t>
      </w:r>
      <w:r w:rsidR="00712D92" w:rsidRPr="00712D92">
        <w:rPr>
          <w:rFonts w:asciiTheme="minorHAnsi" w:hAnsiTheme="minorHAnsi" w:cstheme="minorHAnsi"/>
          <w:sz w:val="22"/>
          <w:szCs w:val="22"/>
        </w:rPr>
        <w:t xml:space="preserve">természetes </w:t>
      </w:r>
      <w:r w:rsidRPr="00712D92">
        <w:rPr>
          <w:rFonts w:asciiTheme="minorHAnsi" w:hAnsiTheme="minorHAnsi" w:cstheme="minorHAnsi"/>
          <w:sz w:val="22"/>
          <w:szCs w:val="22"/>
        </w:rPr>
        <w:t>személy legalább magánokirat formai követelményeinek megfelelő módon, jogi személy pedig cégszerűen aláírt szándéknyilatkozat formájában köteles benyújtani.</w:t>
      </w:r>
      <w:r w:rsidRPr="00712D92">
        <w:rPr>
          <w:rFonts w:asciiTheme="minorHAnsi" w:hAnsiTheme="minorHAnsi" w:cstheme="minorHAnsi"/>
          <w:sz w:val="22"/>
          <w:szCs w:val="22"/>
        </w:rPr>
        <w:tab/>
      </w:r>
    </w:p>
    <w:p w14:paraId="5CF59CF9" w14:textId="77777777" w:rsidR="00A61A73" w:rsidRPr="00EE1DBD" w:rsidRDefault="00A61A73" w:rsidP="00A81A1D">
      <w:pPr>
        <w:pStyle w:val="Szvegtrzs3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5593F17E" w14:textId="77777777" w:rsidR="00A81A1D" w:rsidRPr="00404664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404664">
        <w:rPr>
          <w:rFonts w:asciiTheme="minorHAnsi" w:hAnsiTheme="minorHAnsi" w:cstheme="minorHAnsi"/>
          <w:sz w:val="22"/>
          <w:szCs w:val="22"/>
        </w:rPr>
        <w:t>:</w:t>
      </w:r>
    </w:p>
    <w:p w14:paraId="27A46456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68AA10DB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személyi, illetve cégadatait,</w:t>
      </w:r>
    </w:p>
    <w:p w14:paraId="5F5584B0" w14:textId="3968DF14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értesítési címét, a kapcsolattartó nevét és telefonszámát</w:t>
      </w:r>
      <w:r w:rsidR="00404664" w:rsidRPr="00404664">
        <w:rPr>
          <w:rFonts w:asciiTheme="minorHAnsi" w:hAnsiTheme="minorHAnsi" w:cstheme="minorHAnsi"/>
          <w:sz w:val="22"/>
          <w:szCs w:val="22"/>
        </w:rPr>
        <w:t>,</w:t>
      </w:r>
    </w:p>
    <w:p w14:paraId="6ED039B0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45420867" w14:textId="77777777" w:rsidR="00A81A1D" w:rsidRPr="00404664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04664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11492DD0" w14:textId="77777777" w:rsidR="00A81A1D" w:rsidRPr="00EE1DBD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3F6F4899" w14:textId="77777777" w:rsidR="00A81A1D" w:rsidRPr="002F329F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2F329F">
        <w:rPr>
          <w:rFonts w:asciiTheme="minorHAnsi" w:hAnsiTheme="minorHAnsi" w:cstheme="minorHAnsi"/>
          <w:sz w:val="22"/>
          <w:szCs w:val="22"/>
        </w:rPr>
        <w:t>:</w:t>
      </w:r>
    </w:p>
    <w:p w14:paraId="534058AF" w14:textId="4B5C4661" w:rsidR="002F329F" w:rsidRPr="00D0739C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igazolást, hogy az ajánlattevőnek – Szombathely Megyei Jogú Város Önkormányzata és az állami adóhatóság felé – egy évnél régebben lejárt adó vagy adók módjára behajtható köztartozása nincs, </w:t>
      </w:r>
      <w:r w:rsidRPr="00D0739C">
        <w:rPr>
          <w:rFonts w:asciiTheme="minorHAnsi" w:hAnsiTheme="minorHAnsi" w:cstheme="minorHAnsi"/>
          <w:sz w:val="22"/>
          <w:szCs w:val="22"/>
        </w:rPr>
        <w:t>továbbá az önkormányzati tulajdonú cégek (SZOVA Nonprofit Zrt., VASIVÍZ Zrt., Szom</w:t>
      </w:r>
      <w:r w:rsidR="00D0739C" w:rsidRPr="00D0739C">
        <w:rPr>
          <w:rFonts w:asciiTheme="minorHAnsi" w:hAnsiTheme="minorHAnsi" w:cstheme="minorHAnsi"/>
          <w:sz w:val="22"/>
          <w:szCs w:val="22"/>
        </w:rPr>
        <w:t xml:space="preserve">bathelyi Távhőszolgáltató Kft.) </w:t>
      </w:r>
      <w:r w:rsidRPr="00D0739C">
        <w:rPr>
          <w:rFonts w:asciiTheme="minorHAnsi" w:hAnsiTheme="minorHAnsi" w:cstheme="minorHAnsi"/>
          <w:sz w:val="22"/>
          <w:szCs w:val="22"/>
        </w:rPr>
        <w:t>felé tartozása nem áll fenn</w:t>
      </w:r>
      <w:r w:rsidR="007E3798">
        <w:rPr>
          <w:rFonts w:asciiTheme="minorHAnsi" w:hAnsiTheme="minorHAnsi" w:cstheme="minorHAnsi"/>
          <w:sz w:val="22"/>
          <w:szCs w:val="22"/>
        </w:rPr>
        <w:t>;</w:t>
      </w:r>
    </w:p>
    <w:p w14:paraId="1E096EED" w14:textId="10142529" w:rsidR="002F329F" w:rsidRPr="002F329F" w:rsidRDefault="002F329F" w:rsidP="002F329F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jogi személy esetén a III/1. pont szerinti okiratok, illetve az aláírási címpéldány eredeti, vagy közjegyző által hitelesített másolati példányát, vagy ügyvéd által ellenjegyzett aláírásmintát;</w:t>
      </w:r>
    </w:p>
    <w:p w14:paraId="74C6588F" w14:textId="77777777" w:rsidR="00A81A1D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A7D9970" w14:textId="698FA1D5" w:rsidR="000757A1" w:rsidRDefault="000757A1" w:rsidP="000757A1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0757A1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285408F4" w14:textId="078E3832" w:rsidR="002F329F" w:rsidRPr="002F329F" w:rsidRDefault="002F329F" w:rsidP="00D0739C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arról, hogy a pályázó az ingatlan</w:t>
      </w:r>
      <w:r w:rsidR="00D0739C">
        <w:rPr>
          <w:rFonts w:asciiTheme="minorHAnsi" w:hAnsiTheme="minorHAnsi" w:cstheme="minorHAnsi"/>
          <w:sz w:val="22"/>
          <w:szCs w:val="22"/>
        </w:rPr>
        <w:t xml:space="preserve"> </w:t>
      </w:r>
      <w:r w:rsidRPr="002F329F">
        <w:rPr>
          <w:rFonts w:asciiTheme="minorHAnsi" w:hAnsiTheme="minorHAnsi" w:cstheme="minorHAnsi"/>
          <w:sz w:val="22"/>
          <w:szCs w:val="22"/>
        </w:rPr>
        <w:t>állapotával kapcsolatban a kiíróval szemben semmilyen igényt nem érvényesít</w:t>
      </w:r>
      <w:r w:rsidR="007E3798">
        <w:rPr>
          <w:rFonts w:asciiTheme="minorHAnsi" w:hAnsiTheme="minorHAnsi" w:cstheme="minorHAnsi"/>
          <w:sz w:val="22"/>
          <w:szCs w:val="22"/>
        </w:rPr>
        <w:t>;</w:t>
      </w:r>
    </w:p>
    <w:p w14:paraId="58C7017C" w14:textId="77777777" w:rsidR="00146628" w:rsidRPr="002F329F" w:rsidRDefault="00146628" w:rsidP="00D0739C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590D088" w14:textId="6D574431" w:rsidR="00146628" w:rsidRPr="002F329F" w:rsidRDefault="00146628" w:rsidP="00D0739C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</w:t>
      </w:r>
      <w:r w:rsidR="007E3798">
        <w:rPr>
          <w:rFonts w:asciiTheme="minorHAnsi" w:hAnsiTheme="minorHAnsi" w:cstheme="minorHAnsi"/>
          <w:sz w:val="22"/>
          <w:szCs w:val="22"/>
        </w:rPr>
        <w:t>;</w:t>
      </w:r>
    </w:p>
    <w:p w14:paraId="7F9CCD1D" w14:textId="7521CC97" w:rsidR="00146628" w:rsidRDefault="0009539C" w:rsidP="00D0739C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 </w:t>
      </w:r>
      <w:r w:rsidR="00146628" w:rsidRPr="002F329F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D75DE53" w14:textId="77777777" w:rsidR="00A81A1D" w:rsidRPr="00A508C9" w:rsidRDefault="00A81A1D" w:rsidP="00D0739C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508C9">
        <w:rPr>
          <w:rFonts w:asciiTheme="minorHAnsi" w:hAnsiTheme="minorHAnsi" w:cstheme="minorHAnsi"/>
          <w:sz w:val="22"/>
          <w:szCs w:val="22"/>
        </w:rPr>
        <w:lastRenderedPageBreak/>
        <w:t>nyilatkozatot arról, hogy az ajánlattevő a pályázati feltételeket elfogadja.</w:t>
      </w:r>
    </w:p>
    <w:p w14:paraId="3C6B633D" w14:textId="77777777" w:rsidR="002F329F" w:rsidRDefault="002F329F" w:rsidP="002F329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16F81B50" w14:textId="544E2A67" w:rsidR="002F329F" w:rsidRPr="00D6654B" w:rsidRDefault="00A508C9" w:rsidP="002F329F">
      <w:pPr>
        <w:jc w:val="both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 xml:space="preserve">Együttes pályázat esetén a pályázati ajánlatot együttesen kell benyújtani azzal, </w:t>
      </w:r>
      <w:r w:rsidRPr="00A508C9">
        <w:rPr>
          <w:rFonts w:asciiTheme="minorHAnsi" w:hAnsiTheme="minorHAnsi" w:cstheme="minorHAnsi"/>
          <w:sz w:val="22"/>
          <w:szCs w:val="22"/>
        </w:rPr>
        <w:t>hogy a IV/2. pontban felsorolt nyilatkozatokat, igazolásokat minden pályázónak külön-külön kell teljesíteni azzal, hogy a fedezetnek a pályázóknál összességében kell rendelkezésre állni.</w:t>
      </w:r>
    </w:p>
    <w:p w14:paraId="4BE66A02" w14:textId="77777777" w:rsidR="002F329F" w:rsidRPr="002F329F" w:rsidRDefault="002F329F" w:rsidP="002F329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DDEFBAD" w14:textId="77777777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minősül.</w:t>
      </w:r>
    </w:p>
    <w:p w14:paraId="72CBBE08" w14:textId="77777777" w:rsidR="002F329F" w:rsidRPr="002F329F" w:rsidRDefault="002F329F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1E6A20C6" w14:textId="77777777" w:rsidR="00A81A1D" w:rsidRPr="002F329F" w:rsidRDefault="00A81A1D" w:rsidP="00A81A1D">
      <w:pPr>
        <w:pStyle w:val="Szvegtrzsbehzssal3"/>
        <w:ind w:left="0" w:firstLine="3"/>
        <w:rPr>
          <w:rFonts w:asciiTheme="minorHAnsi" w:hAnsiTheme="minorHAnsi" w:cstheme="minorHAnsi"/>
          <w:sz w:val="22"/>
          <w:szCs w:val="22"/>
          <w:highlight w:val="green"/>
        </w:rPr>
      </w:pPr>
      <w:r w:rsidRPr="002F329F">
        <w:rPr>
          <w:rFonts w:asciiTheme="minorHAnsi" w:hAnsiTheme="minorHAnsi" w:cstheme="minorHAnsi"/>
          <w:sz w:val="22"/>
          <w:szCs w:val="22"/>
        </w:rPr>
        <w:t>A kiíró felhívja az ajánlattevő figyelmét arra, hogy – az információs önrendelkezési jogról és az információszabadságról szóló 2011. évi CXII. törvény 5. § (1) bekezdés a) alapján – a pályázati ajánlat benyújtásával a kiíró a személyes adatok kezeléséhez való hozzájárulást megadottnak tekinti.</w:t>
      </w:r>
    </w:p>
    <w:p w14:paraId="4FE19B76" w14:textId="77777777" w:rsidR="007C1004" w:rsidRDefault="007C1004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8780865" w14:textId="77777777" w:rsidR="00A81A1D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2F329F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D15D59C" w14:textId="77777777" w:rsidR="007C1004" w:rsidRDefault="007C1004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ADB8C4D" w14:textId="77777777" w:rsidR="007C1004" w:rsidRPr="007C1004" w:rsidRDefault="007C1004" w:rsidP="007C100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7C1004">
        <w:rPr>
          <w:rFonts w:asciiTheme="minorHAnsi" w:hAnsiTheme="minorHAnsi" w:cstheme="minorHAnsi"/>
          <w:sz w:val="22"/>
          <w:szCs w:val="22"/>
        </w:rPr>
        <w:t>A pályázók kifejezetten elfogadják, hogy az ingatlan állapotáról, az Ingatlanra vonatkozó helyi és országos előírásokról – így különösen az Ingatlan övezeti besorolásáról – a kiírótól független forrásból, kellő körültekintéssel tájékozódnak és nem hagyatkoznak kizárólag a kiíró állításaira.</w:t>
      </w:r>
    </w:p>
    <w:p w14:paraId="63A23612" w14:textId="77777777" w:rsidR="007C1004" w:rsidRPr="007C1004" w:rsidRDefault="007C1004" w:rsidP="007C1004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101310C" w14:textId="0B9257EC" w:rsidR="007C1004" w:rsidRPr="007C1004" w:rsidRDefault="00DA1A88" w:rsidP="007C1004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pályázó az ingatlan tulajdoni hányadára</w:t>
      </w:r>
      <w:r w:rsidR="007C1004" w:rsidRPr="007C1004">
        <w:rPr>
          <w:rFonts w:asciiTheme="minorHAnsi" w:hAnsiTheme="minorHAnsi" w:cstheme="minorHAnsi"/>
          <w:sz w:val="22"/>
          <w:szCs w:val="22"/>
        </w:rPr>
        <w:t xml:space="preserve"> vonatkozó ajánlatát az ingatlan saját maga által ellenőrzött állapotának ismeretében teszi meg, így az ingatlan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5FE6FAEF" w14:textId="77777777" w:rsidR="00A81A1D" w:rsidRPr="00EE1DBD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7F0C5292" w14:textId="77777777" w:rsidR="002F329F" w:rsidRPr="008C496D" w:rsidRDefault="002F329F" w:rsidP="002F329F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Az ajánlattevők a pályázaton való részvétel biztosítékául pályázati biztosítékot kötelesek fizetni az önkormányzatnak az OTP Bank Nyrt.-nél vezetett 11747006-15733658 számú számlájára történő átutalással.</w:t>
      </w:r>
    </w:p>
    <w:p w14:paraId="16C8AD0B" w14:textId="1968F625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II. pont szerinti bruttó minimálár 10 %-a, azaz </w:t>
      </w:r>
      <w:r w:rsidR="009224BB" w:rsidRPr="005E5B45">
        <w:rPr>
          <w:rFonts w:asciiTheme="minorHAnsi" w:hAnsiTheme="minorHAnsi" w:cstheme="minorHAnsi"/>
          <w:sz w:val="22"/>
          <w:szCs w:val="22"/>
        </w:rPr>
        <w:t>68.845.167</w:t>
      </w:r>
      <w:r w:rsidRPr="005E5B45">
        <w:rPr>
          <w:rFonts w:asciiTheme="minorHAnsi" w:hAnsiTheme="minorHAnsi" w:cstheme="minorHAnsi"/>
          <w:sz w:val="22"/>
          <w:szCs w:val="22"/>
        </w:rPr>
        <w:t xml:space="preserve">,- Ft, amely </w:t>
      </w:r>
      <w:r w:rsidRPr="008C496D">
        <w:rPr>
          <w:rFonts w:asciiTheme="minorHAnsi" w:hAnsiTheme="minorHAnsi" w:cstheme="minorHAnsi"/>
          <w:sz w:val="22"/>
          <w:szCs w:val="22"/>
        </w:rPr>
        <w:t>szerződést biztosító mellékkötelezettséggé (foglalóvá) alakul át. A befizetésről az igazolást a pályázat benyújtásával együtt csatolni szükséges.</w:t>
      </w:r>
    </w:p>
    <w:p w14:paraId="2BA3382B" w14:textId="77777777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biztosíték összege a pályázat nyertese által fizetendő vételárba beszámít. </w:t>
      </w:r>
    </w:p>
    <w:p w14:paraId="2FAE93CD" w14:textId="77777777" w:rsidR="002F329F" w:rsidRPr="008C496D" w:rsidRDefault="002F329F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>A többi ajánlattevő részére történő visszafizetésről a pályázat elbírálását követő 8 (nyolc) munkanapon belül intézkedik a kiíró.</w:t>
      </w:r>
      <w:r w:rsidRPr="008C496D">
        <w:rPr>
          <w:rFonts w:asciiTheme="minorHAnsi" w:hAnsiTheme="minorHAnsi" w:cstheme="minorHAnsi"/>
          <w:sz w:val="22"/>
          <w:szCs w:val="22"/>
        </w:rPr>
        <w:tab/>
      </w:r>
    </w:p>
    <w:p w14:paraId="2FB5DC92" w14:textId="0AC0BDDC" w:rsidR="00A81A1D" w:rsidRPr="008C496D" w:rsidRDefault="004772BB" w:rsidP="002F329F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4772BB">
        <w:rPr>
          <w:rFonts w:asciiTheme="minorHAnsi" w:hAnsiTheme="minorHAnsi" w:cstheme="minorHAnsi"/>
          <w:sz w:val="22"/>
          <w:szCs w:val="22"/>
        </w:rPr>
        <w:t>Ha a pályázat nyertese ajánlatát visszavonja, vagy az adásvételi szerződés meg nem kötése a pályázati felhívás IV.6. pontjában meghatározott időtartamon belül neki felróható, vagy az ő érdekkörében felmerült más okból hiúsul meg, a pályázati biztosítékot (foglalót) a nyertes pályázó elveszíti.</w:t>
      </w:r>
      <w:r w:rsidR="002F329F"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  <w:r w:rsidR="00933A88" w:rsidRPr="008C496D">
        <w:rPr>
          <w:rFonts w:asciiTheme="minorHAnsi" w:hAnsiTheme="minorHAnsi" w:cstheme="minorHAnsi"/>
          <w:sz w:val="22"/>
          <w:szCs w:val="22"/>
        </w:rPr>
        <w:br/>
      </w:r>
    </w:p>
    <w:p w14:paraId="064E3C5D" w14:textId="77777777" w:rsidR="00244A0D" w:rsidRPr="00244A0D" w:rsidRDefault="00A81A1D" w:rsidP="00F23876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8C496D">
        <w:rPr>
          <w:rFonts w:asciiTheme="minorHAnsi" w:hAnsiTheme="minorHAnsi" w:cstheme="minorHAnsi"/>
          <w:sz w:val="22"/>
          <w:szCs w:val="22"/>
        </w:rPr>
        <w:t xml:space="preserve">A </w:t>
      </w:r>
      <w:r w:rsidRPr="008C496D">
        <w:rPr>
          <w:rFonts w:asciiTheme="minorHAnsi" w:hAnsiTheme="minorHAnsi" w:cstheme="minorHAnsi"/>
          <w:b/>
          <w:sz w:val="22"/>
          <w:szCs w:val="22"/>
        </w:rPr>
        <w:t>pályázati ajánlatot</w:t>
      </w:r>
      <w:r w:rsidRPr="008C496D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</w:t>
      </w:r>
      <w:r w:rsidR="00A46F0A" w:rsidRPr="008C496D">
        <w:rPr>
          <w:rFonts w:asciiTheme="minorHAnsi" w:hAnsiTheme="minorHAnsi" w:cstheme="minorHAnsi"/>
          <w:sz w:val="22"/>
          <w:szCs w:val="22"/>
        </w:rPr>
        <w:t xml:space="preserve">I. emelet </w:t>
      </w:r>
      <w:r w:rsidR="008C496D" w:rsidRPr="008C496D">
        <w:rPr>
          <w:rFonts w:asciiTheme="minorHAnsi" w:hAnsiTheme="minorHAnsi" w:cstheme="minorHAnsi"/>
          <w:sz w:val="22"/>
          <w:szCs w:val="22"/>
        </w:rPr>
        <w:t>620. számú</w:t>
      </w:r>
      <w:r w:rsidRPr="008C496D">
        <w:rPr>
          <w:rFonts w:asciiTheme="minorHAnsi" w:hAnsiTheme="minorHAnsi" w:cstheme="minorHAnsi"/>
          <w:sz w:val="22"/>
          <w:szCs w:val="22"/>
        </w:rPr>
        <w:t xml:space="preserve"> irodájában</w:t>
      </w:r>
      <w:r w:rsidR="008C496D" w:rsidRPr="008C496D">
        <w:rPr>
          <w:rFonts w:asciiTheme="minorHAnsi" w:hAnsiTheme="minorHAnsi" w:cstheme="minorHAnsi"/>
          <w:sz w:val="22"/>
          <w:szCs w:val="22"/>
        </w:rPr>
        <w:t xml:space="preserve"> személyesen vagy meghatalmazott útján </w:t>
      </w:r>
      <w:r w:rsidRPr="008C496D">
        <w:rPr>
          <w:rFonts w:asciiTheme="minorHAnsi" w:hAnsiTheme="minorHAnsi" w:cstheme="minorHAnsi"/>
          <w:b/>
          <w:sz w:val="22"/>
          <w:szCs w:val="22"/>
        </w:rPr>
        <w:t>legkésőbb</w:t>
      </w:r>
      <w:r w:rsidRPr="008C496D">
        <w:rPr>
          <w:rFonts w:asciiTheme="minorHAnsi" w:hAnsiTheme="minorHAnsi" w:cstheme="minorHAnsi"/>
          <w:sz w:val="22"/>
          <w:szCs w:val="22"/>
        </w:rPr>
        <w:t xml:space="preserve"> </w:t>
      </w:r>
      <w:r w:rsidR="00A46F0A" w:rsidRPr="008C496D">
        <w:rPr>
          <w:rFonts w:asciiTheme="minorHAnsi" w:hAnsiTheme="minorHAnsi" w:cstheme="minorHAnsi"/>
          <w:b/>
          <w:sz w:val="22"/>
          <w:szCs w:val="22"/>
        </w:rPr>
        <w:t>20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2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5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július 21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-</w:t>
      </w:r>
      <w:r w:rsidR="008C496D" w:rsidRPr="008C496D">
        <w:rPr>
          <w:rFonts w:asciiTheme="minorHAnsi" w:hAnsiTheme="minorHAnsi" w:cstheme="minorHAnsi"/>
          <w:b/>
          <w:sz w:val="22"/>
          <w:szCs w:val="22"/>
        </w:rPr>
        <w:t>é</w:t>
      </w:r>
      <w:r w:rsidR="00117268" w:rsidRPr="008C496D">
        <w:rPr>
          <w:rFonts w:asciiTheme="minorHAnsi" w:hAnsiTheme="minorHAnsi" w:cstheme="minorHAnsi"/>
          <w:b/>
          <w:sz w:val="22"/>
          <w:szCs w:val="22"/>
        </w:rPr>
        <w:t>n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12</w:t>
      </w:r>
      <w:r w:rsidRPr="008C496D">
        <w:rPr>
          <w:rFonts w:asciiTheme="minorHAnsi" w:hAnsiTheme="minorHAnsi" w:cstheme="minorHAnsi"/>
          <w:b/>
          <w:sz w:val="22"/>
          <w:szCs w:val="22"/>
          <w:vertAlign w:val="superscript"/>
        </w:rPr>
        <w:t>00</w:t>
      </w:r>
      <w:r w:rsidRPr="008C496D">
        <w:rPr>
          <w:rFonts w:asciiTheme="minorHAnsi" w:hAnsiTheme="minorHAnsi" w:cstheme="minorHAnsi"/>
          <w:b/>
          <w:sz w:val="22"/>
          <w:szCs w:val="22"/>
        </w:rPr>
        <w:t xml:space="preserve"> óráig kell benyújtani</w:t>
      </w:r>
      <w:r w:rsidRPr="008C496D">
        <w:rPr>
          <w:rFonts w:asciiTheme="minorHAnsi" w:hAnsiTheme="minorHAnsi" w:cstheme="minorHAnsi"/>
          <w:sz w:val="22"/>
          <w:szCs w:val="22"/>
        </w:rPr>
        <w:t xml:space="preserve">. </w:t>
      </w:r>
      <w:r w:rsidRPr="008C496D">
        <w:rPr>
          <w:rFonts w:asciiTheme="minorHAnsi" w:hAnsiTheme="minorHAnsi" w:cstheme="minorHAnsi"/>
          <w:sz w:val="22"/>
          <w:szCs w:val="22"/>
        </w:rPr>
        <w:tab/>
      </w:r>
      <w:r w:rsidRPr="008C496D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  <w:r w:rsidR="00933A88" w:rsidRPr="008C496D">
        <w:rPr>
          <w:rFonts w:asciiTheme="minorHAnsi" w:hAnsiTheme="minorHAnsi" w:cstheme="minorHAnsi"/>
          <w:sz w:val="22"/>
          <w:szCs w:val="22"/>
        </w:rPr>
        <w:tab/>
      </w:r>
      <w:r w:rsidR="000C5CBB" w:rsidRPr="008C496D">
        <w:rPr>
          <w:rFonts w:asciiTheme="minorHAnsi" w:hAnsiTheme="minorHAnsi" w:cstheme="minorHAnsi"/>
          <w:sz w:val="22"/>
          <w:szCs w:val="22"/>
        </w:rPr>
        <w:br/>
      </w:r>
    </w:p>
    <w:p w14:paraId="0732FC69" w14:textId="77777777" w:rsidR="00244A0D" w:rsidRPr="005875B2" w:rsidRDefault="00244A0D" w:rsidP="00244A0D">
      <w:pPr>
        <w:pStyle w:val="Szvegtrzsbehzssal3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 w:rsidRPr="005875B2">
        <w:rPr>
          <w:rFonts w:asciiTheme="minorHAnsi" w:hAnsiTheme="minorHAnsi" w:cstheme="minorHAnsi"/>
          <w:b/>
          <w:sz w:val="22"/>
          <w:szCs w:val="22"/>
        </w:rPr>
        <w:t>A pályázatok elbírálása és a szerződéskötés</w:t>
      </w:r>
    </w:p>
    <w:p w14:paraId="4A09FFBE" w14:textId="77777777" w:rsidR="00244A0D" w:rsidRPr="005875B2" w:rsidRDefault="00244A0D" w:rsidP="00244A0D">
      <w:pPr>
        <w:pStyle w:val="Szvegtrzsbehzssal3"/>
        <w:rPr>
          <w:rFonts w:asciiTheme="minorHAnsi" w:hAnsiTheme="minorHAnsi" w:cstheme="minorHAnsi"/>
          <w:b/>
          <w:sz w:val="22"/>
          <w:szCs w:val="22"/>
        </w:rPr>
      </w:pPr>
    </w:p>
    <w:p w14:paraId="7CA4ED51" w14:textId="77777777" w:rsidR="00244A0D" w:rsidRPr="005875B2" w:rsidRDefault="00244A0D" w:rsidP="00244A0D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pályázat eredménytelennek minősül, amennyiben nem érkezik ajánlat, illetve amennyiben kizárólag érvénytelen ajánlatok érkeztek.</w:t>
      </w:r>
    </w:p>
    <w:p w14:paraId="5E313FB3" w14:textId="77777777" w:rsidR="00244A0D" w:rsidRPr="005875B2" w:rsidRDefault="00244A0D" w:rsidP="00244A0D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226598DC" w14:textId="77777777" w:rsidR="00244A0D" w:rsidRPr="005875B2" w:rsidRDefault="00244A0D" w:rsidP="00244A0D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bCs/>
          <w:sz w:val="22"/>
          <w:szCs w:val="22"/>
        </w:rPr>
        <w:t>Amennyiben a III/2. pontban felsorolt dokumentumok közül bármelyik hiányzik, úgy a pályázat formai szempontból érvénytelennek minősül, hiánypótlásra lehetőség nincsen.</w:t>
      </w:r>
    </w:p>
    <w:p w14:paraId="2EA5F9CD" w14:textId="77777777" w:rsidR="00244A0D" w:rsidRPr="005875B2" w:rsidRDefault="00244A0D" w:rsidP="00244A0D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24E1344" w14:textId="77777777" w:rsidR="00244A0D" w:rsidRPr="005875B2" w:rsidRDefault="00244A0D" w:rsidP="00244A0D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68460938" w14:textId="3DDDB49A" w:rsidR="00244A0D" w:rsidRDefault="00244A0D" w:rsidP="00244A0D">
      <w:pPr>
        <w:pStyle w:val="Szvegtrzsbehzssal3"/>
        <w:numPr>
          <w:ilvl w:val="3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pályázatok érvényességéről a Közgyűlés felhatalmazása alapján </w:t>
      </w:r>
      <w:r w:rsidR="00F6470A">
        <w:rPr>
          <w:rFonts w:asciiTheme="minorHAnsi" w:hAnsiTheme="minorHAnsi" w:cstheme="minorHAnsi"/>
          <w:sz w:val="22"/>
          <w:szCs w:val="22"/>
        </w:rPr>
        <w:t xml:space="preserve">a </w:t>
      </w:r>
      <w:r w:rsidRPr="005875B2">
        <w:rPr>
          <w:rFonts w:asciiTheme="minorHAnsi" w:hAnsiTheme="minorHAnsi" w:cstheme="minorHAnsi"/>
          <w:sz w:val="22"/>
          <w:szCs w:val="22"/>
        </w:rPr>
        <w:t xml:space="preserve">Gazdasági és Jogi Bizottság legkésőbb </w:t>
      </w:r>
      <w:r w:rsidRPr="001F56F8">
        <w:rPr>
          <w:rFonts w:asciiTheme="minorHAnsi" w:hAnsiTheme="minorHAnsi" w:cstheme="minorHAnsi"/>
          <w:sz w:val="22"/>
          <w:szCs w:val="22"/>
        </w:rPr>
        <w:t>2025</w:t>
      </w:r>
      <w:r w:rsidR="001F56F8" w:rsidRPr="001F56F8">
        <w:rPr>
          <w:rFonts w:asciiTheme="minorHAnsi" w:hAnsiTheme="minorHAnsi" w:cstheme="minorHAnsi"/>
          <w:sz w:val="22"/>
          <w:szCs w:val="22"/>
        </w:rPr>
        <w:t>. szeptember 30.</w:t>
      </w:r>
      <w:r w:rsidRPr="001F56F8">
        <w:rPr>
          <w:rFonts w:asciiTheme="minorHAnsi" w:hAnsiTheme="minorHAnsi" w:cstheme="minorHAnsi"/>
          <w:sz w:val="22"/>
          <w:szCs w:val="22"/>
        </w:rPr>
        <w:t xml:space="preserve"> napjáig </w:t>
      </w:r>
      <w:r w:rsidRPr="005875B2">
        <w:rPr>
          <w:rFonts w:asciiTheme="minorHAnsi" w:hAnsiTheme="minorHAnsi" w:cstheme="minorHAnsi"/>
          <w:sz w:val="22"/>
          <w:szCs w:val="22"/>
        </w:rPr>
        <w:t>dönt.</w:t>
      </w:r>
    </w:p>
    <w:p w14:paraId="61DC8A4D" w14:textId="77777777" w:rsidR="00244A0D" w:rsidRDefault="00244A0D" w:rsidP="00244A0D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4B28775" w14:textId="77777777" w:rsidR="00244A0D" w:rsidRPr="005875B2" w:rsidRDefault="00244A0D" w:rsidP="00244A0D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Gazdasági és Jogi Bizottság döntése alapján érvényes pályázatot benyújtott ajánlattevők részvételével licitet tartunk,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30038B64" w14:textId="77777777" w:rsidR="00244A0D" w:rsidRDefault="00244A0D" w:rsidP="00244A0D">
      <w:pPr>
        <w:pStyle w:val="Szvegtrzsbehzssal3"/>
        <w:rPr>
          <w:rFonts w:asciiTheme="minorHAnsi" w:hAnsiTheme="minorHAnsi" w:cstheme="minorHAnsi"/>
          <w:szCs w:val="22"/>
        </w:rPr>
      </w:pPr>
    </w:p>
    <w:p w14:paraId="130746C9" w14:textId="77777777" w:rsidR="00244A0D" w:rsidRDefault="00244A0D" w:rsidP="005E5B45">
      <w:pPr>
        <w:pStyle w:val="Szvegtrzsbehzssal3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9333D20" w14:textId="42278B90" w:rsidR="00244A0D" w:rsidRDefault="00244A0D" w:rsidP="00244A0D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875B2">
        <w:rPr>
          <w:rFonts w:asciiTheme="minorHAnsi" w:hAnsiTheme="minorHAnsi" w:cstheme="minorHAnsi"/>
          <w:sz w:val="22"/>
          <w:szCs w:val="22"/>
        </w:rPr>
        <w:t xml:space="preserve">A liciteljárást a Vagyongazdálkodási és Városfejlesztési Iroda munkatársaiból álló – háromtagú – bizottság bonyolítja le. A licitet vezető elnök emeli a téteket és felhívja az ajánlattevőket az ellenszolgáltatásra vonatkozó ajánlataik megtételére. </w:t>
      </w:r>
      <w:r w:rsidRPr="005875B2">
        <w:rPr>
          <w:rFonts w:asciiTheme="minorHAnsi" w:hAnsiTheme="minorHAnsi" w:cstheme="minorHAnsi"/>
          <w:b/>
          <w:sz w:val="22"/>
          <w:szCs w:val="22"/>
        </w:rPr>
        <w:t xml:space="preserve">A licitlépcső </w:t>
      </w:r>
      <w:r w:rsidR="009224BB">
        <w:rPr>
          <w:rFonts w:asciiTheme="minorHAnsi" w:hAnsiTheme="minorHAnsi" w:cstheme="minorHAnsi"/>
          <w:b/>
          <w:sz w:val="22"/>
          <w:szCs w:val="22"/>
        </w:rPr>
        <w:t>a bruttó vételár 1%-a</w:t>
      </w:r>
      <w:r w:rsidRPr="001F56F8">
        <w:rPr>
          <w:rFonts w:asciiTheme="minorHAnsi" w:hAnsiTheme="minorHAnsi" w:cstheme="minorHAnsi"/>
          <w:b/>
          <w:sz w:val="22"/>
          <w:szCs w:val="22"/>
        </w:rPr>
        <w:t>.</w:t>
      </w:r>
      <w:r w:rsidRPr="001F56F8">
        <w:rPr>
          <w:rFonts w:asciiTheme="minorHAnsi" w:hAnsiTheme="minorHAnsi" w:cstheme="minorHAnsi"/>
          <w:sz w:val="22"/>
          <w:szCs w:val="22"/>
        </w:rPr>
        <w:t xml:space="preserve"> </w:t>
      </w:r>
      <w:r w:rsidRPr="005875B2">
        <w:rPr>
          <w:rFonts w:asciiTheme="minorHAnsi" w:hAnsiTheme="minorHAnsi" w:cstheme="minorHAnsi"/>
          <w:sz w:val="22"/>
          <w:szCs w:val="22"/>
        </w:rPr>
        <w:t>Ezt követően az elnök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0F44AE45" w14:textId="77777777" w:rsidR="00244A0D" w:rsidRPr="005875B2" w:rsidRDefault="00244A0D" w:rsidP="00244A0D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</w:p>
    <w:p w14:paraId="2451A4F4" w14:textId="77777777" w:rsidR="00244A0D" w:rsidRPr="00244A0D" w:rsidRDefault="00A81A1D" w:rsidP="005E5B45">
      <w:pPr>
        <w:pStyle w:val="Szvegtrzsbehzssal3"/>
        <w:numPr>
          <w:ilvl w:val="0"/>
          <w:numId w:val="1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 licit nyertese az adásvételi szerződést a licittől számított 30 napon</w:t>
      </w:r>
      <w:r w:rsidR="00244A0D">
        <w:rPr>
          <w:rFonts w:asciiTheme="minorHAnsi" w:hAnsiTheme="minorHAnsi" w:cstheme="minorHAnsi"/>
          <w:sz w:val="22"/>
          <w:szCs w:val="22"/>
        </w:rPr>
        <w:t xml:space="preserve"> belül </w:t>
      </w:r>
      <w:r w:rsidRPr="002A0EC3">
        <w:rPr>
          <w:rFonts w:asciiTheme="minorHAnsi" w:hAnsiTheme="minorHAnsi" w:cstheme="minorHAnsi"/>
          <w:sz w:val="22"/>
          <w:szCs w:val="22"/>
        </w:rPr>
        <w:t xml:space="preserve">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7F8DF5B6" w14:textId="77777777" w:rsidR="00244A0D" w:rsidRDefault="00E579E8" w:rsidP="00244A0D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244A0D">
        <w:rPr>
          <w:rFonts w:asciiTheme="minorHAnsi" w:hAnsiTheme="minorHAnsi" w:cstheme="minorHAnsi"/>
          <w:sz w:val="22"/>
          <w:szCs w:val="22"/>
        </w:rPr>
        <w:t>A Magyar Cserkészszövetséget, mint tulajdonostársat a Polgári törvénykönyvről szóló 2013. évi V. törvény 5:81. § (1) bekezdése értelmében harmadik személlyel szemben szintén elővásárlási jog illeti meg.</w:t>
      </w:r>
    </w:p>
    <w:p w14:paraId="1C357137" w14:textId="76DE4F35" w:rsidR="005E5B45" w:rsidRDefault="005E5B45" w:rsidP="00244A0D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5E5B45">
        <w:rPr>
          <w:rFonts w:asciiTheme="minorHAnsi" w:hAnsiTheme="minorHAnsi" w:cstheme="minorHAnsi"/>
          <w:sz w:val="22"/>
          <w:szCs w:val="22"/>
        </w:rPr>
        <w:t>Amennyiben a Magyar Állam vagy a Magyar Cserkészszövetség él az elővásárlási jogával, a kiíró a pályázati biztosítéknak a licit nyertese részére történő visszafizetéséről az elővásárlási jog gyakorlásáról szóló nyilatkozat kézhezvételétől számított 8 (nyolc) munkanapon belül intézkedik.</w:t>
      </w:r>
    </w:p>
    <w:p w14:paraId="536EAB68" w14:textId="3069BE13" w:rsidR="00A81A1D" w:rsidRDefault="00A81A1D" w:rsidP="00244A0D">
      <w:pPr>
        <w:pStyle w:val="Szvegtrzsbehzssal3"/>
        <w:ind w:left="357" w:firstLine="0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 licit nyertese az általa ajánlott vételár teljes összegét legkésőbb a Magyar Állam</w:t>
      </w:r>
      <w:r w:rsidR="00E579E8">
        <w:rPr>
          <w:rFonts w:asciiTheme="minorHAnsi" w:hAnsiTheme="minorHAnsi" w:cstheme="minorHAnsi"/>
          <w:sz w:val="22"/>
          <w:szCs w:val="22"/>
        </w:rPr>
        <w:t>, valamint a Magyar Cserkészszövetség</w:t>
      </w:r>
      <w:r w:rsidRPr="002A0EC3">
        <w:rPr>
          <w:rFonts w:asciiTheme="minorHAnsi" w:hAnsiTheme="minorHAnsi" w:cstheme="minorHAnsi"/>
          <w:sz w:val="22"/>
          <w:szCs w:val="22"/>
        </w:rPr>
        <w:t xml:space="preserve"> elővá</w:t>
      </w:r>
      <w:r w:rsidR="00E579E8">
        <w:rPr>
          <w:rFonts w:asciiTheme="minorHAnsi" w:hAnsiTheme="minorHAnsi" w:cstheme="minorHAnsi"/>
          <w:sz w:val="22"/>
          <w:szCs w:val="22"/>
        </w:rPr>
        <w:t>sárlási jog</w:t>
      </w:r>
      <w:r w:rsidRPr="002A0EC3">
        <w:rPr>
          <w:rFonts w:asciiTheme="minorHAnsi" w:hAnsiTheme="minorHAnsi" w:cstheme="minorHAnsi"/>
          <w:sz w:val="22"/>
          <w:szCs w:val="22"/>
        </w:rPr>
        <w:t xml:space="preserve">ról történő lemondását tartalmazó értesítés kézhezvételétől számított 30 napon belül, egy összegben köteles megfizetni. </w:t>
      </w:r>
      <w:r w:rsidR="00E579E8">
        <w:rPr>
          <w:rFonts w:asciiTheme="minorHAnsi" w:hAnsiTheme="minorHAnsi" w:cstheme="minorHAnsi"/>
          <w:sz w:val="22"/>
          <w:szCs w:val="22"/>
        </w:rPr>
        <w:t xml:space="preserve">A megfizetés </w:t>
      </w:r>
      <w:r w:rsidR="00752C17">
        <w:rPr>
          <w:rFonts w:asciiTheme="minorHAnsi" w:hAnsiTheme="minorHAnsi" w:cstheme="minorHAnsi"/>
          <w:sz w:val="22"/>
          <w:szCs w:val="22"/>
        </w:rPr>
        <w:t xml:space="preserve">tekintetében a határidő a későbbi időpontban kézbesített nyilatkozat kézhezvételétől számítódik. </w:t>
      </w:r>
      <w:r w:rsidRPr="002A0EC3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63ADAE06" w14:textId="77777777" w:rsidR="00244A0D" w:rsidRDefault="00244A0D" w:rsidP="00244A0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7B2A087" w14:textId="59B299CF" w:rsidR="00A81A1D" w:rsidRPr="00244A0D" w:rsidRDefault="00A81A1D" w:rsidP="005E5B45">
      <w:pPr>
        <w:pStyle w:val="Szvegtrzsbehzssal3"/>
        <w:numPr>
          <w:ilvl w:val="0"/>
          <w:numId w:val="18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244A0D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vagy – visszalépése esetén – a második legmagasabb összeg</w:t>
      </w:r>
      <w:r w:rsidR="001F56F8">
        <w:rPr>
          <w:rFonts w:asciiTheme="minorHAnsi" w:hAnsiTheme="minorHAnsi" w:cstheme="minorHAnsi"/>
          <w:sz w:val="22"/>
          <w:szCs w:val="22"/>
        </w:rPr>
        <w:t>ű ajánlatot tevő személlyel kötheti</w:t>
      </w:r>
      <w:r w:rsidRPr="00244A0D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7AC53C85" w14:textId="77777777" w:rsidR="00A81A1D" w:rsidRPr="00EE1DBD" w:rsidRDefault="00A81A1D" w:rsidP="00A81A1D">
      <w:pPr>
        <w:pStyle w:val="Szvegtrzsbehzssal2"/>
        <w:ind w:left="360" w:hanging="360"/>
        <w:rPr>
          <w:rFonts w:asciiTheme="minorHAnsi" w:hAnsiTheme="minorHAnsi" w:cstheme="minorHAnsi"/>
          <w:color w:val="FF0000"/>
          <w:szCs w:val="22"/>
        </w:rPr>
      </w:pPr>
    </w:p>
    <w:p w14:paraId="7BAFC694" w14:textId="78FE1C3E" w:rsidR="00A81A1D" w:rsidRPr="002A0EC3" w:rsidRDefault="00186878" w:rsidP="005E5B4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Az önkormányzat az ingatlant a teljes vételár számláján történő jóváírását követő 30 (harminc) napon belül a helyszínen adja a vevő birtokába</w:t>
      </w:r>
      <w:r w:rsidR="002A0EC3" w:rsidRPr="002A0EC3">
        <w:rPr>
          <w:rFonts w:asciiTheme="minorHAnsi" w:hAnsiTheme="minorHAnsi" w:cstheme="minorHAnsi"/>
          <w:sz w:val="22"/>
          <w:szCs w:val="22"/>
        </w:rPr>
        <w:t>,</w:t>
      </w:r>
      <w:r w:rsidRPr="002A0EC3">
        <w:rPr>
          <w:rFonts w:asciiTheme="minorHAnsi" w:hAnsiTheme="minorHAnsi" w:cstheme="minorHAnsi"/>
          <w:sz w:val="22"/>
          <w:szCs w:val="22"/>
        </w:rPr>
        <w:t xml:space="preserve"> és külön jognyilatkozattal tulajdonába. </w:t>
      </w:r>
      <w:r w:rsidR="002A0EC3" w:rsidRPr="002A0EC3">
        <w:rPr>
          <w:rFonts w:asciiTheme="minorHAnsi" w:hAnsiTheme="minorHAnsi" w:cstheme="minorHAnsi"/>
          <w:sz w:val="22"/>
          <w:szCs w:val="22"/>
        </w:rPr>
        <w:t>A földmé</w:t>
      </w:r>
      <w:r w:rsidR="00551C78" w:rsidRPr="002A0EC3">
        <w:rPr>
          <w:rFonts w:asciiTheme="minorHAnsi" w:hAnsiTheme="minorHAnsi" w:cstheme="minorHAnsi"/>
          <w:sz w:val="22"/>
          <w:szCs w:val="22"/>
        </w:rPr>
        <w:t>rő közremű</w:t>
      </w:r>
      <w:r w:rsidR="00E715EA" w:rsidRPr="002A0EC3">
        <w:rPr>
          <w:rFonts w:asciiTheme="minorHAnsi" w:hAnsiTheme="minorHAnsi" w:cstheme="minorHAnsi"/>
          <w:sz w:val="22"/>
          <w:szCs w:val="22"/>
        </w:rPr>
        <w:t xml:space="preserve">ködésével kapcsolatos költségek a vevőt terhelik.     </w:t>
      </w:r>
    </w:p>
    <w:p w14:paraId="21621D2B" w14:textId="77777777" w:rsidR="007209E9" w:rsidRPr="002A0EC3" w:rsidRDefault="007209E9" w:rsidP="007209E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07677DD" w14:textId="02189269" w:rsidR="00A508C9" w:rsidRPr="008F3190" w:rsidRDefault="008C21AF" w:rsidP="008F3190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3190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</w:t>
      </w:r>
      <w:r w:rsidR="001F56F8" w:rsidRPr="008F3190">
        <w:rPr>
          <w:rFonts w:asciiTheme="minorHAnsi" w:hAnsiTheme="minorHAnsi" w:cstheme="minorHAnsi"/>
          <w:sz w:val="22"/>
          <w:szCs w:val="22"/>
        </w:rPr>
        <w:t xml:space="preserve"> legkésőbb a licittárgyalást követő adásvételi szerződés megkötésére nyitva álló határidő utolsó napjáig</w:t>
      </w:r>
      <w:r w:rsidRPr="008F3190">
        <w:rPr>
          <w:rFonts w:asciiTheme="minorHAnsi" w:hAnsiTheme="minorHAnsi" w:cstheme="minorHAnsi"/>
          <w:sz w:val="22"/>
          <w:szCs w:val="22"/>
        </w:rPr>
        <w:t>, az eljárás bármely szakaszában eredménytelennek nyilvánítsa.  Eredménytelenné nyilvánítás esetén, illetve ha bármely okból kifolyólag nem a pályázó ajánlata lesz a nyertes ajánlat, a pályázó a pályázattal kapcsolatban esetlegesen felmerülő költségei megtérítésére a kiíróval szemben nem tarthat igényt.</w:t>
      </w:r>
      <w:r w:rsidR="00A508C9" w:rsidRPr="008F31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8E7B25" w14:textId="77777777" w:rsidR="002A0EC3" w:rsidRPr="00EE1DBD" w:rsidRDefault="002A0EC3" w:rsidP="006F472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364F493" w14:textId="186882FA" w:rsidR="00556F22" w:rsidRPr="00DB6322" w:rsidRDefault="00556F22" w:rsidP="005E5B45">
      <w:pPr>
        <w:pStyle w:val="Listaszerbekezds"/>
        <w:numPr>
          <w:ilvl w:val="2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6322">
        <w:rPr>
          <w:rFonts w:asciiTheme="minorHAnsi" w:hAnsiTheme="minorHAnsi" w:cstheme="minorHAnsi"/>
          <w:b/>
          <w:sz w:val="22"/>
          <w:szCs w:val="22"/>
        </w:rPr>
        <w:t>Egyéb információ</w:t>
      </w:r>
      <w:r w:rsidR="00A508C9">
        <w:rPr>
          <w:rFonts w:asciiTheme="minorHAnsi" w:hAnsiTheme="minorHAnsi" w:cstheme="minorHAnsi"/>
          <w:b/>
          <w:sz w:val="22"/>
          <w:szCs w:val="22"/>
        </w:rPr>
        <w:t>k</w:t>
      </w:r>
    </w:p>
    <w:p w14:paraId="0307B247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594EFF78" w14:textId="614159F7" w:rsidR="00556F22" w:rsidRPr="002A0EC3" w:rsidRDefault="00556F22" w:rsidP="005E5B45">
      <w:pPr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 xml:space="preserve">A pályázati felhívás </w:t>
      </w:r>
      <w:r w:rsidR="002A0EC3" w:rsidRPr="002A0EC3">
        <w:rPr>
          <w:rFonts w:asciiTheme="minorHAnsi" w:hAnsiTheme="minorHAnsi" w:cstheme="minorHAnsi"/>
          <w:sz w:val="22"/>
          <w:szCs w:val="22"/>
        </w:rPr>
        <w:t xml:space="preserve">az ajánlatok benyújtására megjelölt időpontig </w:t>
      </w:r>
      <w:r w:rsidRPr="002A0EC3">
        <w:rPr>
          <w:rFonts w:asciiTheme="minorHAnsi" w:hAnsiTheme="minorHAnsi" w:cstheme="minorHAnsi"/>
          <w:sz w:val="22"/>
          <w:szCs w:val="22"/>
        </w:rPr>
        <w:t xml:space="preserve">visszavonható, amelyet a felhívással azonos módon kell közzétenni. </w:t>
      </w:r>
    </w:p>
    <w:p w14:paraId="46AB88D8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DA6AD" w14:textId="401727C3" w:rsidR="00556F22" w:rsidRPr="002A0EC3" w:rsidRDefault="00556F22" w:rsidP="005E5B45">
      <w:pPr>
        <w:pStyle w:val="lfej"/>
        <w:numPr>
          <w:ilvl w:val="3"/>
          <w:numId w:val="18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9E01D61" w14:textId="77777777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8201FF" w14:textId="3FB34D9C" w:rsidR="00180D1F" w:rsidRDefault="00B359D6" w:rsidP="005E5B45">
      <w:pPr>
        <w:numPr>
          <w:ilvl w:val="3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</w:t>
      </w:r>
      <w:r w:rsidR="00180D1F">
        <w:rPr>
          <w:rFonts w:asciiTheme="minorHAnsi" w:hAnsiTheme="minorHAnsi" w:cstheme="minorHAnsi"/>
          <w:sz w:val="22"/>
          <w:szCs w:val="22"/>
        </w:rPr>
        <w:t>.</w:t>
      </w:r>
      <w:r w:rsidRPr="002A0E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38EDB5" w14:textId="69C795A9" w:rsidR="00180D1F" w:rsidRDefault="00180D1F" w:rsidP="00180D1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ingatlanértékesítésről: </w:t>
      </w:r>
      <w:r w:rsidRPr="0016249D">
        <w:rPr>
          <w:rFonts w:asciiTheme="minorHAnsi" w:hAnsiTheme="minorHAnsi" w:cstheme="minorHAnsi"/>
          <w:sz w:val="22"/>
          <w:szCs w:val="22"/>
        </w:rPr>
        <w:t>Vagyongazdálkodási és Városfejlesztési Iroda: (94) 520-205, (94) 520-290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16249D">
        <w:rPr>
          <w:rFonts w:asciiTheme="minorHAnsi" w:hAnsiTheme="minorHAnsi" w:cstheme="minorHAnsi"/>
          <w:sz w:val="22"/>
          <w:szCs w:val="22"/>
        </w:rPr>
        <w:t xml:space="preserve"> személyesen: Szombathely, Kossut</w:t>
      </w:r>
      <w:r>
        <w:rPr>
          <w:rFonts w:asciiTheme="minorHAnsi" w:hAnsiTheme="minorHAnsi" w:cstheme="minorHAnsi"/>
          <w:sz w:val="22"/>
          <w:szCs w:val="22"/>
        </w:rPr>
        <w:t>h L. u. 1-3. VI. em. 620. iroda</w:t>
      </w:r>
      <w:r w:rsidRPr="001624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04440B" w14:textId="28C56563" w:rsidR="00180D1F" w:rsidRPr="0016249D" w:rsidRDefault="00180D1F" w:rsidP="00180D1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6249D">
        <w:rPr>
          <w:rFonts w:asciiTheme="minorHAnsi" w:hAnsiTheme="minorHAnsi" w:cstheme="minorHAnsi"/>
          <w:sz w:val="22"/>
          <w:szCs w:val="22"/>
        </w:rPr>
        <w:t>Az ingatlan beépítésére vonatkozó szabályokról, a Szabályozási Terv előírásairól: Főépítészi Iroda: (94) 520-194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16249D">
        <w:rPr>
          <w:rFonts w:asciiTheme="minorHAnsi" w:hAnsiTheme="minorHAnsi" w:cstheme="minorHAnsi"/>
          <w:sz w:val="22"/>
          <w:szCs w:val="22"/>
        </w:rPr>
        <w:t>személyesen: Szombathely, Kossuth L. u. 1-3. VI. em. 608. iroda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1E270A" w14:textId="77777777" w:rsidR="00180D1F" w:rsidRDefault="00180D1F" w:rsidP="00180D1F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07799931" w14:textId="77777777" w:rsidR="000966D6" w:rsidRPr="002A0EC3" w:rsidRDefault="000966D6" w:rsidP="006A23C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F6AD16" w14:textId="3E6A8F56" w:rsidR="00556F22" w:rsidRPr="002A0EC3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0EC3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2A0EC3">
        <w:rPr>
          <w:rFonts w:asciiTheme="minorHAnsi" w:hAnsiTheme="minorHAnsi" w:cstheme="minorHAnsi"/>
          <w:b/>
          <w:sz w:val="22"/>
          <w:szCs w:val="22"/>
        </w:rPr>
        <w:t>2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5</w:t>
      </w:r>
      <w:r w:rsidR="00444735" w:rsidRPr="002A0EC3">
        <w:rPr>
          <w:rFonts w:asciiTheme="minorHAnsi" w:hAnsiTheme="minorHAnsi" w:cstheme="minorHAnsi"/>
          <w:b/>
          <w:sz w:val="22"/>
          <w:szCs w:val="22"/>
        </w:rPr>
        <w:t>.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EC3" w:rsidRPr="002A0EC3">
        <w:rPr>
          <w:rFonts w:asciiTheme="minorHAnsi" w:hAnsiTheme="minorHAnsi" w:cstheme="minorHAnsi"/>
          <w:b/>
          <w:sz w:val="22"/>
          <w:szCs w:val="22"/>
        </w:rPr>
        <w:t>június</w:t>
      </w:r>
      <w:r w:rsidR="000C5CBB" w:rsidRPr="002A0EC3">
        <w:rPr>
          <w:rFonts w:asciiTheme="minorHAnsi" w:hAnsiTheme="minorHAnsi" w:cstheme="minorHAnsi"/>
          <w:b/>
          <w:sz w:val="22"/>
          <w:szCs w:val="22"/>
        </w:rPr>
        <w:t xml:space="preserve"> „   „</w:t>
      </w:r>
    </w:p>
    <w:p w14:paraId="385B1F5A" w14:textId="18004255" w:rsidR="00556F22" w:rsidRPr="002A0EC3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BFB2D1" w14:textId="77777777" w:rsidR="000C5CBB" w:rsidRPr="002A0EC3" w:rsidRDefault="000C5CBB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CE8AED" w14:textId="77777777" w:rsidR="004F1784" w:rsidRPr="002A0EC3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0EC3">
        <w:rPr>
          <w:rFonts w:asciiTheme="minorHAnsi" w:hAnsiTheme="minorHAnsi" w:cstheme="minorHAnsi"/>
          <w:b/>
          <w:bCs/>
          <w:sz w:val="22"/>
          <w:szCs w:val="22"/>
        </w:rPr>
        <w:t>/: Dr. Nemény András</w:t>
      </w:r>
      <w:r w:rsidR="00556F22" w:rsidRPr="002A0EC3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2A0EC3" w:rsidSect="00251F22">
      <w:footerReference w:type="default" r:id="rId10"/>
      <w:headerReference w:type="first" r:id="rId11"/>
      <w:footerReference w:type="first" r:id="rId12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FA31" w14:textId="77777777" w:rsidR="00CA65DF" w:rsidRDefault="00CA65DF">
      <w:r>
        <w:separator/>
      </w:r>
    </w:p>
  </w:endnote>
  <w:endnote w:type="continuationSeparator" w:id="0">
    <w:p w14:paraId="59F236D1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9652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5D64BE" wp14:editId="0BEE8C6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757A1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757A1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FE324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09E98C0" w14:textId="75B165CC" w:rsidR="00491075" w:rsidRPr="00EE1DBD" w:rsidRDefault="00750AA1" w:rsidP="00491075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91075" w:rsidRPr="00EE1DBD">
      <w:rPr>
        <w:rFonts w:asciiTheme="minorHAnsi" w:hAnsiTheme="minorHAnsi" w:cstheme="minorHAnsi"/>
        <w:sz w:val="20"/>
        <w:szCs w:val="20"/>
      </w:rPr>
      <w:t>Telefon</w:t>
    </w:r>
    <w:r w:rsidR="00491075">
      <w:rPr>
        <w:rFonts w:ascii="Arial" w:hAnsi="Arial" w:cs="Arial"/>
        <w:sz w:val="20"/>
        <w:szCs w:val="20"/>
      </w:rPr>
      <w:t xml:space="preserve">: </w:t>
    </w:r>
    <w:r w:rsidR="00491075" w:rsidRPr="00EE1DBD">
      <w:rPr>
        <w:rFonts w:asciiTheme="minorHAnsi" w:hAnsiTheme="minorHAnsi" w:cstheme="minorHAnsi"/>
        <w:sz w:val="20"/>
        <w:szCs w:val="20"/>
      </w:rPr>
      <w:t>+36 94/520-</w:t>
    </w:r>
    <w:r w:rsidR="00E12E28">
      <w:rPr>
        <w:rFonts w:asciiTheme="minorHAnsi" w:hAnsiTheme="minorHAnsi" w:cstheme="minorHAnsi"/>
        <w:sz w:val="20"/>
        <w:szCs w:val="20"/>
      </w:rPr>
      <w:t>290</w:t>
    </w:r>
  </w:p>
  <w:p w14:paraId="3F56F244" w14:textId="303D1B08" w:rsidR="00491075" w:rsidRPr="00EE1DBD" w:rsidRDefault="00EE1DBD" w:rsidP="0049107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0598DF7E" w14:textId="77777777" w:rsidR="00491075" w:rsidRPr="00EE1DBD" w:rsidRDefault="00491075" w:rsidP="00491075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16C9BDCA" w14:textId="54C28E82" w:rsidR="00491075" w:rsidRPr="00842C93" w:rsidRDefault="00750AA1" w:rsidP="00491075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31B94FE8" w14:textId="3A330BEB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467AA" w14:textId="77777777" w:rsidR="00CA65DF" w:rsidRDefault="00CA65DF">
      <w:r>
        <w:separator/>
      </w:r>
    </w:p>
  </w:footnote>
  <w:footnote w:type="continuationSeparator" w:id="0">
    <w:p w14:paraId="38F32BBD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BBDE7" w14:textId="77777777" w:rsidR="00B103B4" w:rsidRPr="00EE1DBD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EE1DBD">
      <w:rPr>
        <w:rFonts w:asciiTheme="minorHAnsi" w:hAnsiTheme="minorHAnsi" w:cstheme="minorHAnsi"/>
        <w:sz w:val="22"/>
        <w:szCs w:val="22"/>
      </w:rPr>
      <w:tab/>
    </w:r>
    <w:r w:rsidR="00817860" w:rsidRPr="00EE1DBD">
      <w:rPr>
        <w:rFonts w:asciiTheme="minorHAnsi" w:hAnsiTheme="minorHAnsi" w:cstheme="minorHAnsi"/>
        <w:noProof/>
        <w:sz w:val="20"/>
      </w:rPr>
      <w:drawing>
        <wp:inline distT="0" distB="0" distL="0" distR="0" wp14:anchorId="598D8B9C" wp14:editId="2631B5F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B129BF" w14:textId="77777777" w:rsidR="00B103B4" w:rsidRPr="00EE1DBD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E1DBD">
      <w:rPr>
        <w:rFonts w:asciiTheme="minorHAnsi" w:hAnsiTheme="minorHAnsi" w:cstheme="minorHAnsi"/>
        <w:sz w:val="22"/>
        <w:szCs w:val="22"/>
      </w:rPr>
      <w:tab/>
    </w:r>
    <w:r w:rsidR="007C40AF" w:rsidRPr="00EE1DBD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1C9B74A2" w14:textId="77777777" w:rsidR="00B103B4" w:rsidRPr="00EE1DBD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EE1DBD">
      <w:rPr>
        <w:rFonts w:asciiTheme="minorHAnsi" w:hAnsiTheme="minorHAnsi" w:cstheme="minorHAnsi"/>
        <w:smallCaps/>
        <w:sz w:val="22"/>
        <w:szCs w:val="22"/>
      </w:rPr>
      <w:tab/>
    </w:r>
    <w:r w:rsidRPr="00EE1DBD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2D6223A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294B5A2F"/>
    <w:multiLevelType w:val="hybridMultilevel"/>
    <w:tmpl w:val="9172446E"/>
    <w:lvl w:ilvl="0" w:tplc="C352A504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052069"/>
    <w:multiLevelType w:val="hybridMultilevel"/>
    <w:tmpl w:val="20D28764"/>
    <w:lvl w:ilvl="0" w:tplc="095A3396">
      <w:numFmt w:val="bullet"/>
      <w:lvlText w:val="-"/>
      <w:lvlJc w:val="left"/>
      <w:pPr>
        <w:ind w:left="720" w:hanging="360"/>
      </w:pPr>
      <w:rPr>
        <w:rFonts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F39C5"/>
    <w:multiLevelType w:val="hybridMultilevel"/>
    <w:tmpl w:val="9172446E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 w:tplc="FFFFFFFF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FFFFFFFF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FFFFFFFF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7195B43"/>
    <w:multiLevelType w:val="multilevel"/>
    <w:tmpl w:val="110412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73284929">
    <w:abstractNumId w:val="5"/>
  </w:num>
  <w:num w:numId="2" w16cid:durableId="1972132861">
    <w:abstractNumId w:val="7"/>
  </w:num>
  <w:num w:numId="3" w16cid:durableId="133567024">
    <w:abstractNumId w:val="9"/>
  </w:num>
  <w:num w:numId="4" w16cid:durableId="1025406573">
    <w:abstractNumId w:val="13"/>
  </w:num>
  <w:num w:numId="5" w16cid:durableId="1847859976">
    <w:abstractNumId w:val="6"/>
  </w:num>
  <w:num w:numId="6" w16cid:durableId="1906523011">
    <w:abstractNumId w:val="1"/>
  </w:num>
  <w:num w:numId="7" w16cid:durableId="168894861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40720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03705">
    <w:abstractNumId w:val="3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766830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8235596">
    <w:abstractNumId w:val="10"/>
  </w:num>
  <w:num w:numId="12" w16cid:durableId="499851239">
    <w:abstractNumId w:val="0"/>
  </w:num>
  <w:num w:numId="13" w16cid:durableId="2079285304">
    <w:abstractNumId w:val="12"/>
  </w:num>
  <w:num w:numId="14" w16cid:durableId="666321334">
    <w:abstractNumId w:val="3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4635984">
    <w:abstractNumId w:val="4"/>
  </w:num>
  <w:num w:numId="16" w16cid:durableId="1061830664">
    <w:abstractNumId w:val="3"/>
  </w:num>
  <w:num w:numId="17" w16cid:durableId="742726867">
    <w:abstractNumId w:val="2"/>
  </w:num>
  <w:num w:numId="18" w16cid:durableId="21412190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7AEB"/>
    <w:rsid w:val="0001709F"/>
    <w:rsid w:val="00022932"/>
    <w:rsid w:val="0002621E"/>
    <w:rsid w:val="00053D7A"/>
    <w:rsid w:val="000757A1"/>
    <w:rsid w:val="0009539C"/>
    <w:rsid w:val="000966D6"/>
    <w:rsid w:val="000A4967"/>
    <w:rsid w:val="000B74F5"/>
    <w:rsid w:val="000C5CBB"/>
    <w:rsid w:val="000C7E06"/>
    <w:rsid w:val="000D5554"/>
    <w:rsid w:val="000F1E25"/>
    <w:rsid w:val="000F7697"/>
    <w:rsid w:val="00110BE1"/>
    <w:rsid w:val="00114AF7"/>
    <w:rsid w:val="00117268"/>
    <w:rsid w:val="001241D6"/>
    <w:rsid w:val="00132161"/>
    <w:rsid w:val="00140BE6"/>
    <w:rsid w:val="00141BFA"/>
    <w:rsid w:val="00146628"/>
    <w:rsid w:val="00151A61"/>
    <w:rsid w:val="00180D1F"/>
    <w:rsid w:val="00184160"/>
    <w:rsid w:val="00186878"/>
    <w:rsid w:val="001A4648"/>
    <w:rsid w:val="001A4860"/>
    <w:rsid w:val="001D05B4"/>
    <w:rsid w:val="001F2122"/>
    <w:rsid w:val="001F4D92"/>
    <w:rsid w:val="001F56F8"/>
    <w:rsid w:val="002145DD"/>
    <w:rsid w:val="00244A0D"/>
    <w:rsid w:val="00250C08"/>
    <w:rsid w:val="00251972"/>
    <w:rsid w:val="00251F22"/>
    <w:rsid w:val="00263CE8"/>
    <w:rsid w:val="0027197E"/>
    <w:rsid w:val="002A0EC3"/>
    <w:rsid w:val="002B1B8A"/>
    <w:rsid w:val="002B671B"/>
    <w:rsid w:val="002E2F5B"/>
    <w:rsid w:val="002F046C"/>
    <w:rsid w:val="002F329F"/>
    <w:rsid w:val="003019E7"/>
    <w:rsid w:val="0031489D"/>
    <w:rsid w:val="00323C52"/>
    <w:rsid w:val="0032415A"/>
    <w:rsid w:val="00325973"/>
    <w:rsid w:val="0032649B"/>
    <w:rsid w:val="0034130E"/>
    <w:rsid w:val="0035222B"/>
    <w:rsid w:val="00356256"/>
    <w:rsid w:val="00363FD5"/>
    <w:rsid w:val="0037124C"/>
    <w:rsid w:val="00373FA8"/>
    <w:rsid w:val="00375BF2"/>
    <w:rsid w:val="0038398D"/>
    <w:rsid w:val="00387E79"/>
    <w:rsid w:val="0039372E"/>
    <w:rsid w:val="00397F92"/>
    <w:rsid w:val="003A7C29"/>
    <w:rsid w:val="003B30A3"/>
    <w:rsid w:val="003B4511"/>
    <w:rsid w:val="003C58FA"/>
    <w:rsid w:val="003F6CB7"/>
    <w:rsid w:val="00404664"/>
    <w:rsid w:val="00420791"/>
    <w:rsid w:val="00432ED1"/>
    <w:rsid w:val="00432F8A"/>
    <w:rsid w:val="00440BEF"/>
    <w:rsid w:val="00444735"/>
    <w:rsid w:val="00451BD8"/>
    <w:rsid w:val="00453E53"/>
    <w:rsid w:val="00460C71"/>
    <w:rsid w:val="004770D6"/>
    <w:rsid w:val="004772BB"/>
    <w:rsid w:val="004877C1"/>
    <w:rsid w:val="00491075"/>
    <w:rsid w:val="004C4C69"/>
    <w:rsid w:val="004D7F6F"/>
    <w:rsid w:val="004E1CCD"/>
    <w:rsid w:val="004E59BA"/>
    <w:rsid w:val="004E76F7"/>
    <w:rsid w:val="004F056E"/>
    <w:rsid w:val="004F1784"/>
    <w:rsid w:val="00522265"/>
    <w:rsid w:val="00523C8A"/>
    <w:rsid w:val="00535F4E"/>
    <w:rsid w:val="00551C78"/>
    <w:rsid w:val="00556F22"/>
    <w:rsid w:val="0056157A"/>
    <w:rsid w:val="00564B2C"/>
    <w:rsid w:val="00571D5E"/>
    <w:rsid w:val="005B725E"/>
    <w:rsid w:val="005D2ECD"/>
    <w:rsid w:val="005D473F"/>
    <w:rsid w:val="005D785A"/>
    <w:rsid w:val="005E5B45"/>
    <w:rsid w:val="005F157B"/>
    <w:rsid w:val="005F19FE"/>
    <w:rsid w:val="00610AA7"/>
    <w:rsid w:val="006134ED"/>
    <w:rsid w:val="00616346"/>
    <w:rsid w:val="0062616D"/>
    <w:rsid w:val="00633281"/>
    <w:rsid w:val="00673677"/>
    <w:rsid w:val="00673F90"/>
    <w:rsid w:val="00675A86"/>
    <w:rsid w:val="0069338C"/>
    <w:rsid w:val="006A23C2"/>
    <w:rsid w:val="006A4D47"/>
    <w:rsid w:val="006A4F0D"/>
    <w:rsid w:val="006A6573"/>
    <w:rsid w:val="006B5218"/>
    <w:rsid w:val="006C40DD"/>
    <w:rsid w:val="006C76DD"/>
    <w:rsid w:val="006C7D84"/>
    <w:rsid w:val="006D53B1"/>
    <w:rsid w:val="006E7220"/>
    <w:rsid w:val="006E7E95"/>
    <w:rsid w:val="006F4726"/>
    <w:rsid w:val="00712D92"/>
    <w:rsid w:val="007140BF"/>
    <w:rsid w:val="007209E9"/>
    <w:rsid w:val="00721D39"/>
    <w:rsid w:val="0072402E"/>
    <w:rsid w:val="00725725"/>
    <w:rsid w:val="00727354"/>
    <w:rsid w:val="00733263"/>
    <w:rsid w:val="0074746B"/>
    <w:rsid w:val="00750AA1"/>
    <w:rsid w:val="00752C17"/>
    <w:rsid w:val="00753697"/>
    <w:rsid w:val="00767FFD"/>
    <w:rsid w:val="00782381"/>
    <w:rsid w:val="00783DAC"/>
    <w:rsid w:val="0078568D"/>
    <w:rsid w:val="007860BA"/>
    <w:rsid w:val="007A1423"/>
    <w:rsid w:val="007A2879"/>
    <w:rsid w:val="007B2FF9"/>
    <w:rsid w:val="007B333F"/>
    <w:rsid w:val="007B702A"/>
    <w:rsid w:val="007C1004"/>
    <w:rsid w:val="007C180A"/>
    <w:rsid w:val="007C2128"/>
    <w:rsid w:val="007C40AF"/>
    <w:rsid w:val="007E3798"/>
    <w:rsid w:val="007F2F31"/>
    <w:rsid w:val="007F5624"/>
    <w:rsid w:val="00802315"/>
    <w:rsid w:val="0080246A"/>
    <w:rsid w:val="00804160"/>
    <w:rsid w:val="00817860"/>
    <w:rsid w:val="00825D28"/>
    <w:rsid w:val="00830DD5"/>
    <w:rsid w:val="00834E68"/>
    <w:rsid w:val="00842C93"/>
    <w:rsid w:val="008728D0"/>
    <w:rsid w:val="00894E32"/>
    <w:rsid w:val="00897B45"/>
    <w:rsid w:val="008A0241"/>
    <w:rsid w:val="008B19CD"/>
    <w:rsid w:val="008C21AF"/>
    <w:rsid w:val="008C496D"/>
    <w:rsid w:val="008F0227"/>
    <w:rsid w:val="008F3190"/>
    <w:rsid w:val="00910845"/>
    <w:rsid w:val="0091399F"/>
    <w:rsid w:val="00917981"/>
    <w:rsid w:val="009224BB"/>
    <w:rsid w:val="00933A88"/>
    <w:rsid w:val="0093415C"/>
    <w:rsid w:val="009348EA"/>
    <w:rsid w:val="00936350"/>
    <w:rsid w:val="00942C8E"/>
    <w:rsid w:val="00953D0A"/>
    <w:rsid w:val="0096279B"/>
    <w:rsid w:val="00965EBD"/>
    <w:rsid w:val="00976A2F"/>
    <w:rsid w:val="00994256"/>
    <w:rsid w:val="009A5C2F"/>
    <w:rsid w:val="009A606E"/>
    <w:rsid w:val="009C1C28"/>
    <w:rsid w:val="009C5C88"/>
    <w:rsid w:val="009D46C2"/>
    <w:rsid w:val="009E4DEC"/>
    <w:rsid w:val="00A03ED9"/>
    <w:rsid w:val="00A14B2C"/>
    <w:rsid w:val="00A25F0D"/>
    <w:rsid w:val="00A42D57"/>
    <w:rsid w:val="00A46F0A"/>
    <w:rsid w:val="00A47F55"/>
    <w:rsid w:val="00A508C9"/>
    <w:rsid w:val="00A51007"/>
    <w:rsid w:val="00A60709"/>
    <w:rsid w:val="00A61A73"/>
    <w:rsid w:val="00A7633E"/>
    <w:rsid w:val="00A81A1D"/>
    <w:rsid w:val="00AA53BB"/>
    <w:rsid w:val="00AB23B4"/>
    <w:rsid w:val="00AB7B31"/>
    <w:rsid w:val="00AD08CD"/>
    <w:rsid w:val="00AD5691"/>
    <w:rsid w:val="00AE30E4"/>
    <w:rsid w:val="00AE58CD"/>
    <w:rsid w:val="00B103B4"/>
    <w:rsid w:val="00B24049"/>
    <w:rsid w:val="00B32597"/>
    <w:rsid w:val="00B359D6"/>
    <w:rsid w:val="00B610E8"/>
    <w:rsid w:val="00B61CFB"/>
    <w:rsid w:val="00B65F30"/>
    <w:rsid w:val="00B750F2"/>
    <w:rsid w:val="00B833D7"/>
    <w:rsid w:val="00B859E5"/>
    <w:rsid w:val="00B9688B"/>
    <w:rsid w:val="00B97A0E"/>
    <w:rsid w:val="00BA60F0"/>
    <w:rsid w:val="00BC17C1"/>
    <w:rsid w:val="00BC46F6"/>
    <w:rsid w:val="00BD1675"/>
    <w:rsid w:val="00BE370B"/>
    <w:rsid w:val="00C04EDA"/>
    <w:rsid w:val="00C168D6"/>
    <w:rsid w:val="00C16BB9"/>
    <w:rsid w:val="00C16FAB"/>
    <w:rsid w:val="00C562FA"/>
    <w:rsid w:val="00C57801"/>
    <w:rsid w:val="00C6699E"/>
    <w:rsid w:val="00C6711C"/>
    <w:rsid w:val="00C869B9"/>
    <w:rsid w:val="00C90C7F"/>
    <w:rsid w:val="00C92C99"/>
    <w:rsid w:val="00C953A0"/>
    <w:rsid w:val="00CA3A87"/>
    <w:rsid w:val="00CA65DF"/>
    <w:rsid w:val="00CB7CAA"/>
    <w:rsid w:val="00CE6162"/>
    <w:rsid w:val="00D0739C"/>
    <w:rsid w:val="00D22A4E"/>
    <w:rsid w:val="00D267C8"/>
    <w:rsid w:val="00D441DA"/>
    <w:rsid w:val="00D54578"/>
    <w:rsid w:val="00D54DF8"/>
    <w:rsid w:val="00D64D29"/>
    <w:rsid w:val="00D713B0"/>
    <w:rsid w:val="00D71F34"/>
    <w:rsid w:val="00D7479B"/>
    <w:rsid w:val="00D77F80"/>
    <w:rsid w:val="00D85F40"/>
    <w:rsid w:val="00D92629"/>
    <w:rsid w:val="00DA14B3"/>
    <w:rsid w:val="00DA1A88"/>
    <w:rsid w:val="00DB6322"/>
    <w:rsid w:val="00DC5280"/>
    <w:rsid w:val="00DC66E8"/>
    <w:rsid w:val="00DD0787"/>
    <w:rsid w:val="00DF09A9"/>
    <w:rsid w:val="00E02E5E"/>
    <w:rsid w:val="00E10F02"/>
    <w:rsid w:val="00E12E28"/>
    <w:rsid w:val="00E21FC4"/>
    <w:rsid w:val="00E30D6E"/>
    <w:rsid w:val="00E311B9"/>
    <w:rsid w:val="00E31FCD"/>
    <w:rsid w:val="00E341C6"/>
    <w:rsid w:val="00E45816"/>
    <w:rsid w:val="00E47808"/>
    <w:rsid w:val="00E478E8"/>
    <w:rsid w:val="00E579E8"/>
    <w:rsid w:val="00E715EA"/>
    <w:rsid w:val="00E82F69"/>
    <w:rsid w:val="00E943B6"/>
    <w:rsid w:val="00E950D2"/>
    <w:rsid w:val="00EA0CDA"/>
    <w:rsid w:val="00EA3F76"/>
    <w:rsid w:val="00EB42BA"/>
    <w:rsid w:val="00EB52DB"/>
    <w:rsid w:val="00EC00F9"/>
    <w:rsid w:val="00EC7B6C"/>
    <w:rsid w:val="00EC7C11"/>
    <w:rsid w:val="00ED0362"/>
    <w:rsid w:val="00ED6025"/>
    <w:rsid w:val="00EE1DBD"/>
    <w:rsid w:val="00EF30B3"/>
    <w:rsid w:val="00F009F7"/>
    <w:rsid w:val="00F03EBC"/>
    <w:rsid w:val="00F138CB"/>
    <w:rsid w:val="00F279AF"/>
    <w:rsid w:val="00F45A45"/>
    <w:rsid w:val="00F64005"/>
    <w:rsid w:val="00F6470A"/>
    <w:rsid w:val="00F64E5E"/>
    <w:rsid w:val="00F801B8"/>
    <w:rsid w:val="00F840C5"/>
    <w:rsid w:val="00F8653E"/>
    <w:rsid w:val="00F90EF7"/>
    <w:rsid w:val="00FA0073"/>
    <w:rsid w:val="00FC3E2A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ecimalSymbol w:val=","/>
  <w:listSeparator w:val=";"/>
  <w14:docId w14:val="41A47AD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basedOn w:val="Norml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1869</Words>
  <Characters>13077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23</cp:revision>
  <cp:lastPrinted>2022-10-17T10:45:00Z</cp:lastPrinted>
  <dcterms:created xsi:type="dcterms:W3CDTF">2025-05-28T06:53:00Z</dcterms:created>
  <dcterms:modified xsi:type="dcterms:W3CDTF">2025-06-11T07:33:00Z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