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31A4" w14:textId="4B86B82F" w:rsidR="003F6CB7" w:rsidRDefault="00D267C8" w:rsidP="003F6CB7">
      <w:pPr>
        <w:rPr>
          <w:rFonts w:asciiTheme="minorHAnsi" w:hAnsiTheme="minorHAnsi" w:cstheme="minorHAnsi"/>
          <w:b/>
          <w:sz w:val="22"/>
          <w:szCs w:val="22"/>
        </w:rPr>
      </w:pPr>
      <w:r w:rsidRPr="00E10F02">
        <w:rPr>
          <w:rFonts w:asciiTheme="minorHAnsi" w:hAnsiTheme="minorHAnsi" w:cstheme="minorHAnsi"/>
          <w:b/>
          <w:sz w:val="22"/>
          <w:szCs w:val="22"/>
        </w:rPr>
        <w:t>56.</w:t>
      </w:r>
      <w:r w:rsidR="00EE1DB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E10F02">
        <w:rPr>
          <w:rFonts w:asciiTheme="minorHAnsi" w:hAnsiTheme="minorHAnsi" w:cstheme="minorHAnsi"/>
          <w:b/>
          <w:sz w:val="22"/>
          <w:szCs w:val="22"/>
        </w:rPr>
        <w:t>-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CE6162" w:rsidRPr="00E10F0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 /20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>2</w:t>
      </w:r>
      <w:r w:rsidR="00EE1DBD">
        <w:rPr>
          <w:rFonts w:asciiTheme="minorHAnsi" w:hAnsiTheme="minorHAnsi" w:cstheme="minorHAnsi"/>
          <w:b/>
          <w:sz w:val="22"/>
          <w:szCs w:val="22"/>
        </w:rPr>
        <w:t>5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>.</w:t>
      </w:r>
      <w:r w:rsidR="009C1C28" w:rsidRPr="00E10F0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ab/>
      </w:r>
      <w:r w:rsidR="00830DD5" w:rsidRPr="00E10F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>202</w:t>
      </w:r>
      <w:r w:rsidR="00EE1DBD">
        <w:rPr>
          <w:rFonts w:asciiTheme="minorHAnsi" w:hAnsiTheme="minorHAnsi" w:cstheme="minorHAnsi"/>
          <w:b/>
          <w:sz w:val="22"/>
          <w:szCs w:val="22"/>
        </w:rPr>
        <w:t>5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>.</w:t>
      </w:r>
      <w:r w:rsidR="00897B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1DBD">
        <w:rPr>
          <w:rFonts w:asciiTheme="minorHAnsi" w:hAnsiTheme="minorHAnsi" w:cstheme="minorHAnsi"/>
          <w:b/>
          <w:sz w:val="22"/>
          <w:szCs w:val="22"/>
        </w:rPr>
        <w:t>június 20.</w:t>
      </w:r>
    </w:p>
    <w:p w14:paraId="4ADB2A36" w14:textId="3F895837" w:rsidR="00D54DF8" w:rsidRPr="00E10F02" w:rsidRDefault="003F6CB7" w:rsidP="003F6CB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</w:t>
      </w:r>
      <w:r w:rsidR="00F45A45" w:rsidRPr="00E10F02">
        <w:rPr>
          <w:rFonts w:asciiTheme="minorHAnsi" w:hAnsiTheme="minorHAnsi" w:cstheme="minorHAnsi"/>
          <w:b/>
          <w:sz w:val="22"/>
          <w:szCs w:val="22"/>
        </w:rPr>
        <w:t xml:space="preserve">Levétel napja: </w:t>
      </w:r>
      <w:r w:rsidR="00D54578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F45A45" w:rsidRPr="00E10F02">
        <w:rPr>
          <w:rFonts w:asciiTheme="minorHAnsi" w:hAnsiTheme="minorHAnsi" w:cstheme="minorHAnsi"/>
          <w:b/>
          <w:sz w:val="22"/>
          <w:szCs w:val="22"/>
        </w:rPr>
        <w:t>202</w:t>
      </w:r>
      <w:r w:rsidR="00EE1DBD">
        <w:rPr>
          <w:rFonts w:asciiTheme="minorHAnsi" w:hAnsiTheme="minorHAnsi" w:cstheme="minorHAnsi"/>
          <w:b/>
          <w:sz w:val="22"/>
          <w:szCs w:val="22"/>
        </w:rPr>
        <w:t>5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E1DBD">
        <w:rPr>
          <w:rFonts w:asciiTheme="minorHAnsi" w:hAnsiTheme="minorHAnsi" w:cstheme="minorHAnsi"/>
          <w:b/>
          <w:sz w:val="22"/>
          <w:szCs w:val="22"/>
        </w:rPr>
        <w:t>július 21</w:t>
      </w:r>
      <w:r w:rsidR="00897B45">
        <w:rPr>
          <w:rFonts w:asciiTheme="minorHAnsi" w:hAnsiTheme="minorHAnsi" w:cstheme="minorHAnsi"/>
          <w:b/>
          <w:sz w:val="22"/>
          <w:szCs w:val="22"/>
        </w:rPr>
        <w:t>.</w:t>
      </w:r>
    </w:p>
    <w:p w14:paraId="759ED7CE" w14:textId="77777777" w:rsidR="00894E32" w:rsidRPr="00E10F02" w:rsidRDefault="00894E32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C9F1DE" w14:textId="77777777" w:rsidR="004F1784" w:rsidRPr="00E10F02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0F02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0350D18E" w14:textId="77777777" w:rsidR="006A6573" w:rsidRPr="00E10F02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6062D2AE" w14:textId="3E301599" w:rsidR="00363FD5" w:rsidRPr="00EE1DBD" w:rsidRDefault="006A6573" w:rsidP="00363FD5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DBD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  <w:r w:rsidR="00B176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5F40" w:rsidRPr="00EE1DBD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</w:t>
      </w:r>
      <w:r w:rsidR="00D85F40" w:rsidRPr="007A78EA">
        <w:rPr>
          <w:rFonts w:asciiTheme="minorHAnsi" w:hAnsiTheme="minorHAnsi" w:cstheme="minorHAnsi"/>
          <w:sz w:val="20"/>
          <w:szCs w:val="20"/>
        </w:rPr>
        <w:t xml:space="preserve"> </w:t>
      </w:r>
      <w:r w:rsidR="00D85F40" w:rsidRPr="007A78EA">
        <w:rPr>
          <w:rFonts w:asciiTheme="minorHAnsi" w:hAnsiTheme="minorHAnsi" w:cstheme="minorHAnsi"/>
          <w:b/>
          <w:sz w:val="22"/>
          <w:szCs w:val="22"/>
        </w:rPr>
        <w:t>KRID: 602010709</w:t>
      </w:r>
      <w:r w:rsidR="00D85F40" w:rsidRPr="00EE1DBD">
        <w:rPr>
          <w:rFonts w:asciiTheme="minorHAnsi" w:hAnsiTheme="minorHAnsi" w:cstheme="minorHAnsi"/>
          <w:b/>
          <w:sz w:val="22"/>
          <w:szCs w:val="22"/>
        </w:rPr>
        <w:t>)</w:t>
      </w:r>
      <w:r w:rsidR="00B176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3FD5" w:rsidRPr="00A07C57">
        <w:rPr>
          <w:rFonts w:asciiTheme="minorHAnsi" w:hAnsiTheme="minorHAnsi" w:cstheme="minorHAnsi"/>
          <w:b/>
          <w:sz w:val="22"/>
          <w:szCs w:val="22"/>
        </w:rPr>
        <w:t>a</w:t>
      </w:r>
      <w:r w:rsidR="003C58FA" w:rsidRPr="00A07C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1DBD" w:rsidRPr="00A07C57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363FD5" w:rsidRPr="00A07C57">
        <w:rPr>
          <w:rFonts w:asciiTheme="minorHAnsi" w:hAnsiTheme="minorHAnsi" w:cstheme="minorHAnsi"/>
          <w:b/>
          <w:sz w:val="22"/>
          <w:szCs w:val="22"/>
        </w:rPr>
        <w:t>/202</w:t>
      </w:r>
      <w:r w:rsidR="00EE1DBD" w:rsidRPr="00A07C57">
        <w:rPr>
          <w:rFonts w:asciiTheme="minorHAnsi" w:hAnsiTheme="minorHAnsi" w:cstheme="minorHAnsi"/>
          <w:b/>
          <w:sz w:val="22"/>
          <w:szCs w:val="22"/>
        </w:rPr>
        <w:t>5</w:t>
      </w:r>
      <w:r w:rsidR="00363FD5" w:rsidRPr="00A07C5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F6CB7" w:rsidRPr="00A07C57">
        <w:rPr>
          <w:rFonts w:asciiTheme="minorHAnsi" w:hAnsiTheme="minorHAnsi" w:cstheme="minorHAnsi"/>
          <w:b/>
          <w:sz w:val="22"/>
          <w:szCs w:val="22"/>
        </w:rPr>
        <w:t>(</w:t>
      </w:r>
      <w:r w:rsidR="00EE1DBD" w:rsidRPr="00A07C57">
        <w:rPr>
          <w:rFonts w:asciiTheme="minorHAnsi" w:hAnsiTheme="minorHAnsi" w:cstheme="minorHAnsi"/>
          <w:b/>
          <w:sz w:val="22"/>
          <w:szCs w:val="22"/>
        </w:rPr>
        <w:t>VI</w:t>
      </w:r>
      <w:r w:rsidR="003F6CB7" w:rsidRPr="00A07C57">
        <w:rPr>
          <w:rFonts w:asciiTheme="minorHAnsi" w:hAnsiTheme="minorHAnsi" w:cstheme="minorHAnsi"/>
          <w:b/>
          <w:sz w:val="22"/>
          <w:szCs w:val="22"/>
        </w:rPr>
        <w:t>.</w:t>
      </w:r>
      <w:r w:rsidR="00EE1DBD" w:rsidRPr="00A07C57">
        <w:rPr>
          <w:rFonts w:asciiTheme="minorHAnsi" w:hAnsiTheme="minorHAnsi" w:cstheme="minorHAnsi"/>
          <w:b/>
          <w:sz w:val="22"/>
          <w:szCs w:val="22"/>
        </w:rPr>
        <w:t>19</w:t>
      </w:r>
      <w:r w:rsidR="003F6CB7" w:rsidRPr="00A07C57">
        <w:rPr>
          <w:rFonts w:asciiTheme="minorHAnsi" w:hAnsiTheme="minorHAnsi" w:cstheme="minorHAnsi"/>
          <w:b/>
          <w:sz w:val="22"/>
          <w:szCs w:val="22"/>
        </w:rPr>
        <w:t>.</w:t>
      </w:r>
      <w:r w:rsidR="00363FD5" w:rsidRPr="00A07C57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EE1DBD" w:rsidRPr="00A07C57">
        <w:rPr>
          <w:rFonts w:asciiTheme="minorHAnsi" w:hAnsiTheme="minorHAnsi" w:cstheme="minorHAnsi"/>
          <w:b/>
          <w:sz w:val="22"/>
          <w:szCs w:val="22"/>
        </w:rPr>
        <w:t>Kgy</w:t>
      </w:r>
      <w:r w:rsidR="00363FD5" w:rsidRPr="00A07C57">
        <w:rPr>
          <w:rFonts w:asciiTheme="minorHAnsi" w:hAnsiTheme="minorHAnsi" w:cstheme="minorHAnsi"/>
          <w:b/>
          <w:sz w:val="22"/>
          <w:szCs w:val="22"/>
        </w:rPr>
        <w:t xml:space="preserve">. számú </w:t>
      </w:r>
      <w:r w:rsidR="00363FD5" w:rsidRPr="00EE1DBD">
        <w:rPr>
          <w:rFonts w:asciiTheme="minorHAnsi" w:hAnsiTheme="minorHAnsi" w:cstheme="minorHAnsi"/>
          <w:b/>
          <w:sz w:val="22"/>
          <w:szCs w:val="22"/>
        </w:rPr>
        <w:t>határozat alapján</w:t>
      </w:r>
      <w:r w:rsidR="00B176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3FD5" w:rsidRPr="00EE1DBD">
        <w:rPr>
          <w:rFonts w:asciiTheme="minorHAnsi" w:hAnsiTheme="minorHAnsi" w:cstheme="minorHAnsi"/>
          <w:b/>
          <w:sz w:val="22"/>
          <w:szCs w:val="22"/>
        </w:rPr>
        <w:t xml:space="preserve">pályázatot hirdet a tulajdonában álló </w:t>
      </w:r>
      <w:r w:rsidR="0031489D" w:rsidRPr="00EE1DBD">
        <w:rPr>
          <w:rFonts w:asciiTheme="minorHAnsi" w:hAnsiTheme="minorHAnsi" w:cstheme="minorHAnsi"/>
          <w:b/>
          <w:sz w:val="22"/>
          <w:szCs w:val="22"/>
        </w:rPr>
        <w:t xml:space="preserve">szombathelyi </w:t>
      </w:r>
      <w:r w:rsidR="00886183">
        <w:rPr>
          <w:rFonts w:asciiTheme="minorHAnsi" w:hAnsiTheme="minorHAnsi" w:cstheme="minorHAnsi"/>
          <w:b/>
          <w:sz w:val="22"/>
          <w:szCs w:val="22"/>
        </w:rPr>
        <w:t>11839</w:t>
      </w:r>
      <w:r w:rsidR="00363FD5" w:rsidRPr="00EE1DBD">
        <w:rPr>
          <w:rFonts w:asciiTheme="minorHAnsi" w:hAnsiTheme="minorHAnsi" w:cstheme="minorHAnsi"/>
          <w:b/>
          <w:sz w:val="22"/>
          <w:szCs w:val="22"/>
        </w:rPr>
        <w:t xml:space="preserve"> hrsz</w:t>
      </w:r>
      <w:r w:rsidR="00C562FA" w:rsidRPr="00EE1DBD">
        <w:rPr>
          <w:rFonts w:asciiTheme="minorHAnsi" w:hAnsiTheme="minorHAnsi" w:cstheme="minorHAnsi"/>
          <w:b/>
          <w:sz w:val="22"/>
          <w:szCs w:val="22"/>
        </w:rPr>
        <w:t>.</w:t>
      </w:r>
      <w:r w:rsidR="00363FD5" w:rsidRPr="00EE1DBD">
        <w:rPr>
          <w:rFonts w:asciiTheme="minorHAnsi" w:hAnsiTheme="minorHAnsi" w:cstheme="minorHAnsi"/>
          <w:b/>
          <w:sz w:val="22"/>
          <w:szCs w:val="22"/>
        </w:rPr>
        <w:t xml:space="preserve">-ú, </w:t>
      </w:r>
      <w:r w:rsidR="0038398D" w:rsidRPr="00EE1DBD">
        <w:rPr>
          <w:rFonts w:asciiTheme="minorHAnsi" w:hAnsiTheme="minorHAnsi" w:cstheme="minorHAnsi"/>
          <w:b/>
          <w:sz w:val="22"/>
          <w:szCs w:val="22"/>
        </w:rPr>
        <w:t xml:space="preserve">kivett </w:t>
      </w:r>
      <w:r w:rsidR="00363FD5" w:rsidRPr="00EE1DBD">
        <w:rPr>
          <w:rFonts w:asciiTheme="minorHAnsi" w:hAnsiTheme="minorHAnsi" w:cstheme="minorHAnsi"/>
          <w:b/>
          <w:sz w:val="22"/>
          <w:szCs w:val="22"/>
        </w:rPr>
        <w:t xml:space="preserve">beépítetlen terület megnevezésű ingatlan egyfordulós liciteljárás keretében történő értékesítésére </w:t>
      </w:r>
    </w:p>
    <w:p w14:paraId="2DF73CE1" w14:textId="77777777" w:rsidR="00AD5691" w:rsidRPr="00EE1DBD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</w:pPr>
    </w:p>
    <w:p w14:paraId="00E753B1" w14:textId="55FDBE69" w:rsidR="00556F22" w:rsidRPr="0093415C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415C">
        <w:rPr>
          <w:rFonts w:asciiTheme="minorHAnsi" w:hAnsiTheme="minorHAnsi" w:cstheme="minorHAnsi"/>
          <w:b/>
          <w:sz w:val="22"/>
          <w:szCs w:val="22"/>
        </w:rPr>
        <w:t>A pályázat tárgya, az ingatlan jellemzése:</w:t>
      </w:r>
    </w:p>
    <w:p w14:paraId="027EA73A" w14:textId="77777777" w:rsidR="006C76DD" w:rsidRPr="00EE1DBD" w:rsidRDefault="006C76DD" w:rsidP="006C76DD">
      <w:pPr>
        <w:pStyle w:val="Listaszerbekezds"/>
        <w:ind w:left="126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648AFE7" w14:textId="296D0DD5" w:rsidR="00633281" w:rsidRPr="0093415C" w:rsidRDefault="00633281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A „kivett beépítetlen terület” megnevezésű ingatlan Szombathely déli városrészén, </w:t>
      </w:r>
      <w:r w:rsidR="00886183">
        <w:rPr>
          <w:rFonts w:asciiTheme="minorHAnsi" w:hAnsiTheme="minorHAnsi" w:cstheme="minorHAnsi"/>
          <w:bCs/>
          <w:iCs/>
          <w:sz w:val="22"/>
          <w:szCs w:val="22"/>
        </w:rPr>
        <w:t xml:space="preserve">a Szent István király </w:t>
      </w:r>
      <w:r w:rsidRPr="0093415C">
        <w:rPr>
          <w:rFonts w:asciiTheme="minorHAnsi" w:hAnsiTheme="minorHAnsi" w:cstheme="minorHAnsi"/>
          <w:bCs/>
          <w:iCs/>
          <w:sz w:val="22"/>
          <w:szCs w:val="22"/>
        </w:rPr>
        <w:t>utcában</w:t>
      </w:r>
      <w:r w:rsidR="00886183">
        <w:rPr>
          <w:rFonts w:asciiTheme="minorHAnsi" w:hAnsiTheme="minorHAnsi" w:cstheme="minorHAnsi"/>
          <w:bCs/>
          <w:iCs/>
          <w:sz w:val="22"/>
          <w:szCs w:val="22"/>
        </w:rPr>
        <w:t>, a Szombathely-Vasvár (Nagykanizsa) vasúti pálya mellett</w:t>
      </w:r>
      <w:r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található</w:t>
      </w:r>
      <w:r w:rsidR="00886183">
        <w:rPr>
          <w:rFonts w:asciiTheme="minorHAnsi" w:hAnsiTheme="minorHAnsi" w:cstheme="minorHAnsi"/>
          <w:bCs/>
          <w:iCs/>
          <w:sz w:val="22"/>
          <w:szCs w:val="22"/>
        </w:rPr>
        <w:t xml:space="preserve"> saroktelek</w:t>
      </w:r>
      <w:r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, alapterülete </w:t>
      </w:r>
      <w:r w:rsidR="00886183">
        <w:rPr>
          <w:rFonts w:asciiTheme="minorHAnsi" w:hAnsiTheme="minorHAnsi" w:cstheme="minorHAnsi"/>
          <w:bCs/>
          <w:iCs/>
          <w:sz w:val="22"/>
          <w:szCs w:val="22"/>
        </w:rPr>
        <w:t xml:space="preserve">2023 </w:t>
      </w:r>
      <w:r w:rsidRPr="0093415C">
        <w:rPr>
          <w:rFonts w:asciiTheme="minorHAnsi" w:hAnsiTheme="minorHAnsi" w:cstheme="minorHAnsi"/>
          <w:bCs/>
          <w:iCs/>
          <w:sz w:val="22"/>
          <w:szCs w:val="22"/>
        </w:rPr>
        <w:t>m</w:t>
      </w:r>
      <w:r w:rsidRPr="0093415C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. A </w:t>
      </w:r>
      <w:r w:rsidR="00886183">
        <w:rPr>
          <w:rFonts w:asciiTheme="minorHAnsi" w:hAnsiTheme="minorHAnsi" w:cstheme="minorHAnsi"/>
          <w:bCs/>
          <w:iCs/>
          <w:sz w:val="22"/>
          <w:szCs w:val="22"/>
        </w:rPr>
        <w:t xml:space="preserve">földrészlet gyalogosan és gépjárművel is </w:t>
      </w:r>
      <w:r w:rsidR="00C92C99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szilárd burkolattal rendelkező közútról </w:t>
      </w:r>
      <w:r w:rsidRPr="0093415C">
        <w:rPr>
          <w:rFonts w:asciiTheme="minorHAnsi" w:hAnsiTheme="minorHAnsi" w:cstheme="minorHAnsi"/>
          <w:bCs/>
          <w:iCs/>
          <w:sz w:val="22"/>
          <w:szCs w:val="22"/>
        </w:rPr>
        <w:t>közelíthető meg. Valamennyi közmű az utcáról elérhető.</w:t>
      </w:r>
    </w:p>
    <w:p w14:paraId="4D90EB23" w14:textId="77777777" w:rsidR="00633281" w:rsidRPr="0093415C" w:rsidRDefault="00633281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B997CB9" w14:textId="24C9CA3E" w:rsidR="00633281" w:rsidRDefault="00EE1DBD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3415C">
        <w:rPr>
          <w:rFonts w:asciiTheme="minorHAnsi" w:hAnsiTheme="minorHAnsi" w:cstheme="minorHAnsi"/>
          <w:bCs/>
          <w:sz w:val="22"/>
          <w:szCs w:val="22"/>
        </w:rPr>
        <w:t xml:space="preserve">Szombathely MJV Közgyűlésének Szombathely Megyei Jogú Város Helyi Építési Szabályzatáról szóló 24/2023. (XII. 19.) önkormányzati 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rendeletének (HÉSZ) Lke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>1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-Sz-30-</w:t>
      </w:r>
      <w:r w:rsidR="009D5C89">
        <w:rPr>
          <w:rFonts w:asciiTheme="minorHAnsi" w:hAnsiTheme="minorHAnsi" w:cstheme="minorHAnsi"/>
          <w:bCs/>
          <w:iCs/>
          <w:sz w:val="22"/>
          <w:szCs w:val="22"/>
        </w:rPr>
        <w:t>7,5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-</w:t>
      </w:r>
      <w:r w:rsidR="009D5C89">
        <w:rPr>
          <w:rFonts w:asciiTheme="minorHAnsi" w:hAnsiTheme="minorHAnsi" w:cstheme="minorHAnsi"/>
          <w:bCs/>
          <w:iCs/>
          <w:sz w:val="22"/>
          <w:szCs w:val="22"/>
        </w:rPr>
        <w:t>720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jelű be</w:t>
      </w:r>
      <w:r w:rsidR="00EC00F9">
        <w:rPr>
          <w:rFonts w:asciiTheme="minorHAnsi" w:hAnsiTheme="minorHAnsi" w:cstheme="minorHAnsi"/>
          <w:bCs/>
          <w:iCs/>
          <w:sz w:val="22"/>
          <w:szCs w:val="22"/>
        </w:rPr>
        <w:t>építési előírásai vonatkoznak (k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ertvárosias lakóterület, szabadon álló beépítési mód, max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>imum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30%-os beépíthetőség, max</w:t>
      </w:r>
      <w:r w:rsidR="002A0EC3">
        <w:rPr>
          <w:rFonts w:asciiTheme="minorHAnsi" w:hAnsiTheme="minorHAnsi" w:cstheme="minorHAnsi"/>
          <w:bCs/>
          <w:iCs/>
          <w:sz w:val="22"/>
          <w:szCs w:val="22"/>
        </w:rPr>
        <w:t>imu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>m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m 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>épület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magasság, minimálisan kialakítható telekterület </w:t>
      </w:r>
      <w:r w:rsidR="009D5C89">
        <w:rPr>
          <w:rFonts w:asciiTheme="minorHAnsi" w:hAnsiTheme="minorHAnsi" w:cstheme="minorHAnsi"/>
          <w:bCs/>
          <w:iCs/>
          <w:sz w:val="22"/>
          <w:szCs w:val="22"/>
        </w:rPr>
        <w:t>720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m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).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A HÉSZ alapján az ingatlanon az országos településrendezési és építési követelményekről szóló kormányrendelet kertvárosias lakóterületre vonatkozó előírásaiban meghatározott rendeltetésű épület helyezhető el azzal, hogy a telken</w:t>
      </w:r>
      <w:r w:rsidR="00D5194B" w:rsidRPr="00D5194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D5194B" w:rsidRPr="0093415C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="00D5194B">
        <w:rPr>
          <w:rFonts w:asciiTheme="minorHAnsi" w:hAnsiTheme="minorHAnsi" w:cstheme="minorHAnsi"/>
          <w:bCs/>
          <w:iCs/>
          <w:sz w:val="22"/>
          <w:szCs w:val="22"/>
        </w:rPr>
        <w:t xml:space="preserve">z 1200 m² vagy az alatti telekterület esetén legfeljebb egy lakóépületben összesen 2, míg 1801 m² telekterület felett </w:t>
      </w:r>
      <w:r w:rsidR="00D5194B" w:rsidRPr="0093415C">
        <w:rPr>
          <w:rFonts w:asciiTheme="minorHAnsi" w:hAnsiTheme="minorHAnsi" w:cstheme="minorHAnsi"/>
          <w:bCs/>
          <w:iCs/>
          <w:sz w:val="22"/>
          <w:szCs w:val="22"/>
        </w:rPr>
        <w:t>legfeljebb két lakóépületben összesen 4 db lakás helyezhető el</w:t>
      </w:r>
      <w:r w:rsidR="00D5194B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Elhelyezhető melléképítmények a közmű-becsatlakozási műtárgy, a hulladéktartály tároló, a kerti építmény, a zászlótartó oszlop és a közműpótló berendezések a megújuló energiaforrások felhasználására. A lakóterületen a telek területének legalább 50%-át zöldfelületként kell kialakítani és fenntartani. </w:t>
      </w:r>
    </w:p>
    <w:p w14:paraId="6587233E" w14:textId="77777777" w:rsidR="0093415C" w:rsidRDefault="0093415C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F2F4BFA" w14:textId="024A2D2D" w:rsidR="005306D7" w:rsidRPr="00F02137" w:rsidRDefault="00F02137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02137">
        <w:rPr>
          <w:rFonts w:asciiTheme="minorHAnsi" w:hAnsiTheme="minorHAnsi" w:cstheme="minorHAnsi"/>
          <w:bCs/>
          <w:iCs/>
          <w:sz w:val="22"/>
          <w:szCs w:val="22"/>
        </w:rPr>
        <w:t>Az ingatlan vasút felőli telekhatára mentén lévő 20 m széles sávban „beültetési kötelezettségű zöldfelület” jelölés található, melynek területén épület elhelyezése nem engedélyezhető. A vasúttól 50 m-es sávban található a vasút védőtávolsága, melyen belül csak a vasúti pályahálózat működtetőjének hozzájárulásával helyezhető el épület, épületrész.</w:t>
      </w:r>
    </w:p>
    <w:p w14:paraId="4ACE1603" w14:textId="77777777" w:rsidR="005306D7" w:rsidRDefault="005306D7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1A340CA" w14:textId="0F72F48B" w:rsidR="0093415C" w:rsidRPr="00D6654B" w:rsidRDefault="009D5C89" w:rsidP="0093415C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112E">
        <w:rPr>
          <w:rFonts w:asciiTheme="minorHAnsi" w:hAnsiTheme="minorHAnsi" w:cstheme="minorHAnsi"/>
          <w:bCs/>
          <w:iCs/>
          <w:sz w:val="22"/>
          <w:szCs w:val="22"/>
        </w:rPr>
        <w:t xml:space="preserve">Az ingatlant a tulajdoni lap tanúsága </w:t>
      </w:r>
      <w:r>
        <w:rPr>
          <w:rFonts w:asciiTheme="minorHAnsi" w:hAnsiTheme="minorHAnsi" w:cstheme="minorHAnsi"/>
          <w:bCs/>
          <w:iCs/>
          <w:sz w:val="22"/>
          <w:szCs w:val="22"/>
        </w:rPr>
        <w:t>szerint</w:t>
      </w:r>
      <w:r w:rsidRPr="00F5112E">
        <w:rPr>
          <w:rFonts w:asciiTheme="minorHAnsi" w:hAnsiTheme="minorHAnsi" w:cstheme="minorHAnsi"/>
          <w:bCs/>
          <w:iCs/>
          <w:sz w:val="22"/>
          <w:szCs w:val="22"/>
        </w:rPr>
        <w:t xml:space="preserve"> az E.ON Észak-dunántúli Áramhálózati Zrt. javára bejegyzett vezetékjog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, valamint az MVM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Égáz-Dégáz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Földgázhálózati Zrt. javára bejegyzett bányaszolgalmi jog</w:t>
      </w:r>
      <w:r w:rsidRPr="00F5112E">
        <w:rPr>
          <w:rFonts w:asciiTheme="minorHAnsi" w:hAnsiTheme="minorHAnsi" w:cstheme="minorHAnsi"/>
          <w:bCs/>
          <w:iCs/>
          <w:sz w:val="22"/>
          <w:szCs w:val="22"/>
        </w:rPr>
        <w:t xml:space="preserve"> terheli. </w:t>
      </w:r>
      <w:r>
        <w:rPr>
          <w:rFonts w:asciiTheme="minorHAnsi" w:hAnsiTheme="minorHAnsi" w:cstheme="minorHAnsi"/>
          <w:bCs/>
          <w:iCs/>
          <w:sz w:val="22"/>
          <w:szCs w:val="22"/>
        </w:rPr>
        <w:t>Ezt meghaladóan</w:t>
      </w:r>
      <w:r w:rsidR="0093415C" w:rsidRPr="00D6654B">
        <w:rPr>
          <w:rFonts w:asciiTheme="minorHAnsi" w:hAnsiTheme="minorHAnsi" w:cstheme="minorHAnsi"/>
          <w:bCs/>
          <w:iCs/>
          <w:sz w:val="22"/>
          <w:szCs w:val="22"/>
        </w:rPr>
        <w:t xml:space="preserve"> per-, teher- és igénymentes.  </w:t>
      </w:r>
    </w:p>
    <w:p w14:paraId="4E404655" w14:textId="77777777" w:rsidR="00AD5691" w:rsidRPr="00EE1DBD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</w:pPr>
    </w:p>
    <w:p w14:paraId="12D71428" w14:textId="77777777" w:rsidR="00A81A1D" w:rsidRPr="0093415C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415C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602CFDDF" w14:textId="77777777" w:rsidR="00A81A1D" w:rsidRPr="0093415C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144ED2" w14:textId="14DEFFCE" w:rsidR="00A81A1D" w:rsidRDefault="00AD5691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="006E7E95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ingatlan </w:t>
      </w:r>
      <w:r w:rsidR="00673F90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kikiáltási </w:t>
      </w:r>
      <w:r w:rsidR="006E7E95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ára</w:t>
      </w:r>
      <w:r w:rsidR="00733263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E80AED" w:rsidRPr="000814B6">
        <w:rPr>
          <w:rFonts w:asciiTheme="minorHAnsi" w:hAnsiTheme="minorHAnsi" w:cstheme="minorHAnsi"/>
          <w:sz w:val="22"/>
          <w:szCs w:val="22"/>
          <w:u w:val="none"/>
        </w:rPr>
        <w:t>32.353.000</w:t>
      </w:r>
      <w:r w:rsidR="003B4511" w:rsidRPr="000814B6">
        <w:rPr>
          <w:rFonts w:asciiTheme="minorHAnsi" w:hAnsiTheme="minorHAnsi" w:cstheme="minorHAnsi"/>
          <w:bCs/>
          <w:sz w:val="22"/>
          <w:szCs w:val="22"/>
          <w:u w:val="none"/>
        </w:rPr>
        <w:t>,</w:t>
      </w:r>
      <w:r w:rsidR="00A81A1D" w:rsidRPr="000814B6">
        <w:rPr>
          <w:rFonts w:asciiTheme="minorHAnsi" w:hAnsiTheme="minorHAnsi" w:cstheme="minorHAnsi"/>
          <w:bCs/>
          <w:sz w:val="22"/>
          <w:szCs w:val="22"/>
          <w:u w:val="none"/>
        </w:rPr>
        <w:t>- Ft</w:t>
      </w:r>
      <w:r w:rsidR="00146628" w:rsidRPr="000814B6">
        <w:rPr>
          <w:rFonts w:asciiTheme="minorHAnsi" w:hAnsiTheme="minorHAnsi" w:cstheme="minorHAnsi"/>
          <w:bCs/>
          <w:sz w:val="22"/>
          <w:szCs w:val="22"/>
          <w:u w:val="none"/>
        </w:rPr>
        <w:t xml:space="preserve"> + ÁFA</w:t>
      </w:r>
      <w:r w:rsidR="00A81A1D" w:rsidRPr="000814B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633281" w:rsidRPr="000814B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(bruttó </w:t>
      </w:r>
      <w:r w:rsidR="00E80AED" w:rsidRPr="000814B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41.088.310</w:t>
      </w:r>
      <w:r w:rsidR="00633281" w:rsidRPr="000814B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,-Ft) </w:t>
      </w:r>
      <w:r w:rsidR="00A81A1D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azzal, hogy a licit nyertese az az ajánlattevő lesz, aki a pályázati feltételeknek megfelel és a liciteljáráson a kikiáltási árhoz képest a legmagasabb összegű ellenszolgáltatás megfizetésére tesz ajánlatot. </w:t>
      </w:r>
    </w:p>
    <w:p w14:paraId="4D2AE842" w14:textId="77777777" w:rsidR="00B1767A" w:rsidRDefault="00B1767A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388CE00" w14:textId="77777777" w:rsidR="00B1767A" w:rsidRPr="0093415C" w:rsidRDefault="00B1767A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D327EEF" w14:textId="77777777" w:rsidR="00A81A1D" w:rsidRPr="00EE1DBD" w:rsidRDefault="00A81A1D" w:rsidP="00A81A1D">
      <w:pPr>
        <w:pStyle w:val="Szvegtrzs"/>
        <w:jc w:val="both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14:paraId="653C4A13" w14:textId="77777777" w:rsidR="00A81A1D" w:rsidRPr="00712D92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712D92">
        <w:rPr>
          <w:rFonts w:asciiTheme="minorHAnsi" w:hAnsiTheme="minorHAnsi" w:cstheme="minorHAnsi"/>
          <w:sz w:val="22"/>
          <w:szCs w:val="22"/>
          <w:u w:val="none"/>
        </w:rPr>
        <w:lastRenderedPageBreak/>
        <w:t>A pályázatra és a liciteljárásra vonatkozó információk</w:t>
      </w:r>
      <w:r w:rsidRPr="00712D92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712D92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54F29E08" w14:textId="77777777" w:rsidR="00A81A1D" w:rsidRPr="00712D92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712D92">
        <w:rPr>
          <w:rFonts w:asciiTheme="minorHAnsi" w:hAnsiTheme="minorHAnsi" w:cstheme="minorHAnsi"/>
          <w:sz w:val="22"/>
          <w:szCs w:val="22"/>
        </w:rPr>
        <w:t xml:space="preserve">illetve </w:t>
      </w:r>
      <w:r w:rsidRPr="00712D92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7AA57EA8" w14:textId="77777777" w:rsidR="00A81A1D" w:rsidRPr="00712D92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39F8E67F" w14:textId="77777777" w:rsidR="00A61A73" w:rsidRPr="00712D92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12F6FECB" w14:textId="2060D662" w:rsidR="00712D92" w:rsidRPr="00F02137" w:rsidRDefault="00712D92" w:rsidP="00712D92">
      <w:pPr>
        <w:pStyle w:val="Szvegtrzs3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van, </w:t>
      </w:r>
      <w:r w:rsidRPr="00F02137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</w:t>
      </w:r>
      <w:r w:rsidR="00F02137" w:rsidRPr="00F02137">
        <w:rPr>
          <w:rFonts w:asciiTheme="minorHAnsi" w:hAnsiTheme="minorHAnsi" w:cstheme="minorHAnsi"/>
          <w:b/>
          <w:sz w:val="22"/>
          <w:szCs w:val="22"/>
        </w:rPr>
        <w:t>mbathelyi Távhőszolgáltató Kft</w:t>
      </w:r>
      <w:r w:rsidRPr="00F02137">
        <w:rPr>
          <w:rFonts w:asciiTheme="minorHAnsi" w:hAnsiTheme="minorHAnsi" w:cstheme="minorHAnsi"/>
          <w:b/>
          <w:sz w:val="22"/>
          <w:szCs w:val="22"/>
        </w:rPr>
        <w:t>.) felé tartozása áll fenn.</w:t>
      </w:r>
    </w:p>
    <w:p w14:paraId="10E36172" w14:textId="7DA6F90F" w:rsidR="00A61A73" w:rsidRPr="00EE1DBD" w:rsidRDefault="00A61A73" w:rsidP="00A81A1D">
      <w:pPr>
        <w:pStyle w:val="Szvegtrzs3"/>
        <w:rPr>
          <w:rFonts w:asciiTheme="minorHAnsi" w:hAnsiTheme="minorHAnsi" w:cstheme="minorHAnsi"/>
          <w:color w:val="FF0000"/>
          <w:sz w:val="22"/>
          <w:szCs w:val="22"/>
        </w:rPr>
      </w:pPr>
    </w:p>
    <w:p w14:paraId="7E1E0330" w14:textId="77777777" w:rsidR="00A81A1D" w:rsidRPr="00712D92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712D92">
        <w:rPr>
          <w:rFonts w:asciiTheme="minorHAnsi" w:hAnsiTheme="minorHAnsi" w:cstheme="minorHAnsi"/>
          <w:sz w:val="22"/>
          <w:szCs w:val="22"/>
        </w:rPr>
        <w:t>:</w:t>
      </w:r>
      <w:r w:rsidRPr="00712D92">
        <w:rPr>
          <w:rFonts w:asciiTheme="minorHAnsi" w:hAnsiTheme="minorHAnsi" w:cstheme="minorHAnsi"/>
          <w:sz w:val="22"/>
          <w:szCs w:val="22"/>
        </w:rPr>
        <w:tab/>
      </w:r>
    </w:p>
    <w:p w14:paraId="606D5227" w14:textId="03AAAA8E" w:rsidR="00A81A1D" w:rsidRPr="00712D92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 xml:space="preserve">Az ajánlatot </w:t>
      </w:r>
      <w:r w:rsidR="00712D92" w:rsidRPr="00712D92">
        <w:rPr>
          <w:rFonts w:asciiTheme="minorHAnsi" w:hAnsiTheme="minorHAnsi" w:cstheme="minorHAnsi"/>
          <w:sz w:val="22"/>
          <w:szCs w:val="22"/>
        </w:rPr>
        <w:t xml:space="preserve">természetes </w:t>
      </w:r>
      <w:r w:rsidRPr="00712D92">
        <w:rPr>
          <w:rFonts w:asciiTheme="minorHAnsi" w:hAnsiTheme="minorHAnsi" w:cstheme="minorHAnsi"/>
          <w:sz w:val="22"/>
          <w:szCs w:val="22"/>
        </w:rPr>
        <w:t>személy legalább magánokirat formai követelményeinek megfelelő módon, jogi személy pedig cégszerűen aláírt szándéknyilatkozat formájában köteles benyújtani.</w:t>
      </w:r>
      <w:r w:rsidRPr="00712D92">
        <w:rPr>
          <w:rFonts w:asciiTheme="minorHAnsi" w:hAnsiTheme="minorHAnsi" w:cstheme="minorHAnsi"/>
          <w:sz w:val="22"/>
          <w:szCs w:val="22"/>
        </w:rPr>
        <w:tab/>
      </w:r>
    </w:p>
    <w:p w14:paraId="5CF59CF9" w14:textId="77777777" w:rsidR="00A61A73" w:rsidRPr="00EE1DBD" w:rsidRDefault="00A61A73" w:rsidP="00A81A1D">
      <w:pPr>
        <w:pStyle w:val="Szvegtrzs3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5593F17E" w14:textId="77777777" w:rsidR="00A81A1D" w:rsidRPr="00404664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404664">
        <w:rPr>
          <w:rFonts w:asciiTheme="minorHAnsi" w:hAnsiTheme="minorHAnsi" w:cstheme="minorHAnsi"/>
          <w:sz w:val="22"/>
          <w:szCs w:val="22"/>
        </w:rPr>
        <w:t>:</w:t>
      </w:r>
    </w:p>
    <w:p w14:paraId="27A46456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68AA10DB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személyi, illetve cégadatait,</w:t>
      </w:r>
    </w:p>
    <w:p w14:paraId="5F5584B0" w14:textId="3968DF14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</w:t>
      </w:r>
      <w:r w:rsidR="00404664" w:rsidRPr="00404664">
        <w:rPr>
          <w:rFonts w:asciiTheme="minorHAnsi" w:hAnsiTheme="minorHAnsi" w:cstheme="minorHAnsi"/>
          <w:sz w:val="22"/>
          <w:szCs w:val="22"/>
        </w:rPr>
        <w:t>,</w:t>
      </w:r>
    </w:p>
    <w:p w14:paraId="6ED039B0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45420867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11492DD0" w14:textId="77777777" w:rsidR="00A81A1D" w:rsidRPr="00EE1DBD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3F6F4899" w14:textId="77777777" w:rsidR="00A81A1D" w:rsidRPr="002F329F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2F329F">
        <w:rPr>
          <w:rFonts w:asciiTheme="minorHAnsi" w:hAnsiTheme="minorHAnsi" w:cstheme="minorHAnsi"/>
          <w:sz w:val="22"/>
          <w:szCs w:val="22"/>
        </w:rPr>
        <w:t>:</w:t>
      </w:r>
    </w:p>
    <w:p w14:paraId="534058AF" w14:textId="62C47AB1" w:rsidR="002F329F" w:rsidRPr="00F02137" w:rsidRDefault="002F329F" w:rsidP="002F329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igazolást, hogy az ajánlattevőnek – Szombathely Megyei Jogú Város Önkormányzata és az állami adóhatóság felé – egy évnél régebben lejárt adó vagy adók módjára behajtható köztartozása nincs, </w:t>
      </w:r>
      <w:r w:rsidRPr="00F02137">
        <w:rPr>
          <w:rFonts w:asciiTheme="minorHAnsi" w:hAnsiTheme="minorHAnsi" w:cstheme="minorHAnsi"/>
          <w:sz w:val="22"/>
          <w:szCs w:val="22"/>
        </w:rPr>
        <w:t>továbbá az önkormányzati tulajdonú cégek (SZOVA Nonprofit Zrt., VASIVÍZ Zrt., Szo</w:t>
      </w:r>
      <w:r w:rsidR="00F02137" w:rsidRPr="00F02137">
        <w:rPr>
          <w:rFonts w:asciiTheme="minorHAnsi" w:hAnsiTheme="minorHAnsi" w:cstheme="minorHAnsi"/>
          <w:sz w:val="22"/>
          <w:szCs w:val="22"/>
        </w:rPr>
        <w:t>mbathelyi Távhőszolgáltató Kft.</w:t>
      </w:r>
      <w:r w:rsidRPr="00F02137">
        <w:rPr>
          <w:rFonts w:asciiTheme="minorHAnsi" w:hAnsiTheme="minorHAnsi" w:cstheme="minorHAnsi"/>
          <w:sz w:val="22"/>
          <w:szCs w:val="22"/>
        </w:rPr>
        <w:t>) felé tartozása nem áll fenn</w:t>
      </w:r>
      <w:r w:rsidR="00B1767A">
        <w:rPr>
          <w:rFonts w:asciiTheme="minorHAnsi" w:hAnsiTheme="minorHAnsi" w:cstheme="minorHAnsi"/>
          <w:sz w:val="22"/>
          <w:szCs w:val="22"/>
        </w:rPr>
        <w:t>;</w:t>
      </w:r>
    </w:p>
    <w:p w14:paraId="1E096EED" w14:textId="10142529" w:rsidR="002F329F" w:rsidRPr="002F329F" w:rsidRDefault="002F329F" w:rsidP="002F329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jogi személy esetén a III/1. pont szerinti okiratok, illetve az aláírási címpéldány eredeti, vagy közjegyző által hitelesített másolati példányát, vagy ügyvéd által ellenjegyzett aláírásmintát;</w:t>
      </w:r>
    </w:p>
    <w:p w14:paraId="74C6588F" w14:textId="77777777" w:rsidR="00A81A1D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53E184FA" w14:textId="5E03E883" w:rsidR="00531A61" w:rsidRDefault="00531A61" w:rsidP="00531A61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31A61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foglalnia;</w:t>
      </w:r>
    </w:p>
    <w:p w14:paraId="285408F4" w14:textId="731DC7EB" w:rsidR="002F329F" w:rsidRPr="002F329F" w:rsidRDefault="002F329F" w:rsidP="00F02137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arról, hogy a pályázó az ingatlan állapotával kapcsolatban a kiíróval szemben semmilyen igényt nem érvényesít</w:t>
      </w:r>
      <w:r w:rsidR="00B1767A">
        <w:rPr>
          <w:rFonts w:asciiTheme="minorHAnsi" w:hAnsiTheme="minorHAnsi" w:cstheme="minorHAnsi"/>
          <w:sz w:val="22"/>
          <w:szCs w:val="22"/>
        </w:rPr>
        <w:t>;</w:t>
      </w:r>
    </w:p>
    <w:p w14:paraId="58C7017C" w14:textId="77777777" w:rsidR="00146628" w:rsidRPr="002F329F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6590D088" w14:textId="7773FD4E" w:rsidR="00146628" w:rsidRPr="002F329F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annak tudomásulvételéről, hogy a pályázat egésze nyilvános (kivéve: természetes személy ajánlattevőnél az anyja neve, lakcíme, születési ideje, helye, személyi száma, személyes okmányai másolata)</w:t>
      </w:r>
      <w:r w:rsidR="00B1767A">
        <w:rPr>
          <w:rFonts w:asciiTheme="minorHAnsi" w:hAnsiTheme="minorHAnsi" w:cstheme="minorHAnsi"/>
          <w:sz w:val="22"/>
          <w:szCs w:val="22"/>
        </w:rPr>
        <w:t>;</w:t>
      </w:r>
      <w:r w:rsidRPr="002F32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9CCD1D" w14:textId="7521CC97" w:rsidR="00146628" w:rsidRDefault="0009539C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természetes személy és egyéni vállalkozó esetén </w:t>
      </w:r>
      <w:r w:rsidR="00146628" w:rsidRPr="002F329F">
        <w:rPr>
          <w:rFonts w:asciiTheme="minorHAnsi" w:hAnsiTheme="minorHAnsi" w:cstheme="minorHAnsi"/>
          <w:sz w:val="22"/>
          <w:szCs w:val="22"/>
        </w:rPr>
        <w:t>kitöltött adatkezelési tájékoztató és hozzájáruló nyilatkozatot, amely a pályázati felhívás melléklete;</w:t>
      </w:r>
    </w:p>
    <w:p w14:paraId="3D75DE53" w14:textId="77777777" w:rsidR="00A81A1D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3C6B633D" w14:textId="77777777" w:rsidR="002F329F" w:rsidRDefault="002F329F" w:rsidP="002F329F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16F81B50" w14:textId="36E60EBD" w:rsidR="002F329F" w:rsidRPr="00D6654B" w:rsidRDefault="00B1767A" w:rsidP="002F329F">
      <w:pPr>
        <w:jc w:val="both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 xml:space="preserve">Együttes pályázat esetén a pályázati ajánlatot együttesen kell benyújtani azzal, hogy a IV/2. pontban felsorolt nyilatkozatokat, igazolásokat minden pályázónak külön-külön kell </w:t>
      </w:r>
      <w:r w:rsidRPr="00B1767A">
        <w:rPr>
          <w:rFonts w:asciiTheme="minorHAnsi" w:hAnsiTheme="minorHAnsi" w:cstheme="minorHAnsi"/>
          <w:sz w:val="22"/>
          <w:szCs w:val="22"/>
        </w:rPr>
        <w:t>teljesíteni azzal, hogy a fedezetnek a pályázóknál összességében kell rendelkezésre állni.</w:t>
      </w:r>
    </w:p>
    <w:p w14:paraId="4BE66A02" w14:textId="77777777" w:rsidR="002F329F" w:rsidRPr="002F329F" w:rsidRDefault="002F329F" w:rsidP="002F329F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6DDEFBAD" w14:textId="77777777" w:rsidR="00A81A1D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lastRenderedPageBreak/>
        <w:t>Amennyiben a felsorolt dokumentumok közül bármelyik hiányzik, a pályázat formai szempontból érvénytelennek minősül.</w:t>
      </w:r>
    </w:p>
    <w:p w14:paraId="1E6A20C6" w14:textId="77777777" w:rsidR="00A81A1D" w:rsidRPr="002F329F" w:rsidRDefault="00A81A1D" w:rsidP="00A81A1D">
      <w:pPr>
        <w:pStyle w:val="Szvegtrzsbehzssal3"/>
        <w:ind w:left="0" w:firstLine="3"/>
        <w:rPr>
          <w:rFonts w:asciiTheme="minorHAnsi" w:hAnsiTheme="minorHAnsi" w:cstheme="minorHAnsi"/>
          <w:sz w:val="22"/>
          <w:szCs w:val="22"/>
          <w:highlight w:val="green"/>
        </w:rPr>
      </w:pPr>
      <w:r w:rsidRPr="002F329F">
        <w:rPr>
          <w:rFonts w:asciiTheme="minorHAnsi" w:hAnsiTheme="minorHAnsi" w:cstheme="minorHAnsi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14:paraId="68780865" w14:textId="77777777" w:rsidR="00A81A1D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11359817" w14:textId="77777777" w:rsidR="00A07C57" w:rsidRDefault="00A07C57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EB434E9" w14:textId="191BDBAD" w:rsidR="00A07C57" w:rsidRDefault="00A07C57" w:rsidP="00A07C57">
      <w:pPr>
        <w:pStyle w:val="Szvegtrzsbehzssal3"/>
        <w:tabs>
          <w:tab w:val="left" w:pos="121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A07C57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A07C57">
        <w:rPr>
          <w:rFonts w:asciiTheme="minorHAnsi" w:hAnsiTheme="minorHAnsi" w:cstheme="minorHAnsi"/>
          <w:sz w:val="22"/>
          <w:szCs w:val="22"/>
        </w:rPr>
        <w:t xml:space="preserve">iíró kifejezetten felhívja a pályázók figyelmét arra, hogy az eladásra kínált </w:t>
      </w:r>
      <w:r>
        <w:rPr>
          <w:rFonts w:asciiTheme="minorHAnsi" w:hAnsiTheme="minorHAnsi" w:cstheme="minorHAnsi"/>
          <w:sz w:val="22"/>
          <w:szCs w:val="22"/>
        </w:rPr>
        <w:t>ingatlanra vonatkozóan a</w:t>
      </w:r>
      <w:r w:rsidRPr="00A07C57">
        <w:rPr>
          <w:rFonts w:asciiTheme="minorHAnsi" w:hAnsiTheme="minorHAnsi" w:cstheme="minorHAnsi"/>
          <w:sz w:val="22"/>
          <w:szCs w:val="22"/>
        </w:rPr>
        <w:t xml:space="preserve"> </w:t>
      </w:r>
      <w:r w:rsidR="00DF6939">
        <w:rPr>
          <w:rFonts w:asciiTheme="minorHAnsi" w:hAnsiTheme="minorHAnsi" w:cstheme="minorHAnsi"/>
          <w:sz w:val="22"/>
          <w:szCs w:val="22"/>
        </w:rPr>
        <w:t>vasúthálózat közelsége miatt</w:t>
      </w:r>
      <w:r w:rsidRPr="00A07C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megállapított </w:t>
      </w:r>
      <w:r w:rsidRPr="00A07C57">
        <w:rPr>
          <w:rFonts w:asciiTheme="minorHAnsi" w:hAnsiTheme="minorHAnsi" w:cstheme="minorHAnsi"/>
          <w:sz w:val="22"/>
          <w:szCs w:val="22"/>
        </w:rPr>
        <w:t xml:space="preserve">építési és használati korlátozásokkal kapcsolatos információkat maguk is kötelesek beszerezni és nem hagyatkozhatnak kizárólag 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A07C57">
        <w:rPr>
          <w:rFonts w:asciiTheme="minorHAnsi" w:hAnsiTheme="minorHAnsi" w:cstheme="minorHAnsi"/>
          <w:sz w:val="22"/>
          <w:szCs w:val="22"/>
        </w:rPr>
        <w:t xml:space="preserve">iíró által adott tájékoztatásra. A pályázók tudomásul veszik, hogy az ezzel kapcsolatos információhiány miatt 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A07C57">
        <w:rPr>
          <w:rFonts w:asciiTheme="minorHAnsi" w:hAnsiTheme="minorHAnsi" w:cstheme="minorHAnsi"/>
          <w:sz w:val="22"/>
          <w:szCs w:val="22"/>
        </w:rPr>
        <w:t>iíróval szemben nem élnek a jövőben semmilyen követeléssel vagy igénnyel.</w:t>
      </w:r>
    </w:p>
    <w:p w14:paraId="124FD8BF" w14:textId="77777777" w:rsidR="00F622CA" w:rsidRDefault="00F622CA" w:rsidP="00A07C57">
      <w:pPr>
        <w:pStyle w:val="Szvegtrzsbehzssal3"/>
        <w:tabs>
          <w:tab w:val="left" w:pos="121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60A0AE8" w14:textId="09BD37B4" w:rsidR="00A07C57" w:rsidRDefault="00F622CA" w:rsidP="00A07C57">
      <w:pPr>
        <w:pStyle w:val="Szvegtrzsbehzssal3"/>
        <w:tabs>
          <w:tab w:val="left" w:pos="121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F622CA">
        <w:rPr>
          <w:rFonts w:asciiTheme="minorHAnsi" w:hAnsiTheme="minorHAnsi" w:cstheme="minorHAnsi"/>
          <w:sz w:val="22"/>
          <w:szCs w:val="22"/>
        </w:rPr>
        <w:t xml:space="preserve">A pályázók kifejezetten elfogadják, hogy az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F622CA">
        <w:rPr>
          <w:rFonts w:asciiTheme="minorHAnsi" w:hAnsiTheme="minorHAnsi" w:cstheme="minorHAnsi"/>
          <w:sz w:val="22"/>
          <w:szCs w:val="22"/>
        </w:rPr>
        <w:t xml:space="preserve">ngatlan állapotáról, az Ingatlanra vonatkozó helyi és országos előírásokról – így különösen az Ingatlan övezeti besorolásáról – 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F622CA">
        <w:rPr>
          <w:rFonts w:asciiTheme="minorHAnsi" w:hAnsiTheme="minorHAnsi" w:cstheme="minorHAnsi"/>
          <w:sz w:val="22"/>
          <w:szCs w:val="22"/>
        </w:rPr>
        <w:t xml:space="preserve">iírótól független forrásból, kellő körültekintéssel tájékozódnak és nem hagyatkoznak kizárólag 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F622CA">
        <w:rPr>
          <w:rFonts w:asciiTheme="minorHAnsi" w:hAnsiTheme="minorHAnsi" w:cstheme="minorHAnsi"/>
          <w:sz w:val="22"/>
          <w:szCs w:val="22"/>
        </w:rPr>
        <w:t>iíró állításaira.</w:t>
      </w:r>
    </w:p>
    <w:p w14:paraId="1C3AC2B3" w14:textId="77777777" w:rsidR="00F622CA" w:rsidRDefault="00F622CA" w:rsidP="00A07C57">
      <w:pPr>
        <w:pStyle w:val="Szvegtrzsbehzssal3"/>
        <w:tabs>
          <w:tab w:val="left" w:pos="121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A513F12" w14:textId="13AB8DDA" w:rsidR="00A07C57" w:rsidRPr="00A07C57" w:rsidRDefault="00A07C57" w:rsidP="00A07C57">
      <w:pPr>
        <w:pStyle w:val="Szvegtrzsbehzssal3"/>
        <w:tabs>
          <w:tab w:val="left" w:pos="121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pályázó az i</w:t>
      </w:r>
      <w:r w:rsidRPr="00A07C57">
        <w:rPr>
          <w:rFonts w:asciiTheme="minorHAnsi" w:hAnsiTheme="minorHAnsi" w:cstheme="minorHAnsi"/>
          <w:sz w:val="22"/>
          <w:szCs w:val="22"/>
        </w:rPr>
        <w:t>ng</w:t>
      </w:r>
      <w:r>
        <w:rPr>
          <w:rFonts w:asciiTheme="minorHAnsi" w:hAnsiTheme="minorHAnsi" w:cstheme="minorHAnsi"/>
          <w:sz w:val="22"/>
          <w:szCs w:val="22"/>
        </w:rPr>
        <w:t>atlanra vonatkozó ajánlatát az i</w:t>
      </w:r>
      <w:r w:rsidRPr="00A07C57">
        <w:rPr>
          <w:rFonts w:asciiTheme="minorHAnsi" w:hAnsiTheme="minorHAnsi" w:cstheme="minorHAnsi"/>
          <w:sz w:val="22"/>
          <w:szCs w:val="22"/>
        </w:rPr>
        <w:t>ngatlan saját maga által ellenőrzött állapotának</w:t>
      </w:r>
      <w:r>
        <w:rPr>
          <w:rFonts w:asciiTheme="minorHAnsi" w:hAnsiTheme="minorHAnsi" w:cstheme="minorHAnsi"/>
          <w:sz w:val="22"/>
          <w:szCs w:val="22"/>
        </w:rPr>
        <w:t xml:space="preserve"> ismeretében teszi meg,</w:t>
      </w:r>
      <w:r w:rsidRPr="00A07C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így az i</w:t>
      </w:r>
      <w:r w:rsidRPr="00A07C57">
        <w:rPr>
          <w:rFonts w:asciiTheme="minorHAnsi" w:hAnsiTheme="minorHAnsi" w:cstheme="minorHAnsi"/>
          <w:sz w:val="22"/>
          <w:szCs w:val="22"/>
        </w:rPr>
        <w:t xml:space="preserve">ngatlan állapotával, valamint azzal kapcsolatban, hogy a hivatalos, illetve a tényleges adatok 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A07C57">
        <w:rPr>
          <w:rFonts w:asciiTheme="minorHAnsi" w:hAnsiTheme="minorHAnsi" w:cstheme="minorHAnsi"/>
          <w:sz w:val="22"/>
          <w:szCs w:val="22"/>
        </w:rPr>
        <w:t xml:space="preserve">iíró által közölttől esetlegesen eltérnek, az pályázók sem most, sem a jövőben 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A07C57">
        <w:rPr>
          <w:rFonts w:asciiTheme="minorHAnsi" w:hAnsiTheme="minorHAnsi" w:cstheme="minorHAnsi"/>
          <w:sz w:val="22"/>
          <w:szCs w:val="22"/>
        </w:rPr>
        <w:t>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</w:p>
    <w:p w14:paraId="5FE6FAEF" w14:textId="77777777" w:rsidR="00A81A1D" w:rsidRPr="00EE1DBD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</w:p>
    <w:p w14:paraId="7F0C5292" w14:textId="77777777" w:rsidR="002F329F" w:rsidRPr="008C496D" w:rsidRDefault="002F329F" w:rsidP="002F329F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>Az ajánlattevők a pályázaton való részvétel biztosítékául pályázati biztosítékot kötelesek fizetni az önkormányzatnak az OTP Bank Nyrt.-nél vezetett 11747006-15733658 számú számlájára történő átutalással.</w:t>
      </w:r>
    </w:p>
    <w:p w14:paraId="16C8AD0B" w14:textId="435D4C9D" w:rsidR="002F329F" w:rsidRPr="008C496D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biztosíték összege a II. pont szerinti bruttó minimálár 10 %-a, </w:t>
      </w:r>
      <w:r w:rsidRPr="000814B6">
        <w:rPr>
          <w:rFonts w:asciiTheme="minorHAnsi" w:hAnsiTheme="minorHAnsi" w:cstheme="minorHAnsi"/>
          <w:sz w:val="22"/>
          <w:szCs w:val="22"/>
        </w:rPr>
        <w:t>azaz</w:t>
      </w:r>
      <w:r w:rsidR="00E80AED" w:rsidRPr="000814B6">
        <w:rPr>
          <w:rFonts w:asciiTheme="minorHAnsi" w:hAnsiTheme="minorHAnsi" w:cstheme="minorHAnsi"/>
          <w:sz w:val="22"/>
          <w:szCs w:val="22"/>
        </w:rPr>
        <w:t xml:space="preserve"> 4.108.831</w:t>
      </w:r>
      <w:r w:rsidRPr="000814B6">
        <w:rPr>
          <w:rFonts w:asciiTheme="minorHAnsi" w:hAnsiTheme="minorHAnsi" w:cstheme="minorHAnsi"/>
          <w:sz w:val="22"/>
          <w:szCs w:val="22"/>
        </w:rPr>
        <w:t xml:space="preserve">,- Ft, amely </w:t>
      </w:r>
      <w:r w:rsidRPr="008C496D">
        <w:rPr>
          <w:rFonts w:asciiTheme="minorHAnsi" w:hAnsiTheme="minorHAnsi" w:cstheme="minorHAnsi"/>
          <w:sz w:val="22"/>
          <w:szCs w:val="22"/>
        </w:rPr>
        <w:t>szerződést biztosító mellékkötelezettséggé (foglalóvá) alakul át. A befizetésről az igazolást a pályázat benyújtásával együtt csatolni szükséges.</w:t>
      </w:r>
    </w:p>
    <w:p w14:paraId="2BA3382B" w14:textId="77777777" w:rsidR="002F329F" w:rsidRPr="008C496D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biztosíték összege a pályázat nyertese által fizetendő vételárba beszámít. </w:t>
      </w:r>
    </w:p>
    <w:p w14:paraId="3AD244BC" w14:textId="77777777" w:rsidR="00671291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>A többi ajánlattevő részére történő visszafizetésről a pályázat elbírálását követő 8 (nyolc) munkanapon belül intézkedik a kiíró.</w:t>
      </w:r>
    </w:p>
    <w:p w14:paraId="5BB84370" w14:textId="77777777" w:rsidR="00671291" w:rsidRDefault="002F329F" w:rsidP="00671291">
      <w:pPr>
        <w:pStyle w:val="Szvegtrzsbehzssal3"/>
        <w:ind w:left="567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ab/>
      </w:r>
    </w:p>
    <w:p w14:paraId="361A6E8B" w14:textId="0C6C5DC1" w:rsidR="00671291" w:rsidRDefault="00671291" w:rsidP="00671291">
      <w:pPr>
        <w:pStyle w:val="Szvegtrzsbehzssal3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visszavonja, vagy az adásvételi szerződés meg nem kötése a pályázati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felhívás</w:t>
      </w:r>
      <w:r>
        <w:rPr>
          <w:rFonts w:asciiTheme="minorHAnsi" w:hAnsiTheme="minorHAnsi" w:cstheme="minorHAnsi"/>
          <w:sz w:val="22"/>
          <w:szCs w:val="22"/>
        </w:rPr>
        <w:t xml:space="preserve"> IV.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 pályázati biztosítékot (foglalót) a nyertes pályázó elveszíti.</w:t>
      </w:r>
    </w:p>
    <w:p w14:paraId="2FAE93CD" w14:textId="2F0FA7A2" w:rsidR="002F329F" w:rsidRPr="008C496D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2FB5DC92" w14:textId="453F2287" w:rsidR="00A81A1D" w:rsidRPr="008C496D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  <w:r w:rsidR="00933A88" w:rsidRPr="008C496D">
        <w:rPr>
          <w:rFonts w:asciiTheme="minorHAnsi" w:hAnsiTheme="minorHAnsi" w:cstheme="minorHAnsi"/>
          <w:sz w:val="22"/>
          <w:szCs w:val="22"/>
        </w:rPr>
        <w:tab/>
      </w:r>
      <w:r w:rsidR="00933A88" w:rsidRPr="008C496D">
        <w:rPr>
          <w:rFonts w:asciiTheme="minorHAnsi" w:hAnsiTheme="minorHAnsi" w:cstheme="minorHAnsi"/>
          <w:sz w:val="22"/>
          <w:szCs w:val="22"/>
        </w:rPr>
        <w:br/>
      </w:r>
    </w:p>
    <w:p w14:paraId="478E7B25" w14:textId="73C500C1" w:rsidR="002A0EC3" w:rsidRPr="002338B6" w:rsidRDefault="00A81A1D" w:rsidP="002338B6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</w:t>
      </w:r>
      <w:r w:rsidRPr="008C496D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8C496D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</w:t>
      </w:r>
      <w:r w:rsidR="00A46F0A" w:rsidRPr="008C496D">
        <w:rPr>
          <w:rFonts w:asciiTheme="minorHAnsi" w:hAnsiTheme="minorHAnsi" w:cstheme="minorHAnsi"/>
          <w:sz w:val="22"/>
          <w:szCs w:val="22"/>
        </w:rPr>
        <w:t xml:space="preserve">I. emelet </w:t>
      </w:r>
      <w:r w:rsidR="008C496D" w:rsidRPr="008C496D">
        <w:rPr>
          <w:rFonts w:asciiTheme="minorHAnsi" w:hAnsiTheme="minorHAnsi" w:cstheme="minorHAnsi"/>
          <w:sz w:val="22"/>
          <w:szCs w:val="22"/>
        </w:rPr>
        <w:t>620. számú</w:t>
      </w:r>
      <w:r w:rsidRPr="008C496D">
        <w:rPr>
          <w:rFonts w:asciiTheme="minorHAnsi" w:hAnsiTheme="minorHAnsi" w:cstheme="minorHAnsi"/>
          <w:sz w:val="22"/>
          <w:szCs w:val="22"/>
        </w:rPr>
        <w:t xml:space="preserve"> irodájában</w:t>
      </w:r>
      <w:r w:rsidR="008C496D" w:rsidRPr="008C496D">
        <w:rPr>
          <w:rFonts w:asciiTheme="minorHAnsi" w:hAnsiTheme="minorHAnsi" w:cstheme="minorHAnsi"/>
          <w:sz w:val="22"/>
          <w:szCs w:val="22"/>
        </w:rPr>
        <w:t xml:space="preserve"> személyesen vagy meghatalmazott útján </w:t>
      </w:r>
      <w:r w:rsidRPr="008C496D">
        <w:rPr>
          <w:rFonts w:asciiTheme="minorHAnsi" w:hAnsiTheme="minorHAnsi" w:cstheme="minorHAnsi"/>
          <w:b/>
          <w:sz w:val="22"/>
          <w:szCs w:val="22"/>
        </w:rPr>
        <w:t>legkésőbb</w:t>
      </w:r>
      <w:r w:rsidRPr="008C496D">
        <w:rPr>
          <w:rFonts w:asciiTheme="minorHAnsi" w:hAnsiTheme="minorHAnsi" w:cstheme="minorHAnsi"/>
          <w:sz w:val="22"/>
          <w:szCs w:val="22"/>
        </w:rPr>
        <w:t xml:space="preserve"> </w:t>
      </w:r>
      <w:r w:rsidR="00A46F0A" w:rsidRPr="008C496D">
        <w:rPr>
          <w:rFonts w:asciiTheme="minorHAnsi" w:hAnsiTheme="minorHAnsi" w:cstheme="minorHAnsi"/>
          <w:b/>
          <w:sz w:val="22"/>
          <w:szCs w:val="22"/>
        </w:rPr>
        <w:t>20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>2</w:t>
      </w:r>
      <w:r w:rsidR="008C496D" w:rsidRPr="008C496D">
        <w:rPr>
          <w:rFonts w:asciiTheme="minorHAnsi" w:hAnsiTheme="minorHAnsi" w:cstheme="minorHAnsi"/>
          <w:b/>
          <w:sz w:val="22"/>
          <w:szCs w:val="22"/>
        </w:rPr>
        <w:t>5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C496D" w:rsidRPr="008C496D">
        <w:rPr>
          <w:rFonts w:asciiTheme="minorHAnsi" w:hAnsiTheme="minorHAnsi" w:cstheme="minorHAnsi"/>
          <w:b/>
          <w:sz w:val="22"/>
          <w:szCs w:val="22"/>
        </w:rPr>
        <w:t>július 21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>-</w:t>
      </w:r>
      <w:r w:rsidR="008C496D" w:rsidRPr="008C496D">
        <w:rPr>
          <w:rFonts w:asciiTheme="minorHAnsi" w:hAnsiTheme="minorHAnsi" w:cstheme="minorHAnsi"/>
          <w:b/>
          <w:sz w:val="22"/>
          <w:szCs w:val="22"/>
        </w:rPr>
        <w:t>é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>n</w:t>
      </w:r>
      <w:r w:rsidRPr="008C496D">
        <w:rPr>
          <w:rFonts w:asciiTheme="minorHAnsi" w:hAnsiTheme="minorHAnsi" w:cstheme="minorHAnsi"/>
          <w:b/>
          <w:sz w:val="22"/>
          <w:szCs w:val="22"/>
        </w:rPr>
        <w:t xml:space="preserve"> 12</w:t>
      </w:r>
      <w:r w:rsidRPr="008C496D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8C496D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8C496D">
        <w:rPr>
          <w:rFonts w:asciiTheme="minorHAnsi" w:hAnsiTheme="minorHAnsi" w:cstheme="minorHAnsi"/>
          <w:sz w:val="22"/>
          <w:szCs w:val="22"/>
        </w:rPr>
        <w:t xml:space="preserve">. </w:t>
      </w:r>
      <w:r w:rsidRPr="008C496D">
        <w:rPr>
          <w:rFonts w:asciiTheme="minorHAnsi" w:hAnsiTheme="minorHAnsi" w:cstheme="minorHAnsi"/>
          <w:sz w:val="22"/>
          <w:szCs w:val="22"/>
        </w:rPr>
        <w:tab/>
      </w:r>
      <w:r w:rsidRPr="008C496D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  <w:r w:rsidR="00933A88" w:rsidRPr="008C496D">
        <w:rPr>
          <w:rFonts w:asciiTheme="minorHAnsi" w:hAnsiTheme="minorHAnsi" w:cstheme="minorHAnsi"/>
          <w:sz w:val="22"/>
          <w:szCs w:val="22"/>
        </w:rPr>
        <w:tab/>
      </w:r>
    </w:p>
    <w:p w14:paraId="67BADFA7" w14:textId="77777777" w:rsidR="002338B6" w:rsidRDefault="002338B6" w:rsidP="002338B6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760E46DE" w14:textId="77777777" w:rsidR="002338B6" w:rsidRPr="005875B2" w:rsidRDefault="002338B6" w:rsidP="002338B6">
      <w:pPr>
        <w:pStyle w:val="Szvegtrzsbehzssal3"/>
        <w:numPr>
          <w:ilvl w:val="1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5875B2">
        <w:rPr>
          <w:rFonts w:asciiTheme="minorHAnsi" w:hAnsiTheme="minorHAnsi" w:cstheme="minorHAnsi"/>
          <w:b/>
          <w:sz w:val="22"/>
          <w:szCs w:val="22"/>
        </w:rPr>
        <w:t>A pályázatok elbírálása és a szerződéskötés</w:t>
      </w:r>
    </w:p>
    <w:p w14:paraId="1CC1BB8B" w14:textId="77777777" w:rsidR="002338B6" w:rsidRPr="005875B2" w:rsidRDefault="002338B6" w:rsidP="002338B6">
      <w:pPr>
        <w:pStyle w:val="Szvegtrzsbehzssal3"/>
        <w:rPr>
          <w:rFonts w:asciiTheme="minorHAnsi" w:hAnsiTheme="minorHAnsi" w:cstheme="minorHAnsi"/>
          <w:b/>
          <w:sz w:val="22"/>
          <w:szCs w:val="22"/>
        </w:rPr>
      </w:pPr>
    </w:p>
    <w:p w14:paraId="4F4497F1" w14:textId="77777777" w:rsidR="002338B6" w:rsidRPr="005875B2" w:rsidRDefault="002338B6" w:rsidP="002338B6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 pályázat eredménytelennek minősül, amennyiben nem érkezik ajánlat, illetve amennyiben kizárólag érvénytelen ajánlatok érkeztek.</w:t>
      </w:r>
    </w:p>
    <w:p w14:paraId="1585C73A" w14:textId="77777777" w:rsidR="002338B6" w:rsidRPr="005875B2" w:rsidRDefault="002338B6" w:rsidP="002338B6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4838CB45" w14:textId="77777777" w:rsidR="002338B6" w:rsidRPr="005875B2" w:rsidRDefault="002338B6" w:rsidP="002338B6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bCs/>
          <w:sz w:val="22"/>
          <w:szCs w:val="22"/>
        </w:rPr>
        <w:t>Amennyiben a III/2. pontban felsorolt dokumentumok közül bármelyik hiányzik, úgy a pályázat formai szempontból érvénytelennek minősül, hiánypótlásra lehetőség nincsen.</w:t>
      </w:r>
    </w:p>
    <w:p w14:paraId="45DAEFAE" w14:textId="77777777" w:rsidR="002338B6" w:rsidRPr="005875B2" w:rsidRDefault="002338B6" w:rsidP="002338B6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51343AAC" w14:textId="5C1E5337" w:rsidR="002338B6" w:rsidRDefault="002338B6" w:rsidP="002338B6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pályázatok érvényességéről a Közgyűlés felhatalmazása alapján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5875B2">
        <w:rPr>
          <w:rFonts w:asciiTheme="minorHAnsi" w:hAnsiTheme="minorHAnsi" w:cstheme="minorHAnsi"/>
          <w:sz w:val="22"/>
          <w:szCs w:val="22"/>
        </w:rPr>
        <w:t xml:space="preserve">Gazdasági és Jogi Bizottság legkésőbb </w:t>
      </w:r>
      <w:r w:rsidRPr="00F77989">
        <w:rPr>
          <w:rFonts w:asciiTheme="minorHAnsi" w:hAnsiTheme="minorHAnsi" w:cstheme="minorHAnsi"/>
          <w:sz w:val="22"/>
          <w:szCs w:val="22"/>
        </w:rPr>
        <w:t>2025.</w:t>
      </w:r>
      <w:r w:rsidR="00F77989" w:rsidRPr="00F77989">
        <w:rPr>
          <w:rFonts w:asciiTheme="minorHAnsi" w:hAnsiTheme="minorHAnsi" w:cstheme="minorHAnsi"/>
          <w:sz w:val="22"/>
          <w:szCs w:val="22"/>
        </w:rPr>
        <w:t xml:space="preserve"> szeptember 30</w:t>
      </w:r>
      <w:r w:rsidRPr="00F77989">
        <w:rPr>
          <w:rFonts w:asciiTheme="minorHAnsi" w:hAnsiTheme="minorHAnsi" w:cstheme="minorHAnsi"/>
          <w:sz w:val="22"/>
          <w:szCs w:val="22"/>
        </w:rPr>
        <w:t xml:space="preserve">. napjáig </w:t>
      </w:r>
      <w:r w:rsidRPr="005875B2">
        <w:rPr>
          <w:rFonts w:asciiTheme="minorHAnsi" w:hAnsiTheme="minorHAnsi" w:cstheme="minorHAnsi"/>
          <w:sz w:val="22"/>
          <w:szCs w:val="22"/>
        </w:rPr>
        <w:t>dönt.</w:t>
      </w:r>
    </w:p>
    <w:p w14:paraId="5BBBBCBD" w14:textId="77777777" w:rsidR="002338B6" w:rsidRDefault="002338B6" w:rsidP="002338B6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4C4479D9" w14:textId="77777777" w:rsidR="002338B6" w:rsidRPr="005875B2" w:rsidRDefault="002338B6" w:rsidP="002338B6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Gazdasági és Jogi Bizottság döntése alapján érvényes pályázatot benyújtott ajánlattevők részvételével licitet tartunk,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</w:p>
    <w:p w14:paraId="7A0355D7" w14:textId="77777777" w:rsidR="002338B6" w:rsidRDefault="002338B6" w:rsidP="002338B6">
      <w:pPr>
        <w:pStyle w:val="Szvegtrzsbehzssal3"/>
        <w:rPr>
          <w:rFonts w:asciiTheme="minorHAnsi" w:hAnsiTheme="minorHAnsi" w:cstheme="minorHAnsi"/>
          <w:szCs w:val="22"/>
        </w:rPr>
      </w:pPr>
    </w:p>
    <w:p w14:paraId="6D011B67" w14:textId="77777777" w:rsidR="002338B6" w:rsidRDefault="002338B6" w:rsidP="00105AFA">
      <w:pPr>
        <w:pStyle w:val="Szvegtrzsbehzssal3"/>
        <w:numPr>
          <w:ilvl w:val="0"/>
          <w:numId w:val="4"/>
        </w:numPr>
        <w:tabs>
          <w:tab w:val="clear" w:pos="567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5E8539D3" w14:textId="77777777" w:rsidR="002338B6" w:rsidRPr="005875B2" w:rsidRDefault="002338B6" w:rsidP="00105AFA">
      <w:pPr>
        <w:pStyle w:val="Szvegtrzsbehzssal3"/>
        <w:ind w:left="426" w:firstLine="0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liciteljárást a Vagyongazdálkodási és Városfejlesztési Iroda munkatársaiból álló – háromtagú – bizottság bonyolítja le. A licitet vezető elnök emeli a téteket és felhívja az ajánlattevőket az ellenszolgáltatásra vonatkozó ajánlataik megtételére. </w:t>
      </w:r>
      <w:r w:rsidRPr="005875B2">
        <w:rPr>
          <w:rFonts w:asciiTheme="minorHAnsi" w:hAnsiTheme="minorHAnsi" w:cstheme="minorHAnsi"/>
          <w:b/>
          <w:sz w:val="22"/>
          <w:szCs w:val="22"/>
        </w:rPr>
        <w:t>A licitlépcső 300.000,-Ft.</w:t>
      </w:r>
      <w:r w:rsidRPr="005875B2">
        <w:rPr>
          <w:rFonts w:asciiTheme="minorHAnsi" w:hAnsiTheme="minorHAnsi" w:cstheme="minorHAnsi"/>
          <w:sz w:val="22"/>
          <w:szCs w:val="22"/>
        </w:rPr>
        <w:t xml:space="preserve"> Ezt követően az elnök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380833C9" w14:textId="77777777" w:rsidR="002338B6" w:rsidRPr="00EE1DBD" w:rsidRDefault="002338B6" w:rsidP="00105AFA">
      <w:pPr>
        <w:ind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6E2D508" w14:textId="77777777" w:rsidR="000814B6" w:rsidRDefault="000814B6" w:rsidP="00105AFA">
      <w:pPr>
        <w:pStyle w:val="Listaszerbekezds"/>
        <w:numPr>
          <w:ilvl w:val="0"/>
          <w:numId w:val="4"/>
        </w:numPr>
        <w:tabs>
          <w:tab w:val="clear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07137CF6" w14:textId="77777777" w:rsidR="000814B6" w:rsidRDefault="000814B6" w:rsidP="00105AFA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D3D87">
        <w:rPr>
          <w:rFonts w:asciiTheme="minorHAnsi" w:hAnsiTheme="minorHAnsi" w:cstheme="minorHAnsi"/>
          <w:sz w:val="22"/>
          <w:szCs w:val="22"/>
        </w:rPr>
        <w:t>Amennyiben a Magyar Állam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</w:p>
    <w:p w14:paraId="2DB78195" w14:textId="11AD8FCF" w:rsidR="002338B6" w:rsidRDefault="000814B6" w:rsidP="00105AFA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 licit nyertese az általa ajánlott vételár teljes összegét legkésőbb a Magyar Állam elővásárlási jogáról történő lemondását tartalmazó értesítés kézhezvételétől számított 30 napon belül, egy összegben köteles megfizetni. A vételár megfizetésére részletfizetés és halasztás nem adható.</w:t>
      </w:r>
      <w:r w:rsidR="002338B6" w:rsidRPr="005875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F3099E" w14:textId="77777777" w:rsidR="002338B6" w:rsidRPr="005875B2" w:rsidRDefault="002338B6" w:rsidP="002338B6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C4E018" w14:textId="3689B925" w:rsidR="002338B6" w:rsidRPr="005875B2" w:rsidRDefault="002338B6" w:rsidP="00105AFA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</w:t>
      </w:r>
      <w:r w:rsidR="00F77989">
        <w:rPr>
          <w:rFonts w:asciiTheme="minorHAnsi" w:hAnsiTheme="minorHAnsi" w:cstheme="minorHAnsi"/>
          <w:sz w:val="22"/>
          <w:szCs w:val="22"/>
        </w:rPr>
        <w:t>ű ajánlatot tevő személlyel kötheti</w:t>
      </w:r>
      <w:r w:rsidRPr="005875B2">
        <w:rPr>
          <w:rFonts w:asciiTheme="minorHAnsi" w:hAnsiTheme="minorHAnsi" w:cstheme="minorHAnsi"/>
          <w:sz w:val="22"/>
          <w:szCs w:val="22"/>
        </w:rPr>
        <w:t xml:space="preserve"> meg a szerződést.</w:t>
      </w:r>
    </w:p>
    <w:p w14:paraId="14D5CF90" w14:textId="77777777" w:rsidR="002338B6" w:rsidRPr="00EE1DBD" w:rsidRDefault="002338B6" w:rsidP="002338B6">
      <w:pPr>
        <w:pStyle w:val="Szvegtrzsbehzssal2"/>
        <w:ind w:left="360" w:hanging="360"/>
        <w:rPr>
          <w:rFonts w:asciiTheme="minorHAnsi" w:hAnsiTheme="minorHAnsi" w:cstheme="minorHAnsi"/>
          <w:color w:val="FF0000"/>
          <w:szCs w:val="22"/>
        </w:rPr>
      </w:pPr>
    </w:p>
    <w:p w14:paraId="69888ECB" w14:textId="77777777" w:rsidR="002338B6" w:rsidRPr="002A0EC3" w:rsidRDefault="002338B6" w:rsidP="00105AF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 xml:space="preserve">Az önkormányzat az ingatlant a teljes vételár számláján történő jóváírását követő 30 (harminc) napon belül a helyszínen adja a vevő birtokába, és külön jognyilatkozattal tulajdonába. A földmérő közreműködésével kapcsolatos költségek a vevőt terhelik.     </w:t>
      </w:r>
    </w:p>
    <w:p w14:paraId="36DAE687" w14:textId="77777777" w:rsidR="002338B6" w:rsidRPr="002A0EC3" w:rsidRDefault="002338B6" w:rsidP="002338B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722E71B" w14:textId="02444313" w:rsidR="002338B6" w:rsidRPr="00745B4E" w:rsidRDefault="002338B6" w:rsidP="00052A2A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45B4E">
        <w:rPr>
          <w:rFonts w:asciiTheme="minorHAnsi" w:hAnsiTheme="minorHAnsi" w:cstheme="minorHAnsi"/>
          <w:sz w:val="22"/>
          <w:szCs w:val="22"/>
        </w:rPr>
        <w:t>A kiíró fenntartja magának azt a jogot, hogy a pályázatot – akár külön indoklás nélkül is –</w:t>
      </w:r>
      <w:r w:rsidR="00F77989" w:rsidRPr="00745B4E">
        <w:rPr>
          <w:rFonts w:asciiTheme="minorHAnsi" w:hAnsiTheme="minorHAnsi" w:cstheme="minorHAnsi"/>
          <w:sz w:val="22"/>
          <w:szCs w:val="22"/>
        </w:rPr>
        <w:t xml:space="preserve"> legkésőbb a licittárgyalást követő adásvételi szerződés megkötésére nyitva álló határidő utolsó napjáig</w:t>
      </w:r>
      <w:r w:rsidRPr="00745B4E">
        <w:rPr>
          <w:rFonts w:asciiTheme="minorHAnsi" w:hAnsiTheme="minorHAnsi" w:cstheme="minorHAnsi"/>
          <w:sz w:val="22"/>
          <w:szCs w:val="22"/>
        </w:rPr>
        <w:t>, az eljárás bármely szakaszában eredménytelennek nyilvánítsa.  Eredménytelenné nyilvánítás esetén, illetve ha bármely okból kifolyólag nem a pályázó ajánlata lesz a nyertes ajánlat, a pályázó a pályázattal kapcsolatban esetlegesen felmerülő költségei megtérítésére a kiíróval szemben nem tarthat igényt.</w:t>
      </w:r>
      <w:r w:rsidR="00B1767A" w:rsidRPr="00745B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193CA3" w14:textId="77777777" w:rsidR="00745B4E" w:rsidRPr="00745B4E" w:rsidRDefault="00745B4E" w:rsidP="00745B4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364F493" w14:textId="36416DC5" w:rsidR="00556F22" w:rsidRPr="00105AFA" w:rsidRDefault="00556F22" w:rsidP="00105AFA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05AFA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0307B247" w14:textId="77777777" w:rsidR="00556F22" w:rsidRPr="002A0EC3" w:rsidRDefault="00556F22" w:rsidP="00556F22">
      <w:pPr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594EFF78" w14:textId="614159F7" w:rsidR="00556F22" w:rsidRPr="002A0EC3" w:rsidRDefault="00556F22" w:rsidP="00105AFA">
      <w:pPr>
        <w:numPr>
          <w:ilvl w:val="3"/>
          <w:numId w:val="9"/>
        </w:numPr>
        <w:tabs>
          <w:tab w:val="clear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 xml:space="preserve">A pályázati felhívás </w:t>
      </w:r>
      <w:r w:rsidR="002A0EC3" w:rsidRPr="002A0EC3">
        <w:rPr>
          <w:rFonts w:asciiTheme="minorHAnsi" w:hAnsiTheme="minorHAnsi" w:cstheme="minorHAnsi"/>
          <w:sz w:val="22"/>
          <w:szCs w:val="22"/>
        </w:rPr>
        <w:t xml:space="preserve">az ajánlatok benyújtására megjelölt időpontig </w:t>
      </w:r>
      <w:r w:rsidRPr="002A0EC3">
        <w:rPr>
          <w:rFonts w:asciiTheme="minorHAnsi" w:hAnsiTheme="minorHAnsi" w:cstheme="minorHAnsi"/>
          <w:sz w:val="22"/>
          <w:szCs w:val="22"/>
        </w:rPr>
        <w:t xml:space="preserve">visszavonható, amelyet a felhívással azonos módon kell közzétenni. </w:t>
      </w:r>
    </w:p>
    <w:p w14:paraId="46AB88D8" w14:textId="77777777" w:rsidR="00556F22" w:rsidRPr="002A0EC3" w:rsidRDefault="00556F22" w:rsidP="00105AFA">
      <w:pPr>
        <w:ind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3DADA6AD" w14:textId="401727C3" w:rsidR="00556F22" w:rsidRPr="002A0EC3" w:rsidRDefault="00556F22" w:rsidP="00105AFA">
      <w:pPr>
        <w:pStyle w:val="lfej"/>
        <w:numPr>
          <w:ilvl w:val="3"/>
          <w:numId w:val="9"/>
        </w:numPr>
        <w:tabs>
          <w:tab w:val="clear" w:pos="360"/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49E01D61" w14:textId="77777777" w:rsidR="00556F22" w:rsidRPr="002A0EC3" w:rsidRDefault="00556F22" w:rsidP="00105AFA">
      <w:pPr>
        <w:ind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5DF8E0BD" w14:textId="77777777" w:rsidR="00915663" w:rsidRDefault="00B359D6" w:rsidP="00105AFA">
      <w:pPr>
        <w:numPr>
          <w:ilvl w:val="3"/>
          <w:numId w:val="9"/>
        </w:numPr>
        <w:tabs>
          <w:tab w:val="clear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</w:t>
      </w:r>
      <w:r w:rsidR="00915663">
        <w:rPr>
          <w:rFonts w:asciiTheme="minorHAnsi" w:hAnsiTheme="minorHAnsi" w:cstheme="minorHAnsi"/>
          <w:sz w:val="22"/>
          <w:szCs w:val="22"/>
        </w:rPr>
        <w:t>.</w:t>
      </w:r>
    </w:p>
    <w:p w14:paraId="65AA8CA5" w14:textId="77777777" w:rsidR="00915663" w:rsidRDefault="00915663" w:rsidP="00105AFA">
      <w:pPr>
        <w:pStyle w:val="Listaszerbekezds"/>
        <w:numPr>
          <w:ilvl w:val="0"/>
          <w:numId w:val="15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ingatlanértékesítésről: Vagyongazdálkodási és Városfejlesztési Iroda: (94) 520-205, (94) 520-290; személyesen: Szombathely, Kossuth L. u. 1-3. VI. em. 620. iroda. </w:t>
      </w:r>
    </w:p>
    <w:p w14:paraId="5AE27819" w14:textId="77777777" w:rsidR="00915663" w:rsidRDefault="00915663" w:rsidP="00105AFA">
      <w:pPr>
        <w:pStyle w:val="Listaszerbekezds"/>
        <w:numPr>
          <w:ilvl w:val="0"/>
          <w:numId w:val="15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ingatlan beépítésére vonatkozó szabályokról, a Szabályozási Terv előírásairól: Főépítészi Iroda: (94) 520-194; személyesen: Szombathely, Kossuth L. u. 1-3. VI. em. 608. iroda.</w:t>
      </w:r>
    </w:p>
    <w:p w14:paraId="5DA99E94" w14:textId="77777777" w:rsidR="00915663" w:rsidRDefault="00915663" w:rsidP="00915663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EF6AD16" w14:textId="3E6A8F56" w:rsidR="00556F22" w:rsidRPr="002A0EC3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0EC3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2A0EC3">
        <w:rPr>
          <w:rFonts w:asciiTheme="minorHAnsi" w:hAnsiTheme="minorHAnsi" w:cstheme="minorHAnsi"/>
          <w:b/>
          <w:sz w:val="22"/>
          <w:szCs w:val="22"/>
        </w:rPr>
        <w:t>2</w:t>
      </w:r>
      <w:r w:rsidR="002A0EC3" w:rsidRPr="002A0EC3">
        <w:rPr>
          <w:rFonts w:asciiTheme="minorHAnsi" w:hAnsiTheme="minorHAnsi" w:cstheme="minorHAnsi"/>
          <w:b/>
          <w:sz w:val="22"/>
          <w:szCs w:val="22"/>
        </w:rPr>
        <w:t>5</w:t>
      </w:r>
      <w:r w:rsidR="00444735" w:rsidRPr="002A0EC3">
        <w:rPr>
          <w:rFonts w:asciiTheme="minorHAnsi" w:hAnsiTheme="minorHAnsi" w:cstheme="minorHAnsi"/>
          <w:b/>
          <w:sz w:val="22"/>
          <w:szCs w:val="22"/>
        </w:rPr>
        <w:t>.</w:t>
      </w:r>
      <w:r w:rsidR="000C5CBB" w:rsidRPr="002A0E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0EC3" w:rsidRPr="002A0EC3">
        <w:rPr>
          <w:rFonts w:asciiTheme="minorHAnsi" w:hAnsiTheme="minorHAnsi" w:cstheme="minorHAnsi"/>
          <w:b/>
          <w:sz w:val="22"/>
          <w:szCs w:val="22"/>
        </w:rPr>
        <w:t>június</w:t>
      </w:r>
      <w:r w:rsidR="000C5CBB" w:rsidRPr="002A0EC3">
        <w:rPr>
          <w:rFonts w:asciiTheme="minorHAnsi" w:hAnsiTheme="minorHAnsi" w:cstheme="minorHAnsi"/>
          <w:b/>
          <w:sz w:val="22"/>
          <w:szCs w:val="22"/>
        </w:rPr>
        <w:t xml:space="preserve"> „   „</w:t>
      </w:r>
    </w:p>
    <w:p w14:paraId="1CBFB2D1" w14:textId="77777777" w:rsidR="000C5CBB" w:rsidRPr="002A0EC3" w:rsidRDefault="000C5CBB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CE8AED" w14:textId="77777777" w:rsidR="004F1784" w:rsidRPr="002A0EC3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b/>
          <w:bCs/>
          <w:sz w:val="22"/>
          <w:szCs w:val="22"/>
        </w:rPr>
        <w:t>/: Dr. Nemény András</w:t>
      </w:r>
      <w:r w:rsidR="00556F22" w:rsidRPr="002A0EC3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2A0EC3" w:rsidSect="00251F22">
      <w:footerReference w:type="default" r:id="rId10"/>
      <w:headerReference w:type="first" r:id="rId11"/>
      <w:footerReference w:type="first" r:id="rId12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FA31" w14:textId="77777777" w:rsidR="00CA65DF" w:rsidRDefault="00CA65DF">
      <w:r>
        <w:separator/>
      </w:r>
    </w:p>
  </w:endnote>
  <w:endnote w:type="continuationSeparator" w:id="0">
    <w:p w14:paraId="59F236D1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9652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5D64BE" wp14:editId="05882E14">
              <wp:simplePos x="0" y="0"/>
              <wp:positionH relativeFrom="column">
                <wp:posOffset>-8255</wp:posOffset>
              </wp:positionH>
              <wp:positionV relativeFrom="paragraph">
                <wp:posOffset>-43042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89F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3.4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DasjcA3AAAAAgBAAAPAAAAZHJzL2Rvd25yZXYu&#10;eG1sTI9BS8NAEIXvgv9hGcGLtJtUDDZmU4rgwaNtwes0OybR7GzIbprYX++IB3saZt7jzfuKzew6&#10;daIhtJ4NpMsEFHHlbcu1gcP+ZfEIKkRki51nMvBNATbl9VWBufUTv9FpF2slIRxyNNDE2Odah6oh&#10;h2Hpe2LRPvzgMMo61NoOOEm46/QqSTLtsGX50GBPzw1VX7vRGaAwPqTJdu3qw+t5untfnT+nfm/M&#10;7c28fQIVaY7/ZvitL9WhlE5HP7INqjOwSO/FKTMTAtHXWSpsx7+DLgt9CVD+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NqyNwDcAAAACA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31A61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31A61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98C0" w14:textId="61BB27F9" w:rsidR="00491075" w:rsidRPr="00EE1DBD" w:rsidRDefault="00750AA1" w:rsidP="00491075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491075" w:rsidRPr="00EE1DBD">
      <w:rPr>
        <w:rFonts w:asciiTheme="minorHAnsi" w:hAnsiTheme="minorHAnsi" w:cstheme="minorHAnsi"/>
        <w:sz w:val="20"/>
        <w:szCs w:val="20"/>
      </w:rPr>
      <w:t>Telefon</w:t>
    </w:r>
    <w:r w:rsidR="00491075">
      <w:rPr>
        <w:rFonts w:ascii="Arial" w:hAnsi="Arial" w:cs="Arial"/>
        <w:sz w:val="20"/>
        <w:szCs w:val="20"/>
      </w:rPr>
      <w:t xml:space="preserve">: </w:t>
    </w:r>
    <w:r w:rsidR="00491075" w:rsidRPr="00EE1DBD">
      <w:rPr>
        <w:rFonts w:asciiTheme="minorHAnsi" w:hAnsiTheme="minorHAnsi" w:cstheme="minorHAnsi"/>
        <w:sz w:val="20"/>
        <w:szCs w:val="20"/>
      </w:rPr>
      <w:t>+36 94/520-</w:t>
    </w:r>
    <w:r w:rsidR="00A45362">
      <w:rPr>
        <w:rFonts w:asciiTheme="minorHAnsi" w:hAnsiTheme="minorHAnsi" w:cstheme="minorHAnsi"/>
        <w:sz w:val="20"/>
        <w:szCs w:val="20"/>
      </w:rPr>
      <w:t>290</w:t>
    </w:r>
  </w:p>
  <w:p w14:paraId="3F56F244" w14:textId="303D1B08" w:rsidR="00491075" w:rsidRPr="00EE1DBD" w:rsidRDefault="00EE1DBD" w:rsidP="00491075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31B94FE8" w14:textId="68364656" w:rsidR="005F19FE" w:rsidRPr="00842C93" w:rsidRDefault="00491075" w:rsidP="000814B6">
    <w:pPr>
      <w:pStyle w:val="llb"/>
      <w:jc w:val="right"/>
      <w:rPr>
        <w:rFonts w:ascii="Arial" w:hAnsi="Arial" w:cs="Arial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467AA" w14:textId="77777777" w:rsidR="00CA65DF" w:rsidRDefault="00CA65DF">
      <w:r>
        <w:separator/>
      </w:r>
    </w:p>
  </w:footnote>
  <w:footnote w:type="continuationSeparator" w:id="0">
    <w:p w14:paraId="38F32BBD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BDE7" w14:textId="77777777" w:rsidR="00B103B4" w:rsidRPr="000814B6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2"/>
        <w:szCs w:val="22"/>
      </w:rPr>
      <w:tab/>
    </w:r>
    <w:r w:rsidR="00817860" w:rsidRPr="000814B6">
      <w:rPr>
        <w:rFonts w:asciiTheme="minorHAnsi" w:hAnsiTheme="minorHAnsi" w:cstheme="minorHAnsi"/>
        <w:noProof/>
        <w:sz w:val="20"/>
        <w:szCs w:val="20"/>
      </w:rPr>
      <w:drawing>
        <wp:inline distT="0" distB="0" distL="0" distR="0" wp14:anchorId="598D8B9C" wp14:editId="2631B5F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129BF" w14:textId="77777777" w:rsidR="00B103B4" w:rsidRPr="000814B6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0"/>
        <w:szCs w:val="20"/>
      </w:rPr>
    </w:pPr>
    <w:r w:rsidRPr="000814B6">
      <w:rPr>
        <w:rFonts w:asciiTheme="minorHAnsi" w:hAnsiTheme="minorHAnsi" w:cstheme="minorHAnsi"/>
        <w:sz w:val="20"/>
        <w:szCs w:val="20"/>
      </w:rPr>
      <w:tab/>
    </w:r>
    <w:r w:rsidR="007C40AF" w:rsidRPr="000814B6">
      <w:rPr>
        <w:rFonts w:asciiTheme="minorHAnsi" w:hAnsiTheme="minorHAnsi" w:cstheme="minorHAnsi"/>
        <w:smallCaps/>
        <w:sz w:val="20"/>
        <w:szCs w:val="20"/>
      </w:rPr>
      <w:t>Szombathely Megyei Jogú Város</w:t>
    </w:r>
  </w:p>
  <w:p w14:paraId="1C9B74A2" w14:textId="77777777" w:rsidR="00B103B4" w:rsidRPr="000814B6" w:rsidRDefault="00B103B4" w:rsidP="007860BA">
    <w:pPr>
      <w:tabs>
        <w:tab w:val="center" w:pos="1843"/>
      </w:tabs>
      <w:rPr>
        <w:rFonts w:asciiTheme="minorHAnsi" w:hAnsiTheme="minorHAnsi" w:cstheme="minorHAnsi"/>
        <w:sz w:val="20"/>
        <w:szCs w:val="20"/>
      </w:rPr>
    </w:pPr>
    <w:r w:rsidRPr="000814B6">
      <w:rPr>
        <w:rFonts w:asciiTheme="minorHAnsi" w:hAnsiTheme="minorHAnsi" w:cstheme="minorHAnsi"/>
        <w:smallCaps/>
        <w:sz w:val="20"/>
        <w:szCs w:val="20"/>
      </w:rPr>
      <w:tab/>
    </w:r>
    <w:r w:rsidRPr="000814B6">
      <w:rPr>
        <w:rFonts w:asciiTheme="minorHAnsi" w:hAnsiTheme="minorHAnsi" w:cstheme="minorHAnsi"/>
        <w:bCs/>
        <w:smallCaps/>
        <w:sz w:val="20"/>
        <w:szCs w:val="20"/>
      </w:rPr>
      <w:t>Polgármestere</w:t>
    </w:r>
  </w:p>
  <w:p w14:paraId="12D6223A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052069"/>
    <w:multiLevelType w:val="hybridMultilevel"/>
    <w:tmpl w:val="20D28764"/>
    <w:lvl w:ilvl="0" w:tplc="095A3396">
      <w:numFmt w:val="bullet"/>
      <w:lvlText w:val="-"/>
      <w:lvlJc w:val="left"/>
      <w:pPr>
        <w:ind w:left="720" w:hanging="360"/>
      </w:pPr>
      <w:rPr>
        <w:rFonts w:eastAsia="Times New Roman" w:hAnsi="Aria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45B494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125462408">
    <w:abstractNumId w:val="5"/>
  </w:num>
  <w:num w:numId="2" w16cid:durableId="1133400884">
    <w:abstractNumId w:val="7"/>
  </w:num>
  <w:num w:numId="3" w16cid:durableId="1110971891">
    <w:abstractNumId w:val="8"/>
  </w:num>
  <w:num w:numId="4" w16cid:durableId="837697201">
    <w:abstractNumId w:val="12"/>
  </w:num>
  <w:num w:numId="5" w16cid:durableId="337195040">
    <w:abstractNumId w:val="6"/>
  </w:num>
  <w:num w:numId="6" w16cid:durableId="413402240">
    <w:abstractNumId w:val="1"/>
  </w:num>
  <w:num w:numId="7" w16cid:durableId="22499659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764501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9572784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6818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2442858">
    <w:abstractNumId w:val="9"/>
  </w:num>
  <w:num w:numId="12" w16cid:durableId="548415285">
    <w:abstractNumId w:val="0"/>
  </w:num>
  <w:num w:numId="13" w16cid:durableId="2060854577">
    <w:abstractNumId w:val="11"/>
  </w:num>
  <w:num w:numId="14" w16cid:durableId="1306937016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1936256">
    <w:abstractNumId w:val="4"/>
  </w:num>
  <w:num w:numId="16" w16cid:durableId="561208957">
    <w:abstractNumId w:val="3"/>
  </w:num>
  <w:num w:numId="17" w16cid:durableId="738602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7AEB"/>
    <w:rsid w:val="0001709F"/>
    <w:rsid w:val="00022932"/>
    <w:rsid w:val="0002621E"/>
    <w:rsid w:val="00053D7A"/>
    <w:rsid w:val="000814B6"/>
    <w:rsid w:val="0009539C"/>
    <w:rsid w:val="000966D6"/>
    <w:rsid w:val="000A4967"/>
    <w:rsid w:val="000B74F5"/>
    <w:rsid w:val="000C5CBB"/>
    <w:rsid w:val="000C7E06"/>
    <w:rsid w:val="000D5554"/>
    <w:rsid w:val="00105AFA"/>
    <w:rsid w:val="00114AF7"/>
    <w:rsid w:val="00117268"/>
    <w:rsid w:val="001241D6"/>
    <w:rsid w:val="00132161"/>
    <w:rsid w:val="00140BE6"/>
    <w:rsid w:val="00146628"/>
    <w:rsid w:val="00151A61"/>
    <w:rsid w:val="00184160"/>
    <w:rsid w:val="00186878"/>
    <w:rsid w:val="00194031"/>
    <w:rsid w:val="001A4648"/>
    <w:rsid w:val="001A4860"/>
    <w:rsid w:val="001D05B4"/>
    <w:rsid w:val="001F2122"/>
    <w:rsid w:val="001F4D92"/>
    <w:rsid w:val="002145DD"/>
    <w:rsid w:val="002338B6"/>
    <w:rsid w:val="00250C08"/>
    <w:rsid w:val="00251972"/>
    <w:rsid w:val="00251F22"/>
    <w:rsid w:val="00263CE8"/>
    <w:rsid w:val="002A0EC3"/>
    <w:rsid w:val="002B1B8A"/>
    <w:rsid w:val="002B671B"/>
    <w:rsid w:val="002E2F5B"/>
    <w:rsid w:val="002F046C"/>
    <w:rsid w:val="002F329F"/>
    <w:rsid w:val="003019E7"/>
    <w:rsid w:val="0031489D"/>
    <w:rsid w:val="00323C52"/>
    <w:rsid w:val="00325973"/>
    <w:rsid w:val="0032649B"/>
    <w:rsid w:val="0034130E"/>
    <w:rsid w:val="0035222B"/>
    <w:rsid w:val="00356256"/>
    <w:rsid w:val="00363FD5"/>
    <w:rsid w:val="0037124C"/>
    <w:rsid w:val="00373FA8"/>
    <w:rsid w:val="00375BF2"/>
    <w:rsid w:val="0038398D"/>
    <w:rsid w:val="00387E79"/>
    <w:rsid w:val="0039372E"/>
    <w:rsid w:val="00397F92"/>
    <w:rsid w:val="003A7C29"/>
    <w:rsid w:val="003B30A3"/>
    <w:rsid w:val="003B4511"/>
    <w:rsid w:val="003C58FA"/>
    <w:rsid w:val="003F6CB7"/>
    <w:rsid w:val="00404664"/>
    <w:rsid w:val="00420791"/>
    <w:rsid w:val="00432ED1"/>
    <w:rsid w:val="00432F8A"/>
    <w:rsid w:val="00440BEF"/>
    <w:rsid w:val="00444735"/>
    <w:rsid w:val="00451BD8"/>
    <w:rsid w:val="00453E53"/>
    <w:rsid w:val="00460C71"/>
    <w:rsid w:val="004636B5"/>
    <w:rsid w:val="004770D6"/>
    <w:rsid w:val="004877C1"/>
    <w:rsid w:val="00491075"/>
    <w:rsid w:val="004C4C69"/>
    <w:rsid w:val="004D7F6F"/>
    <w:rsid w:val="004E1CCD"/>
    <w:rsid w:val="004E59BA"/>
    <w:rsid w:val="004E76F7"/>
    <w:rsid w:val="004F1784"/>
    <w:rsid w:val="00523C8A"/>
    <w:rsid w:val="005306D7"/>
    <w:rsid w:val="00531A61"/>
    <w:rsid w:val="00535F4E"/>
    <w:rsid w:val="00551C78"/>
    <w:rsid w:val="00556F22"/>
    <w:rsid w:val="0056157A"/>
    <w:rsid w:val="00564B2C"/>
    <w:rsid w:val="00571D5E"/>
    <w:rsid w:val="005B725E"/>
    <w:rsid w:val="005B7480"/>
    <w:rsid w:val="005D2ECD"/>
    <w:rsid w:val="005D473F"/>
    <w:rsid w:val="005D785A"/>
    <w:rsid w:val="005F157B"/>
    <w:rsid w:val="005F19FE"/>
    <w:rsid w:val="00610AA7"/>
    <w:rsid w:val="006134ED"/>
    <w:rsid w:val="00616346"/>
    <w:rsid w:val="0062616D"/>
    <w:rsid w:val="00633281"/>
    <w:rsid w:val="00671291"/>
    <w:rsid w:val="00673677"/>
    <w:rsid w:val="00673F90"/>
    <w:rsid w:val="00675A86"/>
    <w:rsid w:val="0069338C"/>
    <w:rsid w:val="006A23C2"/>
    <w:rsid w:val="006A4D47"/>
    <w:rsid w:val="006A4F0D"/>
    <w:rsid w:val="006A6573"/>
    <w:rsid w:val="006B5218"/>
    <w:rsid w:val="006C40DD"/>
    <w:rsid w:val="006C76DD"/>
    <w:rsid w:val="006C7D84"/>
    <w:rsid w:val="006D53B1"/>
    <w:rsid w:val="006E7220"/>
    <w:rsid w:val="006E7E95"/>
    <w:rsid w:val="006F4726"/>
    <w:rsid w:val="00712D92"/>
    <w:rsid w:val="007140BF"/>
    <w:rsid w:val="007209E9"/>
    <w:rsid w:val="00721D39"/>
    <w:rsid w:val="0072402E"/>
    <w:rsid w:val="00725725"/>
    <w:rsid w:val="00727354"/>
    <w:rsid w:val="00733263"/>
    <w:rsid w:val="00745B4E"/>
    <w:rsid w:val="00750AA1"/>
    <w:rsid w:val="00753697"/>
    <w:rsid w:val="00767FFD"/>
    <w:rsid w:val="00782381"/>
    <w:rsid w:val="00783DAC"/>
    <w:rsid w:val="0078568D"/>
    <w:rsid w:val="007860BA"/>
    <w:rsid w:val="007A1423"/>
    <w:rsid w:val="007A2879"/>
    <w:rsid w:val="007B2FF9"/>
    <w:rsid w:val="007B333F"/>
    <w:rsid w:val="007C2128"/>
    <w:rsid w:val="007C40AF"/>
    <w:rsid w:val="007F2F31"/>
    <w:rsid w:val="007F5624"/>
    <w:rsid w:val="00802315"/>
    <w:rsid w:val="0080246A"/>
    <w:rsid w:val="00804160"/>
    <w:rsid w:val="00817860"/>
    <w:rsid w:val="00825D28"/>
    <w:rsid w:val="00830DD5"/>
    <w:rsid w:val="00834E68"/>
    <w:rsid w:val="00842C93"/>
    <w:rsid w:val="00851136"/>
    <w:rsid w:val="008728D0"/>
    <w:rsid w:val="00886183"/>
    <w:rsid w:val="00894E32"/>
    <w:rsid w:val="00897B45"/>
    <w:rsid w:val="008A0241"/>
    <w:rsid w:val="008B19CD"/>
    <w:rsid w:val="008C496D"/>
    <w:rsid w:val="008F0227"/>
    <w:rsid w:val="00910845"/>
    <w:rsid w:val="0091399F"/>
    <w:rsid w:val="00915663"/>
    <w:rsid w:val="00917981"/>
    <w:rsid w:val="00933A88"/>
    <w:rsid w:val="0093415C"/>
    <w:rsid w:val="009348EA"/>
    <w:rsid w:val="00936350"/>
    <w:rsid w:val="00942C8E"/>
    <w:rsid w:val="00953D0A"/>
    <w:rsid w:val="0096279B"/>
    <w:rsid w:val="00965EBD"/>
    <w:rsid w:val="00976A2F"/>
    <w:rsid w:val="00994256"/>
    <w:rsid w:val="009A5C2F"/>
    <w:rsid w:val="009A606E"/>
    <w:rsid w:val="009C1C28"/>
    <w:rsid w:val="009C5C88"/>
    <w:rsid w:val="009D46C2"/>
    <w:rsid w:val="009D5C89"/>
    <w:rsid w:val="009E4DEC"/>
    <w:rsid w:val="00A03ED9"/>
    <w:rsid w:val="00A07C57"/>
    <w:rsid w:val="00A14B2C"/>
    <w:rsid w:val="00A25F0D"/>
    <w:rsid w:val="00A42D57"/>
    <w:rsid w:val="00A45362"/>
    <w:rsid w:val="00A46F0A"/>
    <w:rsid w:val="00A47F55"/>
    <w:rsid w:val="00A51007"/>
    <w:rsid w:val="00A61A73"/>
    <w:rsid w:val="00A7633E"/>
    <w:rsid w:val="00A81A1D"/>
    <w:rsid w:val="00AA53BB"/>
    <w:rsid w:val="00AB7B31"/>
    <w:rsid w:val="00AD08CD"/>
    <w:rsid w:val="00AD5691"/>
    <w:rsid w:val="00AE30E4"/>
    <w:rsid w:val="00AE58CD"/>
    <w:rsid w:val="00B103B4"/>
    <w:rsid w:val="00B11D84"/>
    <w:rsid w:val="00B1767A"/>
    <w:rsid w:val="00B24049"/>
    <w:rsid w:val="00B32597"/>
    <w:rsid w:val="00B359D6"/>
    <w:rsid w:val="00B610E8"/>
    <w:rsid w:val="00B65F30"/>
    <w:rsid w:val="00B750F2"/>
    <w:rsid w:val="00B833D7"/>
    <w:rsid w:val="00B859E5"/>
    <w:rsid w:val="00B9688B"/>
    <w:rsid w:val="00B97A0E"/>
    <w:rsid w:val="00BA60F0"/>
    <w:rsid w:val="00BC17C1"/>
    <w:rsid w:val="00BC46F6"/>
    <w:rsid w:val="00BD1675"/>
    <w:rsid w:val="00BE370B"/>
    <w:rsid w:val="00C04EDA"/>
    <w:rsid w:val="00C168D6"/>
    <w:rsid w:val="00C16BB9"/>
    <w:rsid w:val="00C16FAB"/>
    <w:rsid w:val="00C34F7B"/>
    <w:rsid w:val="00C562FA"/>
    <w:rsid w:val="00C57801"/>
    <w:rsid w:val="00C6699E"/>
    <w:rsid w:val="00C6711C"/>
    <w:rsid w:val="00C869B9"/>
    <w:rsid w:val="00C90C7F"/>
    <w:rsid w:val="00C92C99"/>
    <w:rsid w:val="00C953A0"/>
    <w:rsid w:val="00CA3A87"/>
    <w:rsid w:val="00CA65DF"/>
    <w:rsid w:val="00CB7CAA"/>
    <w:rsid w:val="00CE6162"/>
    <w:rsid w:val="00D22A4E"/>
    <w:rsid w:val="00D267C8"/>
    <w:rsid w:val="00D441DA"/>
    <w:rsid w:val="00D5194B"/>
    <w:rsid w:val="00D54578"/>
    <w:rsid w:val="00D54DF8"/>
    <w:rsid w:val="00D64D29"/>
    <w:rsid w:val="00D713B0"/>
    <w:rsid w:val="00D71F34"/>
    <w:rsid w:val="00D7479B"/>
    <w:rsid w:val="00D77F80"/>
    <w:rsid w:val="00D85F40"/>
    <w:rsid w:val="00D92629"/>
    <w:rsid w:val="00DA14B3"/>
    <w:rsid w:val="00DC5280"/>
    <w:rsid w:val="00DC66E8"/>
    <w:rsid w:val="00DD0787"/>
    <w:rsid w:val="00DF09A9"/>
    <w:rsid w:val="00DF6939"/>
    <w:rsid w:val="00E02E5E"/>
    <w:rsid w:val="00E10F02"/>
    <w:rsid w:val="00E21FC4"/>
    <w:rsid w:val="00E30D6E"/>
    <w:rsid w:val="00E31FCD"/>
    <w:rsid w:val="00E341C6"/>
    <w:rsid w:val="00E45816"/>
    <w:rsid w:val="00E47808"/>
    <w:rsid w:val="00E478E8"/>
    <w:rsid w:val="00E715EA"/>
    <w:rsid w:val="00E80AED"/>
    <w:rsid w:val="00E82F69"/>
    <w:rsid w:val="00E943B6"/>
    <w:rsid w:val="00E950D2"/>
    <w:rsid w:val="00EA0CDA"/>
    <w:rsid w:val="00EA3F76"/>
    <w:rsid w:val="00EB42BA"/>
    <w:rsid w:val="00EB52DB"/>
    <w:rsid w:val="00EC00F9"/>
    <w:rsid w:val="00EC7B6C"/>
    <w:rsid w:val="00EC7C11"/>
    <w:rsid w:val="00ED0362"/>
    <w:rsid w:val="00ED6025"/>
    <w:rsid w:val="00EE1DBD"/>
    <w:rsid w:val="00EF30B3"/>
    <w:rsid w:val="00EF7413"/>
    <w:rsid w:val="00F009F7"/>
    <w:rsid w:val="00F02137"/>
    <w:rsid w:val="00F03EBC"/>
    <w:rsid w:val="00F138CB"/>
    <w:rsid w:val="00F279AF"/>
    <w:rsid w:val="00F37257"/>
    <w:rsid w:val="00F45A45"/>
    <w:rsid w:val="00F622CA"/>
    <w:rsid w:val="00F64005"/>
    <w:rsid w:val="00F64E5E"/>
    <w:rsid w:val="00F77989"/>
    <w:rsid w:val="00F801B8"/>
    <w:rsid w:val="00F82FDF"/>
    <w:rsid w:val="00F840C5"/>
    <w:rsid w:val="00F8653E"/>
    <w:rsid w:val="00F90EF7"/>
    <w:rsid w:val="00F97A64"/>
    <w:rsid w:val="00FA0073"/>
    <w:rsid w:val="00FC3E2A"/>
    <w:rsid w:val="00FD06EE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41A47AD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basedOn w:val="Norml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1851</Words>
  <Characters>12995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21</cp:revision>
  <cp:lastPrinted>2022-10-17T10:45:00Z</cp:lastPrinted>
  <dcterms:created xsi:type="dcterms:W3CDTF">2025-05-22T08:33:00Z</dcterms:created>
  <dcterms:modified xsi:type="dcterms:W3CDTF">2025-06-11T07:32:00Z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