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CE52" w14:textId="77777777" w:rsidR="00C9281D" w:rsidRPr="001C18F8" w:rsidRDefault="002C56D7" w:rsidP="007A1C4F">
      <w:pPr>
        <w:jc w:val="center"/>
        <w:rPr>
          <w:rFonts w:ascii="Calibri" w:eastAsia="MS Mincho" w:hAnsi="Calibri" w:cs="Calibri"/>
          <w:b/>
          <w:bCs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 </w:t>
      </w:r>
      <w:r w:rsidR="00C9281D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Kivonat</w:t>
      </w:r>
    </w:p>
    <w:p w14:paraId="41BDAADC" w14:textId="77777777" w:rsidR="00BE6D3B" w:rsidRPr="001C18F8" w:rsidRDefault="00BE6D3B" w:rsidP="007A1C4F">
      <w:pPr>
        <w:jc w:val="center"/>
        <w:rPr>
          <w:rFonts w:ascii="Calibri" w:eastAsia="MS Mincho" w:hAnsi="Calibri" w:cs="Calibri"/>
          <w:b/>
          <w:bCs/>
          <w:sz w:val="22"/>
          <w:szCs w:val="22"/>
          <w:u w:val="single"/>
        </w:rPr>
      </w:pPr>
    </w:p>
    <w:p w14:paraId="727E06EF" w14:textId="77777777" w:rsidR="006D6616" w:rsidRPr="001C18F8" w:rsidRDefault="006D6616" w:rsidP="007A1C4F">
      <w:pPr>
        <w:jc w:val="center"/>
        <w:rPr>
          <w:rFonts w:ascii="Calibri" w:eastAsia="MS Mincho" w:hAnsi="Calibri" w:cs="Calibri"/>
          <w:b/>
          <w:bCs/>
          <w:sz w:val="22"/>
          <w:szCs w:val="22"/>
          <w:u w:val="single"/>
        </w:rPr>
      </w:pPr>
    </w:p>
    <w:p w14:paraId="62F1E04D" w14:textId="2AB39989" w:rsidR="00C9281D" w:rsidRPr="001C18F8" w:rsidRDefault="00C9281D" w:rsidP="007A1C4F">
      <w:pPr>
        <w:jc w:val="center"/>
        <w:rPr>
          <w:rFonts w:ascii="Calibri" w:eastAsia="MS Mincho" w:hAnsi="Calibri" w:cs="Calibri"/>
          <w:b/>
          <w:bCs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a</w:t>
      </w:r>
      <w:r w:rsidR="00D23577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 </w:t>
      </w: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Szociális </w:t>
      </w:r>
      <w:r w:rsidR="00313CD3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és Lakás </w:t>
      </w: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Bizottság </w:t>
      </w:r>
      <w:r w:rsidR="0043568C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202</w:t>
      </w:r>
      <w:r w:rsidR="006C27DA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5</w:t>
      </w:r>
      <w:r w:rsidR="00F43E6E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. </w:t>
      </w:r>
      <w:r w:rsidR="0058054E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május </w:t>
      </w:r>
      <w:r w:rsidR="001A0EB7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2</w:t>
      </w:r>
      <w:r w:rsidR="0058054E">
        <w:rPr>
          <w:rFonts w:ascii="Calibri" w:eastAsia="MS Mincho" w:hAnsi="Calibri" w:cs="Calibri"/>
          <w:b/>
          <w:bCs/>
          <w:sz w:val="22"/>
          <w:szCs w:val="22"/>
          <w:u w:val="single"/>
        </w:rPr>
        <w:t>8</w:t>
      </w:r>
      <w:r w:rsidR="006C27DA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-i</w:t>
      </w:r>
      <w:r w:rsidR="004D775D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 rend</w:t>
      </w:r>
      <w:r w:rsidR="00B4341B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es</w:t>
      </w:r>
      <w:r w:rsidR="000F5BB7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 nyilvános </w:t>
      </w: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ülésének jegyzőkönyvéből </w:t>
      </w:r>
    </w:p>
    <w:p w14:paraId="3EDD6B2C" w14:textId="77777777" w:rsidR="00797772" w:rsidRPr="001C18F8" w:rsidRDefault="00797772" w:rsidP="00692B1A">
      <w:pPr>
        <w:pStyle w:val="Szvegtrzs"/>
        <w:rPr>
          <w:rFonts w:ascii="Calibri" w:eastAsia="MS Mincho" w:hAnsi="Calibri" w:cs="Calibri"/>
          <w:b w:val="0"/>
          <w:sz w:val="22"/>
          <w:szCs w:val="22"/>
          <w:u w:val="none"/>
        </w:rPr>
      </w:pPr>
    </w:p>
    <w:p w14:paraId="03604C46" w14:textId="46F43C49" w:rsidR="004421DA" w:rsidRPr="001C18F8" w:rsidRDefault="004421DA" w:rsidP="00692B1A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bookmarkStart w:id="0" w:name="_Hlk196200671"/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</w:t>
      </w:r>
      <w:r w:rsidR="00313CD3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Szociális és Lakás </w:t>
      </w:r>
      <w:r w:rsidR="00CD68EB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>Bizottság</w:t>
      </w:r>
      <w:r w:rsidR="00F3008E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</w:t>
      </w:r>
      <w:r w:rsidR="001A3CF5">
        <w:rPr>
          <w:rFonts w:ascii="Calibri" w:eastAsia="MS Mincho" w:hAnsi="Calibri" w:cs="Calibri"/>
          <w:b w:val="0"/>
          <w:sz w:val="22"/>
          <w:szCs w:val="22"/>
          <w:u w:val="none"/>
        </w:rPr>
        <w:t>7</w:t>
      </w:r>
      <w:r w:rsidR="00D86697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>igen szavazattal, tartózkodás</w:t>
      </w:r>
      <w:r w:rsidR="00F3008E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és ellenszavazat nélkül az alábbi határozatot hozta: </w:t>
      </w:r>
      <w:r w:rsidR="00F90688"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bookmarkEnd w:id="0"/>
      <w:r w:rsidR="00F90688"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="00F90688"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62DDDD5F" w14:textId="77777777" w:rsidR="00797772" w:rsidRPr="001C18F8" w:rsidRDefault="00797772" w:rsidP="00692B1A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</w:p>
    <w:p w14:paraId="54D2AB37" w14:textId="0F90CB32" w:rsidR="00D431D2" w:rsidRPr="001C18F8" w:rsidRDefault="008A28F2" w:rsidP="007A1C4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120</w:t>
      </w:r>
      <w:r w:rsidR="006C27DA" w:rsidRPr="001C18F8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967B00" w:rsidRPr="001C18F8">
        <w:rPr>
          <w:rFonts w:ascii="Calibri" w:hAnsi="Calibri" w:cs="Calibri"/>
          <w:b/>
          <w:bCs/>
          <w:sz w:val="22"/>
          <w:szCs w:val="22"/>
          <w:u w:val="single"/>
        </w:rPr>
        <w:t xml:space="preserve">2025. </w:t>
      </w:r>
      <w:r w:rsidR="002864E2" w:rsidRPr="001C18F8">
        <w:rPr>
          <w:rFonts w:ascii="Calibri" w:hAnsi="Calibri" w:cs="Calibri"/>
          <w:b/>
          <w:bCs/>
          <w:sz w:val="22"/>
          <w:szCs w:val="22"/>
          <w:u w:val="single"/>
        </w:rPr>
        <w:t>(</w:t>
      </w:r>
      <w:r w:rsidR="00AE63A0" w:rsidRPr="001C18F8"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 w:rsidR="00036613" w:rsidRPr="001C18F8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6C27DA" w:rsidRPr="001C18F8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="00036613" w:rsidRPr="001C18F8">
        <w:rPr>
          <w:rFonts w:ascii="Calibri" w:hAnsi="Calibri" w:cs="Calibri"/>
          <w:b/>
          <w:bCs/>
          <w:sz w:val="22"/>
          <w:szCs w:val="22"/>
          <w:u w:val="single"/>
        </w:rPr>
        <w:t>.)</w:t>
      </w:r>
      <w:r w:rsidR="002864E2" w:rsidRPr="001C18F8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313CD3" w:rsidRPr="001C18F8">
        <w:rPr>
          <w:rFonts w:ascii="Calibri" w:hAnsi="Calibri" w:cs="Calibri"/>
          <w:b/>
          <w:bCs/>
          <w:sz w:val="22"/>
          <w:szCs w:val="22"/>
          <w:u w:val="single"/>
        </w:rPr>
        <w:t>SzLB. sz. határozat</w:t>
      </w:r>
    </w:p>
    <w:p w14:paraId="73AD4F7A" w14:textId="77777777" w:rsidR="00BE6D3B" w:rsidRPr="001C18F8" w:rsidRDefault="00BE6D3B" w:rsidP="00D431D2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6662A7D9" w14:textId="6A61E8CB" w:rsidR="00BD6E89" w:rsidRPr="001C18F8" w:rsidRDefault="00D431D2" w:rsidP="00D431D2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sz w:val="22"/>
          <w:szCs w:val="22"/>
        </w:rPr>
        <w:t xml:space="preserve">A </w:t>
      </w:r>
      <w:r w:rsidR="00313CD3" w:rsidRPr="001C18F8">
        <w:rPr>
          <w:rFonts w:ascii="Calibri" w:eastAsia="MS Mincho" w:hAnsi="Calibri" w:cs="Calibri"/>
          <w:sz w:val="22"/>
          <w:szCs w:val="22"/>
        </w:rPr>
        <w:t xml:space="preserve">Szociális és Lakás </w:t>
      </w:r>
      <w:r w:rsidRPr="001C18F8">
        <w:rPr>
          <w:rFonts w:ascii="Calibri" w:eastAsia="MS Mincho" w:hAnsi="Calibri" w:cs="Calibri"/>
          <w:sz w:val="22"/>
          <w:szCs w:val="22"/>
        </w:rPr>
        <w:t>Bizottság az ülés napirendjét az alábbiak szerint határozza meg:</w:t>
      </w:r>
    </w:p>
    <w:p w14:paraId="06680AB2" w14:textId="527194AF" w:rsidR="00D47A0B" w:rsidRPr="001C18F8" w:rsidRDefault="00276059" w:rsidP="00310124">
      <w:pPr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</w:p>
    <w:p w14:paraId="749F5A8C" w14:textId="2E8A7F40" w:rsidR="00AE63A0" w:rsidRDefault="00AE63A0" w:rsidP="00AE63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1" w:name="_Hlk83280024"/>
      <w:bookmarkStart w:id="2" w:name="_Hlk43801270"/>
      <w:r w:rsidRPr="001C18F8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1A68DFF5" w14:textId="77777777" w:rsidR="00357B43" w:rsidRPr="001C18F8" w:rsidRDefault="00357B43" w:rsidP="00AE63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8934C3A" w14:textId="77777777" w:rsidR="00357B43" w:rsidRDefault="00357B43" w:rsidP="00357B4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A1951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0033AD7F" w14:textId="77777777" w:rsidR="00357B43" w:rsidRPr="00844F3E" w:rsidRDefault="00357B43" w:rsidP="00357B4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9939C8E" w14:textId="77777777" w:rsidR="00357B43" w:rsidRPr="0035018D" w:rsidRDefault="00357B43" w:rsidP="00357B43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>1./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2024. évi zárszámadási rendeletének megalkotására</w:t>
      </w:r>
    </w:p>
    <w:p w14:paraId="0EE9CF01" w14:textId="77777777" w:rsidR="00357B43" w:rsidRPr="0035018D" w:rsidRDefault="00357B43" w:rsidP="00357B43">
      <w:pPr>
        <w:ind w:left="705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3AB70BF1" w14:textId="77777777" w:rsidR="00357B43" w:rsidRPr="0035018D" w:rsidRDefault="00357B43" w:rsidP="00357B43">
      <w:pPr>
        <w:ind w:left="705"/>
        <w:rPr>
          <w:rFonts w:ascii="Calibri" w:hAnsi="Calibri" w:cs="Calibri"/>
          <w:sz w:val="22"/>
          <w:szCs w:val="22"/>
        </w:rPr>
      </w:pPr>
    </w:p>
    <w:p w14:paraId="1B51E755" w14:textId="77777777" w:rsidR="00357B43" w:rsidRPr="0035018D" w:rsidRDefault="00357B43" w:rsidP="00357B43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>2./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2024. évi maradvány elszámolásának jóváhagyására</w:t>
      </w:r>
    </w:p>
    <w:p w14:paraId="302465FF" w14:textId="77777777" w:rsidR="00357B43" w:rsidRPr="0035018D" w:rsidRDefault="00357B43" w:rsidP="00357B43">
      <w:pPr>
        <w:ind w:left="705"/>
        <w:rPr>
          <w:rFonts w:ascii="Calibri" w:hAnsi="Calibri" w:cs="Calibri"/>
          <w:color w:val="FF0000"/>
          <w:sz w:val="22"/>
          <w:szCs w:val="22"/>
        </w:rPr>
      </w:pP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7F69B15D" w14:textId="77777777" w:rsidR="00357B43" w:rsidRPr="0035018D" w:rsidRDefault="00357B43" w:rsidP="00357B43">
      <w:pPr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14C632CD" w14:textId="77777777" w:rsidR="00357B43" w:rsidRDefault="00357B43" w:rsidP="00357B43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</w:t>
      </w:r>
      <w:r w:rsidRPr="00844F3E">
        <w:rPr>
          <w:rFonts w:ascii="Calibri" w:hAnsi="Calibri" w:cs="Calibri"/>
          <w:b/>
          <w:sz w:val="22"/>
          <w:szCs w:val="22"/>
        </w:rPr>
        <w:t>/</w:t>
      </w:r>
      <w:r w:rsidRPr="00844F3E">
        <w:rPr>
          <w:rFonts w:ascii="Calibri" w:hAnsi="Calibri" w:cs="Calibri"/>
          <w:b/>
          <w:sz w:val="22"/>
          <w:szCs w:val="22"/>
        </w:rPr>
        <w:tab/>
      </w:r>
      <w:r w:rsidRPr="0035018D">
        <w:rPr>
          <w:rFonts w:ascii="Calibri" w:hAnsi="Calibri" w:cs="Calibri"/>
          <w:b/>
          <w:sz w:val="22"/>
          <w:szCs w:val="22"/>
        </w:rPr>
        <w:t>Javaslat Szombathely Megyei Jogú Város Önkormányzata 2025. évi költségvetéséről szóló 4/2025. (II.28.) önkormányzati rendelet II. számú módosításának megalkotására</w:t>
      </w:r>
    </w:p>
    <w:p w14:paraId="12979940" w14:textId="77777777" w:rsidR="00357B43" w:rsidRDefault="00357B43" w:rsidP="00357B43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5CDED742" w14:textId="77777777" w:rsidR="00357B43" w:rsidRDefault="00357B43" w:rsidP="00357B43">
      <w:pPr>
        <w:ind w:left="705" w:hanging="705"/>
        <w:jc w:val="both"/>
        <w:rPr>
          <w:rFonts w:ascii="Calibri" w:hAnsi="Calibri" w:cs="Calibri"/>
          <w:b/>
          <w:bCs/>
          <w:color w:val="FF0000"/>
          <w:spacing w:val="2"/>
          <w:sz w:val="22"/>
          <w:szCs w:val="22"/>
        </w:rPr>
      </w:pPr>
    </w:p>
    <w:p w14:paraId="6BF4E2DB" w14:textId="77777777" w:rsidR="00357B43" w:rsidRPr="0035018D" w:rsidRDefault="00357B43" w:rsidP="00357B43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>4./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  <w:t>Javaslat a bölcsődei feladatok ellátására kötött megállapodásokkal kapcsolatos döntések meghozatalára</w:t>
      </w:r>
    </w:p>
    <w:p w14:paraId="2CAFCA45" w14:textId="77777777" w:rsidR="00357B43" w:rsidRPr="0035018D" w:rsidRDefault="00357B43" w:rsidP="00357B43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  <w:t>Osztály vezetője</w:t>
      </w:r>
    </w:p>
    <w:p w14:paraId="6EEF8351" w14:textId="77777777" w:rsidR="00357B43" w:rsidRPr="0035018D" w:rsidRDefault="00357B43" w:rsidP="00357B43">
      <w:pPr>
        <w:ind w:left="2124" w:hanging="1419"/>
        <w:jc w:val="both"/>
        <w:rPr>
          <w:rFonts w:ascii="Calibri" w:hAnsi="Calibri" w:cs="Calibri"/>
          <w:spacing w:val="2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35018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5018D">
        <w:rPr>
          <w:rFonts w:ascii="Calibri" w:hAnsi="Calibri" w:cs="Calibri"/>
          <w:b/>
          <w:bCs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>Sebestyén Bianka, a Szombathelyi Egyesített Bölcsődei Intézmény intézményvezető</w:t>
      </w:r>
    </w:p>
    <w:p w14:paraId="758DBADA" w14:textId="77777777" w:rsidR="00357B43" w:rsidRPr="0035018D" w:rsidRDefault="00357B43" w:rsidP="00357B43">
      <w:pPr>
        <w:ind w:left="2124" w:hanging="1419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</w:p>
    <w:p w14:paraId="594623EC" w14:textId="77777777" w:rsidR="00357B43" w:rsidRPr="0035018D" w:rsidRDefault="00357B43" w:rsidP="00357B43">
      <w:pPr>
        <w:ind w:left="709" w:hanging="709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>5./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</w:r>
      <w:bookmarkStart w:id="3" w:name="_Hlk103590547"/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>Tájékoztató Szombathely Megyei Jogú Város Önkormányzata gyermekjóléti és gyermekvédelmi feladatainak 2024. évi ellátásáról</w:t>
      </w:r>
      <w:bookmarkEnd w:id="3"/>
    </w:p>
    <w:p w14:paraId="72DCEFC5" w14:textId="77777777" w:rsidR="00357B43" w:rsidRPr="0035018D" w:rsidRDefault="00357B43" w:rsidP="00357B43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  <w:t>Osztály vezetője</w:t>
      </w:r>
    </w:p>
    <w:p w14:paraId="20E74D02" w14:textId="77777777" w:rsidR="00357B43" w:rsidRPr="0035018D" w:rsidRDefault="00357B43" w:rsidP="00357B4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35018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5018D">
        <w:rPr>
          <w:rFonts w:ascii="Calibri" w:hAnsi="Calibri" w:cs="Calibri"/>
          <w:b/>
          <w:bCs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>Kulcsár Lászlóné a Pálos Károly Szociális és Szolgáltató Központ és Gyermekjóléti Szolgálat intézményvezetője</w:t>
      </w:r>
    </w:p>
    <w:p w14:paraId="648203B1" w14:textId="77777777" w:rsidR="00357B43" w:rsidRPr="0035018D" w:rsidRDefault="00357B43" w:rsidP="00357B43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6AD47F74" w14:textId="77777777" w:rsidR="00357B43" w:rsidRPr="0035018D" w:rsidRDefault="00357B43" w:rsidP="00357B43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>6./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752A8364" w14:textId="77777777" w:rsidR="00357B43" w:rsidRPr="00067B8C" w:rsidRDefault="00357B43" w:rsidP="00357B43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sz w:val="22"/>
          <w:szCs w:val="22"/>
        </w:rPr>
        <w:tab/>
      </w:r>
      <w:bookmarkStart w:id="4" w:name="_Hlk25221937"/>
      <w:r w:rsidRPr="0035018D">
        <w:rPr>
          <w:rFonts w:ascii="Calibri" w:hAnsi="Calibri" w:cs="Calibri"/>
          <w:sz w:val="22"/>
          <w:szCs w:val="22"/>
        </w:rPr>
        <w:tab/>
        <w:t>Dr. Czeglédy Csaba, a Szociális és Lakás Bizottság</w:t>
      </w:r>
      <w:r w:rsidRPr="00067B8C">
        <w:rPr>
          <w:rFonts w:ascii="Calibri" w:hAnsi="Calibri" w:cs="Calibri"/>
          <w:sz w:val="22"/>
          <w:szCs w:val="22"/>
        </w:rPr>
        <w:t xml:space="preserve"> elnöke</w:t>
      </w:r>
      <w:bookmarkEnd w:id="4"/>
    </w:p>
    <w:p w14:paraId="7AFF9613" w14:textId="77777777" w:rsidR="00357B43" w:rsidRPr="00067B8C" w:rsidRDefault="00357B43" w:rsidP="00357B43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3A2D55C2" w14:textId="77777777" w:rsidR="00357B43" w:rsidRPr="00844F3E" w:rsidRDefault="00357B43" w:rsidP="00357B4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83FBAE1" w14:textId="77777777" w:rsidR="00357B43" w:rsidRDefault="00357B43" w:rsidP="00357B4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1C723D8" w14:textId="77777777" w:rsidR="00357B43" w:rsidRDefault="00357B43" w:rsidP="00357B4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FF14DEA" w14:textId="77A3CB9C" w:rsidR="00357B43" w:rsidRDefault="00357B43" w:rsidP="00357B4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Zárt ülés:</w:t>
      </w:r>
    </w:p>
    <w:p w14:paraId="2746CD5F" w14:textId="77777777" w:rsidR="00357B43" w:rsidRDefault="00357B43" w:rsidP="00357B4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241744D" w14:textId="77777777" w:rsidR="00357B43" w:rsidRPr="00067B8C" w:rsidRDefault="00357B43" w:rsidP="00357B43">
      <w:pPr>
        <w:ind w:left="705" w:hanging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Pr="00844F3E">
        <w:rPr>
          <w:rFonts w:ascii="Calibri" w:hAnsi="Calibri" w:cs="Calibri"/>
          <w:b/>
          <w:bCs/>
          <w:sz w:val="22"/>
          <w:szCs w:val="22"/>
        </w:rPr>
        <w:t>./</w:t>
      </w:r>
      <w:r w:rsidRPr="00844F3E">
        <w:rPr>
          <w:rFonts w:ascii="Calibri" w:hAnsi="Calibri" w:cs="Calibri"/>
          <w:b/>
          <w:bCs/>
          <w:sz w:val="22"/>
          <w:szCs w:val="22"/>
        </w:rPr>
        <w:tab/>
        <w:t xml:space="preserve">Javaslat önkormányzati tulajdonú bérlakásokkal kapcsolatos döntések meghozatalára </w:t>
      </w:r>
    </w:p>
    <w:p w14:paraId="0417900F" w14:textId="77777777" w:rsidR="00357B43" w:rsidRDefault="00357B43" w:rsidP="00357B43">
      <w:pPr>
        <w:ind w:firstLine="70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44F3E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844F3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844F3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6FE3A03" w14:textId="77777777" w:rsidR="00357B43" w:rsidRPr="00844F3E" w:rsidRDefault="00357B43" w:rsidP="00357B4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2043F29" w14:textId="77777777" w:rsidR="00357B43" w:rsidRPr="0035018D" w:rsidRDefault="00357B43" w:rsidP="00357B43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Pr="0035018D">
        <w:rPr>
          <w:rFonts w:ascii="Calibri" w:hAnsi="Calibri" w:cs="Calibri"/>
          <w:b/>
          <w:sz w:val="22"/>
          <w:szCs w:val="22"/>
        </w:rPr>
        <w:t>./</w:t>
      </w:r>
      <w:r w:rsidRPr="0035018D">
        <w:rPr>
          <w:rFonts w:ascii="Calibri" w:hAnsi="Calibri" w:cs="Calibri"/>
          <w:b/>
          <w:sz w:val="22"/>
          <w:szCs w:val="22"/>
        </w:rPr>
        <w:tab/>
        <w:t>Javaslat a Közösségi Bérlakás Rendszerben nyilvántartott ingatlanokkal kapcsolatos döntések meghozatalára</w:t>
      </w:r>
    </w:p>
    <w:p w14:paraId="67F7D8F7" w14:textId="77777777" w:rsidR="00357B43" w:rsidRPr="0035018D" w:rsidRDefault="00357B43" w:rsidP="00357B4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2A4B6A1A" w14:textId="77777777" w:rsidR="00357B43" w:rsidRPr="0035018D" w:rsidRDefault="00357B43" w:rsidP="00357B43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2A323047" w14:textId="77777777" w:rsidR="00357B43" w:rsidRPr="0035018D" w:rsidRDefault="00357B43" w:rsidP="00357B43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Pr="0035018D">
        <w:rPr>
          <w:rFonts w:ascii="Calibri" w:hAnsi="Calibri" w:cs="Calibri"/>
          <w:b/>
          <w:bCs/>
          <w:sz w:val="22"/>
          <w:szCs w:val="22"/>
        </w:rPr>
        <w:t>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  <w:t xml:space="preserve">Javaslat önkormányzati tulajdonban lévő ingatlan bérlő általi helyreállítás időtartamának meghosszabbítására </w:t>
      </w:r>
    </w:p>
    <w:p w14:paraId="6272DC8C" w14:textId="77777777" w:rsidR="00357B43" w:rsidRDefault="00357B43" w:rsidP="00357B43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B83CF02" w14:textId="77777777" w:rsidR="00357B43" w:rsidRDefault="00357B43" w:rsidP="00357B43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3AA96C00" w14:textId="77777777" w:rsidR="00357B43" w:rsidRPr="00474339" w:rsidRDefault="00357B43" w:rsidP="00357B43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474339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0</w:t>
      </w:r>
      <w:r w:rsidRPr="00474339">
        <w:rPr>
          <w:rFonts w:ascii="Calibri" w:hAnsi="Calibri" w:cs="Calibri"/>
          <w:b/>
          <w:bCs/>
          <w:sz w:val="22"/>
          <w:szCs w:val="22"/>
        </w:rPr>
        <w:t>./</w:t>
      </w:r>
      <w:r w:rsidRPr="00474339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  <w:r w:rsidRPr="0035018D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10A1019D" w14:textId="77777777" w:rsidR="00357B43" w:rsidRPr="0035018D" w:rsidRDefault="00357B43" w:rsidP="00357B43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474339">
        <w:rPr>
          <w:rFonts w:ascii="Calibri" w:hAnsi="Calibri" w:cs="Calibri"/>
          <w:b/>
          <w:bCs/>
          <w:sz w:val="22"/>
          <w:szCs w:val="22"/>
        </w:rPr>
        <w:tab/>
      </w:r>
      <w:r w:rsidRPr="0047433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474339">
        <w:rPr>
          <w:rFonts w:ascii="Calibri" w:hAnsi="Calibri" w:cs="Calibri"/>
          <w:sz w:val="22"/>
          <w:szCs w:val="22"/>
        </w:rPr>
        <w:tab/>
      </w:r>
      <w:r w:rsidRPr="0047433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0BC78DB3" w14:textId="77777777" w:rsidR="00357B43" w:rsidRPr="0035018D" w:rsidRDefault="00357B43" w:rsidP="00357B43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0193BF35" w14:textId="77777777" w:rsidR="00357B43" w:rsidRPr="0035018D" w:rsidRDefault="00357B43" w:rsidP="00357B43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Pr="0035018D">
        <w:rPr>
          <w:rFonts w:ascii="Calibri" w:hAnsi="Calibri" w:cs="Calibri"/>
          <w:b/>
          <w:bCs/>
          <w:sz w:val="22"/>
          <w:szCs w:val="22"/>
        </w:rPr>
        <w:t>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35018D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1C1B0A0E" w14:textId="77777777" w:rsidR="00357B43" w:rsidRPr="0035018D" w:rsidRDefault="00357B43" w:rsidP="00357B4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545D7E99" w14:textId="77777777" w:rsidR="00357B43" w:rsidRPr="0035018D" w:rsidRDefault="00357B43" w:rsidP="00357B4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1CE8BD0" w14:textId="77777777" w:rsidR="00357B43" w:rsidRPr="0035018D" w:rsidRDefault="00357B43" w:rsidP="00357B43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35018D">
        <w:rPr>
          <w:rFonts w:ascii="Calibri" w:hAnsi="Calibri" w:cs="Calibri"/>
          <w:b/>
          <w:bCs/>
          <w:sz w:val="22"/>
          <w:szCs w:val="22"/>
        </w:rPr>
        <w:t xml:space="preserve">./ </w:t>
      </w:r>
      <w:r w:rsidRPr="0035018D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0BD66CA7" w14:textId="77777777" w:rsidR="00357B43" w:rsidRPr="0035018D" w:rsidRDefault="00357B43" w:rsidP="00357B43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ab/>
      </w: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7F2935E5" w14:textId="77777777" w:rsidR="00E225B6" w:rsidRPr="001C18F8" w:rsidRDefault="00E225B6" w:rsidP="00E225B6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0DA3D6ED" w14:textId="77777777" w:rsidR="00A4064F" w:rsidRDefault="00A4064F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hAnsi="Calibri" w:cs="Calibri"/>
          <w:sz w:val="22"/>
          <w:szCs w:val="22"/>
        </w:rPr>
        <w:t xml:space="preserve"> 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BD8C399" w14:textId="77777777" w:rsidR="00357B43" w:rsidRDefault="00357B43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58EE057C" w14:textId="77777777" w:rsidR="00357B43" w:rsidRDefault="00357B43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666425F0" w14:textId="77777777" w:rsidR="00357B43" w:rsidRDefault="00357B43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764E827D" w14:textId="77777777" w:rsidR="00357B43" w:rsidRPr="0035018D" w:rsidRDefault="00357B43" w:rsidP="00357B43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>1./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2024. évi zárszámadási rendeletének megalkotására</w:t>
      </w:r>
    </w:p>
    <w:p w14:paraId="3CF0EE6B" w14:textId="77777777" w:rsidR="00357B43" w:rsidRDefault="00357B43" w:rsidP="00357B43">
      <w:pPr>
        <w:ind w:left="705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4A113871" w14:textId="77777777" w:rsidR="00357B43" w:rsidRDefault="00357B43" w:rsidP="00357B43">
      <w:pPr>
        <w:ind w:left="705"/>
        <w:rPr>
          <w:rFonts w:ascii="Calibri" w:hAnsi="Calibri" w:cs="Calibri"/>
          <w:sz w:val="22"/>
          <w:szCs w:val="22"/>
        </w:rPr>
      </w:pPr>
    </w:p>
    <w:p w14:paraId="0F482A8E" w14:textId="22B988F3" w:rsidR="00357B43" w:rsidRDefault="00357B43" w:rsidP="00357B43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 w:rsidR="001A3CF5">
        <w:rPr>
          <w:rFonts w:ascii="Calibri" w:hAnsi="Calibri" w:cs="Calibri"/>
          <w:sz w:val="22"/>
          <w:szCs w:val="22"/>
        </w:rPr>
        <w:t>7</w:t>
      </w:r>
      <w:r w:rsidRPr="001C18F8">
        <w:rPr>
          <w:rFonts w:ascii="Calibri" w:hAnsi="Calibri" w:cs="Calibri"/>
          <w:sz w:val="22"/>
          <w:szCs w:val="22"/>
        </w:rPr>
        <w:t xml:space="preserve"> igen szavazattal, tartózkodás és ellenszavazat nélkül az alábbi határozatot hozta: </w:t>
      </w:r>
    </w:p>
    <w:p w14:paraId="1E63AA6D" w14:textId="70BCF719" w:rsidR="00344913" w:rsidRPr="0047470E" w:rsidRDefault="001A3CF5" w:rsidP="00344913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bookmarkStart w:id="5" w:name="_Hlk83889223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121</w:t>
      </w:r>
      <w:r w:rsidR="0034491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/</w:t>
      </w:r>
      <w:r w:rsidR="00344913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202</w:t>
      </w:r>
      <w:r w:rsidR="0034491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5</w:t>
      </w:r>
      <w:r w:rsidR="00344913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.(V.2</w:t>
      </w:r>
      <w:r w:rsidR="0034491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8.</w:t>
      </w:r>
      <w:r w:rsidR="00344913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) SzLB. sz. határozat</w:t>
      </w:r>
    </w:p>
    <w:p w14:paraId="708DDB2E" w14:textId="77777777" w:rsidR="00344913" w:rsidRPr="0047470E" w:rsidRDefault="00344913" w:rsidP="00344913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D1E6DC6" w14:textId="4E87D19A" w:rsidR="00344913" w:rsidRPr="0047470E" w:rsidRDefault="00344913" w:rsidP="0034491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Közgyűlésének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Szociális és Lakás Bizottság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„Javaslat Szombathely Megyei Jogú Város Önkormányzata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. évi zárszámadási rendeletének megalkotására” című előterjesztést megtárgyalta</w:t>
      </w:r>
      <w:bookmarkEnd w:id="5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0D0B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és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az önkormányzat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évi gazdálkodásának végrehajtásáról szóló rendelet-tervezetet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6365F45C" w14:textId="77777777" w:rsidR="00344913" w:rsidRPr="0047470E" w:rsidRDefault="00344913" w:rsidP="0034491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5C466F" w14:textId="77777777" w:rsidR="00344913" w:rsidRPr="0047470E" w:rsidRDefault="00344913" w:rsidP="00344913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Dr. Czeglédy Csaba a Szociális és Lakás Bizottság elnöke,</w:t>
      </w:r>
    </w:p>
    <w:p w14:paraId="4407086F" w14:textId="77777777" w:rsidR="00344913" w:rsidRPr="0047470E" w:rsidRDefault="00344913" w:rsidP="0034491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 A végrehajtás előkészítéséért:</w:t>
      </w:r>
    </w:p>
    <w:p w14:paraId="5CDB6AAE" w14:textId="77777777" w:rsidR="00344913" w:rsidRPr="0047470E" w:rsidRDefault="00344913" w:rsidP="0034491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Stéger Gábor, a Közgazdasági és Adó Osztály vezetője,</w:t>
      </w:r>
    </w:p>
    <w:p w14:paraId="0589D200" w14:textId="77777777" w:rsidR="00344913" w:rsidRDefault="00344913" w:rsidP="00344913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Vinczéné dr. Menyhárt Mária, az Egészségügyi és Közszolgálati Osztály vezetője/  </w:t>
      </w:r>
    </w:p>
    <w:p w14:paraId="689885AD" w14:textId="47077E6C" w:rsidR="00344913" w:rsidRPr="0047470E" w:rsidRDefault="00344913" w:rsidP="00344913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</w:t>
      </w:r>
    </w:p>
    <w:p w14:paraId="3E4D3057" w14:textId="41286DC2" w:rsidR="00344913" w:rsidRPr="0047470E" w:rsidRDefault="00344913" w:rsidP="0034491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május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29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-i Közgyűlés</w:t>
      </w:r>
    </w:p>
    <w:p w14:paraId="4EFC7C0F" w14:textId="77777777" w:rsidR="00344913" w:rsidRPr="001C18F8" w:rsidRDefault="00344913" w:rsidP="00357B43">
      <w:pPr>
        <w:jc w:val="both"/>
        <w:rPr>
          <w:rFonts w:ascii="Calibri" w:hAnsi="Calibri" w:cs="Calibri"/>
          <w:sz w:val="22"/>
          <w:szCs w:val="22"/>
        </w:rPr>
      </w:pPr>
    </w:p>
    <w:p w14:paraId="07EC4CBA" w14:textId="77777777" w:rsidR="00357B43" w:rsidRPr="0035018D" w:rsidRDefault="00357B43" w:rsidP="00357B43">
      <w:pPr>
        <w:ind w:left="705"/>
        <w:rPr>
          <w:rFonts w:ascii="Calibri" w:hAnsi="Calibri" w:cs="Calibri"/>
          <w:sz w:val="22"/>
          <w:szCs w:val="22"/>
        </w:rPr>
      </w:pPr>
    </w:p>
    <w:p w14:paraId="01F76634" w14:textId="77777777" w:rsidR="00357B43" w:rsidRPr="0035018D" w:rsidRDefault="00357B43" w:rsidP="00357B43">
      <w:pPr>
        <w:ind w:left="705"/>
        <w:rPr>
          <w:rFonts w:ascii="Calibri" w:hAnsi="Calibri" w:cs="Calibri"/>
          <w:sz w:val="22"/>
          <w:szCs w:val="22"/>
        </w:rPr>
      </w:pPr>
    </w:p>
    <w:p w14:paraId="0B187884" w14:textId="77777777" w:rsidR="00357B43" w:rsidRPr="0035018D" w:rsidRDefault="00357B43" w:rsidP="00357B43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lastRenderedPageBreak/>
        <w:t>2./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2024. évi maradvány elszámolásának jóváhagyására</w:t>
      </w:r>
    </w:p>
    <w:p w14:paraId="44D40618" w14:textId="77777777" w:rsidR="00357B43" w:rsidRDefault="00357B43" w:rsidP="00357B43">
      <w:pPr>
        <w:ind w:left="705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1EFE115B" w14:textId="77777777" w:rsidR="00357B43" w:rsidRDefault="00357B43" w:rsidP="00357B43">
      <w:pPr>
        <w:ind w:left="705"/>
        <w:rPr>
          <w:rFonts w:ascii="Calibri" w:hAnsi="Calibri" w:cs="Calibri"/>
          <w:color w:val="FF0000"/>
          <w:sz w:val="22"/>
          <w:szCs w:val="22"/>
        </w:rPr>
      </w:pPr>
    </w:p>
    <w:p w14:paraId="2DAEAC16" w14:textId="1C607CD6" w:rsidR="002F1AE8" w:rsidRDefault="00357B43" w:rsidP="00357B43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 w:rsidR="001A3CF5">
        <w:rPr>
          <w:rFonts w:ascii="Calibri" w:hAnsi="Calibri" w:cs="Calibri"/>
          <w:sz w:val="22"/>
          <w:szCs w:val="22"/>
        </w:rPr>
        <w:t>7</w:t>
      </w:r>
      <w:r w:rsidRPr="001C18F8">
        <w:rPr>
          <w:rFonts w:ascii="Calibri" w:hAnsi="Calibri" w:cs="Calibri"/>
          <w:sz w:val="22"/>
          <w:szCs w:val="22"/>
        </w:rPr>
        <w:t xml:space="preserve"> igen szavazattal, tartózkodás és ellenszavazat nélkül az alábbi határozatot hozta: </w:t>
      </w:r>
    </w:p>
    <w:p w14:paraId="22E95F50" w14:textId="582CB7CF" w:rsidR="002F1AE8" w:rsidRPr="0047470E" w:rsidRDefault="001A3CF5" w:rsidP="002F1AE8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122</w:t>
      </w:r>
      <w:r w:rsidR="002F1AE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/</w:t>
      </w:r>
      <w:r w:rsidR="002F1AE8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202</w:t>
      </w:r>
      <w:r w:rsidR="002F1AE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5</w:t>
      </w:r>
      <w:r w:rsidR="002F1AE8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.(V.2</w:t>
      </w:r>
      <w:r w:rsidR="002F1AE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8.</w:t>
      </w:r>
      <w:r w:rsidR="002F1AE8"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) SzLB. sz. határozat</w:t>
      </w:r>
    </w:p>
    <w:p w14:paraId="6DFA40B9" w14:textId="77777777" w:rsidR="002F1AE8" w:rsidRPr="0047470E" w:rsidRDefault="002F1AE8" w:rsidP="002F1AE8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91F00B" w14:textId="4CD46A13" w:rsidR="002F1AE8" w:rsidRPr="0047470E" w:rsidRDefault="002F1AE8" w:rsidP="002F1AE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Közgyűlésének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Szociális és Lakás Bizottsága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„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Javaslat Szombathely Megyei Jogú Város Önkormányzata 202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évi maradvány elszámolásának jóváhagyására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című előterjesztést megtárgyalta, és a határozati javaslatot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5DB2B321" w14:textId="77777777" w:rsidR="002F1AE8" w:rsidRDefault="002F1AE8" w:rsidP="002F1AE8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2B8EF0BA" w14:textId="77777777" w:rsidR="002F1AE8" w:rsidRPr="0047470E" w:rsidRDefault="002F1AE8" w:rsidP="002F1AE8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Dr. Czeglédy Csaba a Szociális és Lakás Bizottság elnöke,</w:t>
      </w:r>
    </w:p>
    <w:p w14:paraId="25B5CD17" w14:textId="77777777" w:rsidR="002F1AE8" w:rsidRPr="0047470E" w:rsidRDefault="002F1AE8" w:rsidP="002F1AE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 A végrehajtás előkészítéséért:</w:t>
      </w:r>
    </w:p>
    <w:p w14:paraId="4A89A3B4" w14:textId="77777777" w:rsidR="002F1AE8" w:rsidRPr="0047470E" w:rsidRDefault="002F1AE8" w:rsidP="002F1AE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Stéger Gábor, a Közgazdasági és Adó Osztály vezetője,</w:t>
      </w:r>
    </w:p>
    <w:p w14:paraId="3AB681BF" w14:textId="77777777" w:rsidR="002F1AE8" w:rsidRDefault="002F1AE8" w:rsidP="002F1AE8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Vinczéné dr. Menyhárt Mária, az Egészségügyi és Közszolgálati Osztály vezetője/   </w:t>
      </w:r>
    </w:p>
    <w:p w14:paraId="1D59FAA6" w14:textId="0C97E846" w:rsidR="002F1AE8" w:rsidRPr="0047470E" w:rsidRDefault="002F1AE8" w:rsidP="002F1AE8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</w:t>
      </w:r>
    </w:p>
    <w:p w14:paraId="1FF16602" w14:textId="3C68692E" w:rsidR="002F1AE8" w:rsidRDefault="002F1AE8" w:rsidP="002F1AE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május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29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-i Közgyűlés</w:t>
      </w:r>
    </w:p>
    <w:p w14:paraId="413F31F6" w14:textId="77777777" w:rsidR="00801EDF" w:rsidRPr="0047470E" w:rsidRDefault="00801EDF" w:rsidP="002F1AE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FAA2A6" w14:textId="77777777" w:rsidR="00357B43" w:rsidRPr="0035018D" w:rsidRDefault="00357B43" w:rsidP="00357B43">
      <w:pPr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6E3E7FFC" w14:textId="77777777" w:rsidR="00357B43" w:rsidRDefault="00357B43" w:rsidP="00357B43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</w:t>
      </w:r>
      <w:r w:rsidRPr="00844F3E">
        <w:rPr>
          <w:rFonts w:ascii="Calibri" w:hAnsi="Calibri" w:cs="Calibri"/>
          <w:b/>
          <w:sz w:val="22"/>
          <w:szCs w:val="22"/>
        </w:rPr>
        <w:t>/</w:t>
      </w:r>
      <w:r w:rsidRPr="00844F3E">
        <w:rPr>
          <w:rFonts w:ascii="Calibri" w:hAnsi="Calibri" w:cs="Calibri"/>
          <w:b/>
          <w:sz w:val="22"/>
          <w:szCs w:val="22"/>
        </w:rPr>
        <w:tab/>
      </w:r>
      <w:r w:rsidRPr="0035018D">
        <w:rPr>
          <w:rFonts w:ascii="Calibri" w:hAnsi="Calibri" w:cs="Calibri"/>
          <w:b/>
          <w:sz w:val="22"/>
          <w:szCs w:val="22"/>
        </w:rPr>
        <w:t>Javaslat Szombathely Megyei Jogú Város Önkormányzata 2025. évi költségvetéséről szóló 4/2025. (II.28.) önkormányzati rendelet II. számú módosításának megalkotására</w:t>
      </w:r>
    </w:p>
    <w:p w14:paraId="6EC0E3E6" w14:textId="77777777" w:rsidR="00357B43" w:rsidRDefault="00357B43" w:rsidP="00357B43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783D0681" w14:textId="77777777" w:rsidR="00357B43" w:rsidRDefault="00357B43" w:rsidP="00357B43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7831307B" w14:textId="77777777" w:rsidR="00986084" w:rsidRPr="001C18F8" w:rsidRDefault="00986084" w:rsidP="00986084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121DE1B3" w14:textId="5F12BC44" w:rsidR="00986084" w:rsidRPr="001C18F8" w:rsidRDefault="00986084" w:rsidP="00986084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 w:rsidR="001A3CF5">
        <w:rPr>
          <w:rFonts w:ascii="Calibri" w:hAnsi="Calibri" w:cs="Calibri"/>
          <w:sz w:val="22"/>
          <w:szCs w:val="22"/>
        </w:rPr>
        <w:t xml:space="preserve">7 </w:t>
      </w:r>
      <w:r w:rsidRPr="001C18F8">
        <w:rPr>
          <w:rFonts w:ascii="Calibri" w:hAnsi="Calibri" w:cs="Calibri"/>
          <w:sz w:val="22"/>
          <w:szCs w:val="22"/>
        </w:rPr>
        <w:t xml:space="preserve">igen szavazattal, tartózkodás és ellenszavazat nélkül az alábbi határozatot hozta: </w:t>
      </w:r>
    </w:p>
    <w:p w14:paraId="1F684767" w14:textId="6F7A5CC1" w:rsidR="00986084" w:rsidRPr="001C18F8" w:rsidRDefault="001A3CF5" w:rsidP="00986084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  <w:r>
        <w:rPr>
          <w:rFonts w:ascii="Calibri" w:eastAsia="MS Mincho" w:hAnsi="Calibri" w:cs="Calibri"/>
          <w:b/>
          <w:sz w:val="22"/>
          <w:szCs w:val="22"/>
          <w:u w:val="single"/>
        </w:rPr>
        <w:t>123</w:t>
      </w:r>
      <w:r w:rsidR="00986084" w:rsidRPr="001C18F8">
        <w:rPr>
          <w:rFonts w:ascii="Calibri" w:eastAsia="MS Mincho" w:hAnsi="Calibri" w:cs="Calibri"/>
          <w:b/>
          <w:sz w:val="22"/>
          <w:szCs w:val="22"/>
          <w:u w:val="single"/>
        </w:rPr>
        <w:t>/2025.(V.2</w:t>
      </w:r>
      <w:r w:rsidR="00675397">
        <w:rPr>
          <w:rFonts w:ascii="Calibri" w:eastAsia="MS Mincho" w:hAnsi="Calibri" w:cs="Calibri"/>
          <w:b/>
          <w:sz w:val="22"/>
          <w:szCs w:val="22"/>
          <w:u w:val="single"/>
        </w:rPr>
        <w:t>8</w:t>
      </w:r>
      <w:r w:rsidR="00986084" w:rsidRPr="001C18F8">
        <w:rPr>
          <w:rFonts w:ascii="Calibri" w:eastAsia="MS Mincho" w:hAnsi="Calibri" w:cs="Calibri"/>
          <w:b/>
          <w:sz w:val="22"/>
          <w:szCs w:val="22"/>
          <w:u w:val="single"/>
        </w:rPr>
        <w:t>.) SzLB. sz. határozat</w:t>
      </w:r>
    </w:p>
    <w:p w14:paraId="7E87F6CF" w14:textId="77777777" w:rsidR="00986084" w:rsidRPr="001C18F8" w:rsidRDefault="00986084" w:rsidP="00986084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</w:p>
    <w:p w14:paraId="41144C79" w14:textId="6C8CF7CF" w:rsidR="00986084" w:rsidRDefault="00986084" w:rsidP="00986084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>Szombathely Megyei Jogú Város Közgyűlésének Szociális és Lakás Bizottsága „</w:t>
      </w:r>
      <w:r w:rsidRPr="001C18F8">
        <w:rPr>
          <w:rFonts w:ascii="Calibri" w:hAnsi="Calibri" w:cs="Calibri"/>
          <w:b w:val="0"/>
          <w:sz w:val="22"/>
          <w:szCs w:val="22"/>
          <w:u w:val="none"/>
        </w:rPr>
        <w:t xml:space="preserve">Javaslat Szombathely Megyei Jogú Város Önkormányzata 2025. évi költségvetéséről szóló 4/2025. (II.28.) önkormányzati rendelet </w:t>
      </w:r>
      <w:r w:rsidR="00675397">
        <w:rPr>
          <w:rFonts w:ascii="Calibri" w:hAnsi="Calibri" w:cs="Calibri"/>
          <w:b w:val="0"/>
          <w:sz w:val="22"/>
          <w:szCs w:val="22"/>
          <w:u w:val="none"/>
        </w:rPr>
        <w:t>I</w:t>
      </w:r>
      <w:r w:rsidRPr="001C18F8">
        <w:rPr>
          <w:rFonts w:ascii="Calibri" w:hAnsi="Calibri" w:cs="Calibri"/>
          <w:b w:val="0"/>
          <w:sz w:val="22"/>
          <w:szCs w:val="22"/>
          <w:u w:val="none"/>
        </w:rPr>
        <w:t>I. számú módosításának megalkotására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„című előterjesztést megtárgyalta, és a </w:t>
      </w: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  <w:r w:rsidRPr="001C18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B0CA7C" w14:textId="77777777" w:rsidR="00BC4AE8" w:rsidRPr="001C18F8" w:rsidRDefault="00BC4AE8" w:rsidP="00986084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42C69FBD" w14:textId="77777777" w:rsidR="00986084" w:rsidRPr="001C18F8" w:rsidRDefault="00986084" w:rsidP="00986084">
      <w:pPr>
        <w:jc w:val="both"/>
        <w:rPr>
          <w:rFonts w:ascii="Calibri" w:eastAsia="MS Mincho" w:hAnsi="Calibri" w:cs="Calibri"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Cs/>
          <w:sz w:val="22"/>
          <w:szCs w:val="22"/>
        </w:rPr>
        <w:t>Dr. Czeglédy Csaba, a Szociális és Lakás Bizottság elnöke</w:t>
      </w:r>
    </w:p>
    <w:p w14:paraId="58EAF112" w14:textId="77777777" w:rsidR="00986084" w:rsidRPr="001C18F8" w:rsidRDefault="00986084" w:rsidP="00986084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</w:p>
    <w:p w14:paraId="482F3075" w14:textId="2E4E5C0E" w:rsidR="00986084" w:rsidRDefault="00986084" w:rsidP="00986084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Határidő: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 xml:space="preserve">2025. </w:t>
      </w:r>
      <w:r w:rsidR="00BC4AE8">
        <w:rPr>
          <w:rFonts w:ascii="Calibri" w:eastAsia="MS Mincho" w:hAnsi="Calibri" w:cs="Calibri"/>
          <w:sz w:val="22"/>
          <w:szCs w:val="22"/>
        </w:rPr>
        <w:t>május 29.</w:t>
      </w:r>
    </w:p>
    <w:p w14:paraId="1F718B95" w14:textId="77777777" w:rsidR="001A3CF5" w:rsidRDefault="001A3CF5" w:rsidP="00986084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07B416A3" w14:textId="77777777" w:rsidR="001A3CF5" w:rsidRPr="001C18F8" w:rsidRDefault="001A3CF5" w:rsidP="001A3CF5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>
        <w:rPr>
          <w:rFonts w:ascii="Calibri" w:hAnsi="Calibri" w:cs="Calibri"/>
          <w:sz w:val="22"/>
          <w:szCs w:val="22"/>
        </w:rPr>
        <w:t>7</w:t>
      </w:r>
      <w:r w:rsidRPr="001C18F8">
        <w:rPr>
          <w:rFonts w:ascii="Calibri" w:hAnsi="Calibri" w:cs="Calibri"/>
          <w:sz w:val="22"/>
          <w:szCs w:val="22"/>
        </w:rPr>
        <w:t xml:space="preserve"> igen szavazattal, tartózkodás és ellenszavazat nélkül az alábbi határozatot hozta: </w:t>
      </w:r>
    </w:p>
    <w:p w14:paraId="22D52EF4" w14:textId="5CFC409C" w:rsidR="001A3CF5" w:rsidRPr="001C18F8" w:rsidRDefault="001A3CF5" w:rsidP="001A3CF5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  <w:r>
        <w:rPr>
          <w:rFonts w:ascii="Calibri" w:eastAsia="MS Mincho" w:hAnsi="Calibri" w:cs="Calibri"/>
          <w:b/>
          <w:sz w:val="22"/>
          <w:szCs w:val="22"/>
          <w:u w:val="single"/>
        </w:rPr>
        <w:t>124</w:t>
      </w:r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>/2025.(V.2</w:t>
      </w:r>
      <w:r>
        <w:rPr>
          <w:rFonts w:ascii="Calibri" w:eastAsia="MS Mincho" w:hAnsi="Calibri" w:cs="Calibri"/>
          <w:b/>
          <w:sz w:val="22"/>
          <w:szCs w:val="22"/>
          <w:u w:val="single"/>
        </w:rPr>
        <w:t>8</w:t>
      </w:r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>.) SzLB. sz. határozat</w:t>
      </w:r>
    </w:p>
    <w:p w14:paraId="677701E8" w14:textId="77777777" w:rsidR="001A3CF5" w:rsidRPr="001C18F8" w:rsidRDefault="001A3CF5" w:rsidP="001A3CF5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</w:p>
    <w:p w14:paraId="5B91151E" w14:textId="77777777" w:rsidR="001A3CF5" w:rsidRPr="001C18F8" w:rsidRDefault="001A3CF5" w:rsidP="001A3CF5">
      <w:pPr>
        <w:jc w:val="both"/>
        <w:rPr>
          <w:rFonts w:ascii="Calibri" w:eastAsia="MS Mincho" w:hAnsi="Calibri" w:cs="Calibri"/>
          <w:bCs/>
          <w:sz w:val="22"/>
          <w:szCs w:val="22"/>
        </w:rPr>
      </w:pPr>
      <w:r w:rsidRPr="001C18F8">
        <w:rPr>
          <w:rFonts w:ascii="Calibri" w:eastAsia="MS Mincho" w:hAnsi="Calibri" w:cs="Calibri"/>
          <w:bCs/>
          <w:sz w:val="22"/>
          <w:szCs w:val="22"/>
        </w:rPr>
        <w:t>Szombathely Megyei Jogú Város Közgyűlésének Szociális és Lakás Bizottsága „</w:t>
      </w:r>
      <w:r w:rsidRPr="001C18F8">
        <w:rPr>
          <w:rFonts w:ascii="Calibri" w:hAnsi="Calibri" w:cs="Calibri"/>
          <w:bCs/>
          <w:sz w:val="22"/>
          <w:szCs w:val="22"/>
        </w:rPr>
        <w:t>Javaslat Szombathely Megyei Jogú Város Önkormányzata 2025. évi költségvetéséről szóló 4/2025. (II.28.) önkormányzati rendelet I</w:t>
      </w:r>
      <w:r>
        <w:rPr>
          <w:rFonts w:ascii="Calibri" w:hAnsi="Calibri" w:cs="Calibri"/>
          <w:bCs/>
          <w:sz w:val="22"/>
          <w:szCs w:val="22"/>
        </w:rPr>
        <w:t>I</w:t>
      </w:r>
      <w:r w:rsidRPr="001C18F8">
        <w:rPr>
          <w:rFonts w:ascii="Calibri" w:hAnsi="Calibri" w:cs="Calibri"/>
          <w:bCs/>
          <w:sz w:val="22"/>
          <w:szCs w:val="22"/>
        </w:rPr>
        <w:t>. számú módosításának megalkotására</w:t>
      </w:r>
      <w:r w:rsidRPr="001C18F8">
        <w:rPr>
          <w:rFonts w:ascii="Calibri" w:eastAsia="MS Mincho" w:hAnsi="Calibri" w:cs="Calibri"/>
          <w:bCs/>
          <w:sz w:val="22"/>
          <w:szCs w:val="22"/>
        </w:rPr>
        <w:t xml:space="preserve"> „című előterjesztést megtárgyalta, és </w:t>
      </w:r>
      <w:r w:rsidRPr="00261429">
        <w:rPr>
          <w:rFonts w:ascii="Calibri" w:eastAsia="MS Mincho" w:hAnsi="Calibri" w:cs="Calibri"/>
          <w:bCs/>
          <w:sz w:val="22"/>
          <w:szCs w:val="22"/>
        </w:rPr>
        <w:t>a Margaréta Óvoda létszám-előirányzatával kapcsolatos</w:t>
      </w:r>
      <w:r>
        <w:rPr>
          <w:rFonts w:ascii="Calibri" w:eastAsia="MS Mincho" w:hAnsi="Calibri" w:cs="Calibri"/>
          <w:bCs/>
          <w:sz w:val="22"/>
          <w:szCs w:val="22"/>
        </w:rPr>
        <w:t xml:space="preserve"> </w:t>
      </w:r>
      <w:r w:rsidRPr="001C18F8">
        <w:rPr>
          <w:rFonts w:ascii="Calibri" w:eastAsia="MS Mincho" w:hAnsi="Calibri" w:cs="Calibri"/>
          <w:bCs/>
          <w:sz w:val="22"/>
          <w:szCs w:val="22"/>
        </w:rPr>
        <w:t>határozati javaslatot az előterjesztésben foglaltak szerint elfogadásra javasolja a Közgyűlésnek.</w:t>
      </w:r>
    </w:p>
    <w:p w14:paraId="67E4190E" w14:textId="77777777" w:rsidR="001A3CF5" w:rsidRPr="001C18F8" w:rsidRDefault="001A3CF5" w:rsidP="001A3CF5">
      <w:pPr>
        <w:jc w:val="both"/>
        <w:rPr>
          <w:rFonts w:ascii="Calibri" w:eastAsia="MS Mincho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 xml:space="preserve"> </w:t>
      </w:r>
    </w:p>
    <w:p w14:paraId="34A22346" w14:textId="77777777" w:rsidR="001A3CF5" w:rsidRPr="001C18F8" w:rsidRDefault="001A3CF5" w:rsidP="001A3CF5">
      <w:pPr>
        <w:jc w:val="both"/>
        <w:rPr>
          <w:rFonts w:ascii="Calibri" w:eastAsia="MS Mincho" w:hAnsi="Calibri" w:cs="Calibri"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Cs/>
          <w:sz w:val="22"/>
          <w:szCs w:val="22"/>
        </w:rPr>
        <w:t>Dr. Czeglédy Csaba, a Szociális és Lakás Bizottság elnöke</w:t>
      </w:r>
    </w:p>
    <w:p w14:paraId="4B301191" w14:textId="77777777" w:rsidR="001A3CF5" w:rsidRPr="001C18F8" w:rsidRDefault="001A3CF5" w:rsidP="001A3CF5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</w:p>
    <w:p w14:paraId="0E1EB90D" w14:textId="77777777" w:rsidR="001A3CF5" w:rsidRPr="001C18F8" w:rsidRDefault="001A3CF5" w:rsidP="001A3CF5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Határidő: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 xml:space="preserve">2025. </w:t>
      </w:r>
      <w:r>
        <w:rPr>
          <w:rFonts w:ascii="Calibri" w:eastAsia="MS Mincho" w:hAnsi="Calibri" w:cs="Calibri"/>
          <w:sz w:val="22"/>
          <w:szCs w:val="22"/>
        </w:rPr>
        <w:t>május 29.</w:t>
      </w:r>
    </w:p>
    <w:p w14:paraId="625C3D9A" w14:textId="77777777" w:rsidR="001A3CF5" w:rsidRPr="001C18F8" w:rsidRDefault="001A3CF5" w:rsidP="00986084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351B2AD6" w14:textId="77777777" w:rsidR="00986084" w:rsidRPr="001C18F8" w:rsidRDefault="00986084" w:rsidP="00357B43">
      <w:pPr>
        <w:jc w:val="both"/>
        <w:rPr>
          <w:rFonts w:ascii="Calibri" w:hAnsi="Calibri" w:cs="Calibri"/>
          <w:sz w:val="22"/>
          <w:szCs w:val="22"/>
        </w:rPr>
      </w:pPr>
    </w:p>
    <w:p w14:paraId="2F2ED2AB" w14:textId="77777777" w:rsidR="00357B43" w:rsidRDefault="00357B43" w:rsidP="00357B43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78F3EA68" w14:textId="77777777" w:rsidR="00357B43" w:rsidRDefault="00357B43" w:rsidP="00357B43">
      <w:pPr>
        <w:ind w:left="705" w:hanging="705"/>
        <w:jc w:val="both"/>
        <w:rPr>
          <w:rFonts w:ascii="Calibri" w:hAnsi="Calibri" w:cs="Calibri"/>
          <w:b/>
          <w:bCs/>
          <w:color w:val="FF0000"/>
          <w:spacing w:val="2"/>
          <w:sz w:val="22"/>
          <w:szCs w:val="22"/>
        </w:rPr>
      </w:pPr>
    </w:p>
    <w:p w14:paraId="030024E4" w14:textId="77777777" w:rsidR="00801EDF" w:rsidRDefault="00801EDF" w:rsidP="00357B43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074A1B9" w14:textId="047E794D" w:rsidR="00357B43" w:rsidRPr="0035018D" w:rsidRDefault="00357B43" w:rsidP="00357B43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>4./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  <w:t>Javaslat a bölcsődei feladatok ellátására kötött megállapodásokkal kapcsolatos döntések meghozatalára</w:t>
      </w:r>
    </w:p>
    <w:p w14:paraId="556D1F7B" w14:textId="77777777" w:rsidR="00357B43" w:rsidRPr="0035018D" w:rsidRDefault="00357B43" w:rsidP="00357B43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  <w:t>Osztály vezetője</w:t>
      </w:r>
    </w:p>
    <w:p w14:paraId="565D9364" w14:textId="77777777" w:rsidR="00357B43" w:rsidRDefault="00357B43" w:rsidP="00357B4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35018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5018D">
        <w:rPr>
          <w:rFonts w:ascii="Calibri" w:hAnsi="Calibri" w:cs="Calibri"/>
          <w:b/>
          <w:bCs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>Sebestyén Bianka, a Szombathelyi Egyesített Bölcsődei Intézmény intézményvezető</w:t>
      </w:r>
    </w:p>
    <w:p w14:paraId="4E44F7E9" w14:textId="77777777" w:rsidR="00357B43" w:rsidRDefault="00357B43" w:rsidP="00357B43">
      <w:pPr>
        <w:ind w:left="2124" w:hanging="1419"/>
        <w:jc w:val="both"/>
        <w:rPr>
          <w:rFonts w:ascii="Calibri" w:hAnsi="Calibri" w:cs="Calibri"/>
          <w:spacing w:val="2"/>
          <w:sz w:val="22"/>
          <w:szCs w:val="22"/>
        </w:rPr>
      </w:pPr>
    </w:p>
    <w:p w14:paraId="2AA3ABFC" w14:textId="544783A7" w:rsidR="00473DB1" w:rsidRDefault="00357B43" w:rsidP="00357B43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 w:rsidR="001A3CF5">
        <w:rPr>
          <w:rFonts w:ascii="Calibri" w:hAnsi="Calibri" w:cs="Calibri"/>
          <w:sz w:val="22"/>
          <w:szCs w:val="22"/>
        </w:rPr>
        <w:t>7</w:t>
      </w:r>
      <w:r w:rsidRPr="001C18F8">
        <w:rPr>
          <w:rFonts w:ascii="Calibri" w:hAnsi="Calibri" w:cs="Calibri"/>
          <w:sz w:val="22"/>
          <w:szCs w:val="22"/>
        </w:rPr>
        <w:t xml:space="preserve"> igen szavazattal, tartózkodás és ellenszavazat nélkül az alábbi határozatot hozta: </w:t>
      </w:r>
    </w:p>
    <w:p w14:paraId="111A8598" w14:textId="24E4F718" w:rsidR="00473DB1" w:rsidRPr="009D7A9C" w:rsidRDefault="001A3CF5" w:rsidP="00473DB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125</w:t>
      </w:r>
      <w:r w:rsidR="00473DB1"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473DB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473DB1" w:rsidRPr="009D7A9C">
        <w:rPr>
          <w:rFonts w:asciiTheme="minorHAnsi" w:hAnsiTheme="minorHAnsi" w:cstheme="minorHAnsi"/>
          <w:b/>
          <w:sz w:val="22"/>
          <w:szCs w:val="22"/>
          <w:u w:val="single"/>
        </w:rPr>
        <w:t>.(V.</w:t>
      </w:r>
      <w:r w:rsidR="00473DB1"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="00473DB1" w:rsidRPr="009D7A9C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4183C3E7" w14:textId="77777777" w:rsidR="00473DB1" w:rsidRPr="009D7A9C" w:rsidRDefault="00473DB1" w:rsidP="00473DB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FF4AC8" w14:textId="77777777" w:rsidR="00473DB1" w:rsidRPr="001A5CD7" w:rsidRDefault="00473DB1" w:rsidP="00473DB1">
      <w:pPr>
        <w:pStyle w:val="Listaszerbekezds"/>
        <w:numPr>
          <w:ilvl w:val="0"/>
          <w:numId w:val="4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5CD7">
        <w:rPr>
          <w:rFonts w:asciiTheme="minorHAnsi" w:hAnsiTheme="minorHAnsi" w:cstheme="minorHAnsi"/>
          <w:sz w:val="22"/>
          <w:szCs w:val="22"/>
        </w:rPr>
        <w:t>A</w:t>
      </w:r>
      <w:r w:rsidRPr="00F81B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F81B7F">
        <w:rPr>
          <w:rFonts w:asciiTheme="minorHAnsi" w:hAnsiTheme="minorHAnsi" w:cstheme="minorHAnsi"/>
          <w:sz w:val="22"/>
          <w:szCs w:val="22"/>
        </w:rPr>
        <w:t xml:space="preserve"> Bizottság a „Javaslat a bölcsődei feladatok ellátására kötött megállapodásokkal kapcsolatos döntés</w:t>
      </w:r>
      <w:r>
        <w:rPr>
          <w:rFonts w:asciiTheme="minorHAnsi" w:hAnsiTheme="minorHAnsi" w:cstheme="minorHAnsi"/>
          <w:sz w:val="22"/>
          <w:szCs w:val="22"/>
        </w:rPr>
        <w:t>ek</w:t>
      </w:r>
      <w:r w:rsidRPr="00F81B7F">
        <w:rPr>
          <w:rFonts w:asciiTheme="minorHAnsi" w:hAnsiTheme="minorHAnsi" w:cstheme="minorHAnsi"/>
          <w:sz w:val="22"/>
          <w:szCs w:val="22"/>
        </w:rPr>
        <w:t xml:space="preserve"> meghozatalára” című előterjesztést megtárgyalta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81B7F">
        <w:rPr>
          <w:rFonts w:asciiTheme="minorHAnsi" w:hAnsiTheme="minorHAnsi" w:cstheme="minorHAnsi"/>
          <w:sz w:val="22"/>
          <w:szCs w:val="22"/>
        </w:rPr>
        <w:t xml:space="preserve"> és </w:t>
      </w:r>
      <w:r w:rsidRPr="001A5CD7">
        <w:rPr>
          <w:rFonts w:asciiTheme="minorHAnsi" w:hAnsiTheme="minorHAnsi" w:cstheme="minorHAnsi"/>
          <w:sz w:val="22"/>
          <w:szCs w:val="22"/>
        </w:rPr>
        <w:t>Szombathely</w:t>
      </w:r>
      <w:r w:rsidRPr="00F81B7F">
        <w:rPr>
          <w:rFonts w:asciiTheme="minorHAnsi" w:hAnsiTheme="minorHAnsi" w:cstheme="minorHAnsi"/>
          <w:sz w:val="22"/>
          <w:szCs w:val="22"/>
        </w:rPr>
        <w:t xml:space="preserve"> Megyei Jogú Város Önkormányzata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81B7F">
        <w:rPr>
          <w:rFonts w:asciiTheme="minorHAnsi" w:hAnsiTheme="minorHAnsi" w:cstheme="minorHAnsi"/>
          <w:sz w:val="22"/>
          <w:szCs w:val="22"/>
        </w:rPr>
        <w:t xml:space="preserve"> valamint Gencsapáti, Torony, Nárai, Ják települések önkormányzatai között bölcsődei feladatok ellátására kötött megállapodások módosítását</w:t>
      </w:r>
      <w:r>
        <w:rPr>
          <w:rFonts w:asciiTheme="minorHAnsi" w:hAnsiTheme="minorHAnsi" w:cstheme="minorHAnsi"/>
          <w:sz w:val="22"/>
          <w:szCs w:val="22"/>
        </w:rPr>
        <w:t xml:space="preserve"> az előterjesztésben foglaltak szerint </w:t>
      </w:r>
      <w:r w:rsidRPr="00F81B7F">
        <w:rPr>
          <w:rFonts w:asciiTheme="minorHAnsi" w:hAnsiTheme="minorHAnsi" w:cstheme="minorHAnsi"/>
          <w:sz w:val="22"/>
          <w:szCs w:val="22"/>
        </w:rPr>
        <w:t>javasolja a Közgyűlésnek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5CD7">
        <w:rPr>
          <w:rFonts w:asciiTheme="minorHAnsi" w:hAnsiTheme="minorHAnsi" w:cstheme="minorHAnsi"/>
          <w:sz w:val="22"/>
          <w:szCs w:val="22"/>
        </w:rPr>
        <w:t xml:space="preserve">elfogadásra, </w:t>
      </w:r>
      <w:r>
        <w:rPr>
          <w:rFonts w:asciiTheme="minorHAnsi" w:hAnsiTheme="minorHAnsi" w:cstheme="minorHAnsi"/>
          <w:sz w:val="22"/>
          <w:szCs w:val="22"/>
        </w:rPr>
        <w:t xml:space="preserve">azaz egyetért azzal, hogy </w:t>
      </w:r>
      <w:r w:rsidRPr="001A5CD7">
        <w:rPr>
          <w:rFonts w:asciiTheme="minorHAnsi" w:hAnsiTheme="minorHAnsi" w:cstheme="minorHAnsi"/>
          <w:sz w:val="22"/>
          <w:szCs w:val="22"/>
        </w:rPr>
        <w:t>a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A5CD7">
        <w:rPr>
          <w:rFonts w:asciiTheme="minorHAnsi" w:hAnsiTheme="minorHAnsi" w:cstheme="minorHAnsi"/>
          <w:sz w:val="22"/>
          <w:szCs w:val="22"/>
        </w:rPr>
        <w:t xml:space="preserve">. július 1. napjától </w:t>
      </w:r>
      <w:r>
        <w:rPr>
          <w:rFonts w:asciiTheme="minorHAnsi" w:hAnsiTheme="minorHAnsi" w:cstheme="minorHAnsi"/>
          <w:sz w:val="22"/>
          <w:szCs w:val="22"/>
        </w:rPr>
        <w:t xml:space="preserve">2026. június 30. napjáig </w:t>
      </w:r>
      <w:r w:rsidRPr="001A5CD7">
        <w:rPr>
          <w:rFonts w:asciiTheme="minorHAnsi" w:hAnsiTheme="minorHAnsi" w:cstheme="minorHAnsi"/>
          <w:sz w:val="22"/>
          <w:szCs w:val="22"/>
        </w:rPr>
        <w:t xml:space="preserve">a szolgáltatásért fizetendő térítési díj összege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A5CD7">
        <w:rPr>
          <w:rFonts w:asciiTheme="minorHAnsi" w:hAnsiTheme="minorHAnsi" w:cstheme="minorHAnsi"/>
          <w:sz w:val="22"/>
          <w:szCs w:val="22"/>
        </w:rPr>
        <w:t>.3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1A5CD7">
        <w:rPr>
          <w:rFonts w:asciiTheme="minorHAnsi" w:hAnsiTheme="minorHAnsi" w:cstheme="minorHAnsi"/>
          <w:sz w:val="22"/>
          <w:szCs w:val="22"/>
        </w:rPr>
        <w:t xml:space="preserve">,- Ft/nap/gyermek összegről </w:t>
      </w:r>
      <w:r>
        <w:rPr>
          <w:rFonts w:asciiTheme="minorHAnsi" w:hAnsiTheme="minorHAnsi" w:cstheme="minorHAnsi"/>
          <w:sz w:val="22"/>
          <w:szCs w:val="22"/>
        </w:rPr>
        <w:t>2.638</w:t>
      </w:r>
      <w:r w:rsidRPr="001A5CD7">
        <w:rPr>
          <w:rFonts w:asciiTheme="minorHAnsi" w:hAnsiTheme="minorHAnsi" w:cstheme="minorHAnsi"/>
          <w:sz w:val="22"/>
          <w:szCs w:val="22"/>
        </w:rPr>
        <w:t>,- Ft/nap/gyermek összegre módosuljon.</w:t>
      </w:r>
    </w:p>
    <w:p w14:paraId="3AE4E101" w14:textId="77777777" w:rsidR="00473DB1" w:rsidRDefault="00473DB1" w:rsidP="00473DB1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7998B110" w14:textId="77777777" w:rsidR="00473DB1" w:rsidRPr="0009703C" w:rsidRDefault="00473DB1" w:rsidP="00473DB1">
      <w:pPr>
        <w:pStyle w:val="Listaszerbekezds"/>
        <w:numPr>
          <w:ilvl w:val="0"/>
          <w:numId w:val="4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703C">
        <w:rPr>
          <w:rFonts w:asciiTheme="minorHAnsi" w:hAnsiTheme="minorHAnsi" w:cstheme="minorHAnsi"/>
          <w:sz w:val="22"/>
          <w:szCs w:val="22"/>
        </w:rPr>
        <w:t xml:space="preserve">A Szociális és Lakás Bizottság Szombathely Megyei Jogú Város Önkormányzata, valamint </w:t>
      </w:r>
      <w:r>
        <w:rPr>
          <w:rFonts w:asciiTheme="minorHAnsi" w:hAnsiTheme="minorHAnsi" w:cstheme="minorHAnsi"/>
          <w:sz w:val="22"/>
          <w:szCs w:val="22"/>
        </w:rPr>
        <w:t>Gencsapáti</w:t>
      </w:r>
      <w:r w:rsidRPr="0009703C">
        <w:rPr>
          <w:rFonts w:asciiTheme="minorHAnsi" w:hAnsiTheme="minorHAnsi" w:cstheme="minorHAnsi"/>
          <w:sz w:val="22"/>
          <w:szCs w:val="22"/>
        </w:rPr>
        <w:t xml:space="preserve"> Község Önkormányzata között bölcsődei feladatok ellátására megkötött feladat-ellátási megállapodás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9703C">
        <w:rPr>
          <w:rFonts w:asciiTheme="minorHAnsi" w:hAnsiTheme="minorHAnsi" w:cstheme="minorHAnsi"/>
          <w:sz w:val="22"/>
          <w:szCs w:val="22"/>
        </w:rPr>
        <w:t xml:space="preserve">. szeptember 1. napjától közös megegyezéssel történő megszüntetését javasolja a Közgyűlésnek azzal, hogy a már jogviszonnyal rendelkező </w:t>
      </w:r>
      <w:r>
        <w:rPr>
          <w:rFonts w:asciiTheme="minorHAnsi" w:hAnsiTheme="minorHAnsi" w:cstheme="minorHAnsi"/>
          <w:sz w:val="22"/>
          <w:szCs w:val="22"/>
        </w:rPr>
        <w:t xml:space="preserve">Gencsapátiban </w:t>
      </w:r>
      <w:r w:rsidRPr="0009703C">
        <w:rPr>
          <w:rFonts w:asciiTheme="minorHAnsi" w:hAnsiTheme="minorHAnsi" w:cstheme="minorHAnsi"/>
          <w:sz w:val="22"/>
          <w:szCs w:val="22"/>
        </w:rPr>
        <w:t>lakóh</w:t>
      </w:r>
      <w:r>
        <w:rPr>
          <w:rFonts w:asciiTheme="minorHAnsi" w:hAnsiTheme="minorHAnsi" w:cstheme="minorHAnsi"/>
          <w:sz w:val="22"/>
          <w:szCs w:val="22"/>
        </w:rPr>
        <w:t>ellyel rendelkező</w:t>
      </w:r>
      <w:r w:rsidRPr="0009703C">
        <w:rPr>
          <w:rFonts w:asciiTheme="minorHAnsi" w:hAnsiTheme="minorHAnsi" w:cstheme="minorHAnsi"/>
          <w:sz w:val="22"/>
          <w:szCs w:val="22"/>
        </w:rPr>
        <w:t xml:space="preserve"> kisgyermekek esetében a bölcsődei ellátást továbbra is biztosít</w:t>
      </w:r>
      <w:r>
        <w:rPr>
          <w:rFonts w:asciiTheme="minorHAnsi" w:hAnsiTheme="minorHAnsi" w:cstheme="minorHAnsi"/>
          <w:sz w:val="22"/>
          <w:szCs w:val="22"/>
        </w:rPr>
        <w:t>sa</w:t>
      </w:r>
      <w:r w:rsidRPr="0009703C">
        <w:rPr>
          <w:rFonts w:asciiTheme="minorHAnsi" w:hAnsiTheme="minorHAnsi" w:cstheme="minorHAnsi"/>
          <w:sz w:val="22"/>
          <w:szCs w:val="22"/>
        </w:rPr>
        <w:t>.</w:t>
      </w:r>
    </w:p>
    <w:p w14:paraId="71CD9A83" w14:textId="77777777" w:rsidR="00473DB1" w:rsidRDefault="00473DB1" w:rsidP="00473DB1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77AD7C69" w14:textId="77777777" w:rsidR="00473DB1" w:rsidRPr="009D7A9C" w:rsidRDefault="00473DB1" w:rsidP="00473D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8ACCD7" w14:textId="77777777" w:rsidR="00473DB1" w:rsidRPr="009D7A9C" w:rsidRDefault="00473DB1" w:rsidP="00473DB1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48E14852" w14:textId="77777777" w:rsidR="00473DB1" w:rsidRPr="009D7A9C" w:rsidRDefault="00473DB1" w:rsidP="00473DB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05A04111" w14:textId="77777777" w:rsidR="00473DB1" w:rsidRPr="009D7A9C" w:rsidRDefault="00473DB1" w:rsidP="00473DB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6FECE364" w14:textId="77777777" w:rsidR="00473DB1" w:rsidRPr="009D7A9C" w:rsidRDefault="00473DB1" w:rsidP="00473D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C6710C" w14:textId="4B2966EB" w:rsidR="00473DB1" w:rsidRPr="001C18F8" w:rsidRDefault="00473DB1" w:rsidP="00D25821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bookmarkEnd w:id="6"/>
      <w:r w:rsidRPr="001A5CD7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A5CD7">
        <w:rPr>
          <w:rFonts w:asciiTheme="minorHAnsi" w:hAnsiTheme="minorHAnsi" w:cstheme="minorHAnsi"/>
          <w:sz w:val="22"/>
          <w:szCs w:val="22"/>
        </w:rPr>
        <w:t xml:space="preserve">. május </w:t>
      </w:r>
      <w:r>
        <w:rPr>
          <w:rFonts w:asciiTheme="minorHAnsi" w:hAnsiTheme="minorHAnsi" w:cstheme="minorHAnsi"/>
          <w:sz w:val="22"/>
          <w:szCs w:val="22"/>
        </w:rPr>
        <w:t>29</w:t>
      </w:r>
      <w:r w:rsidRPr="001A5CD7">
        <w:rPr>
          <w:rFonts w:asciiTheme="minorHAnsi" w:hAnsiTheme="minorHAnsi" w:cstheme="minorHAnsi"/>
          <w:sz w:val="22"/>
          <w:szCs w:val="22"/>
        </w:rPr>
        <w:t>.</w:t>
      </w:r>
    </w:p>
    <w:p w14:paraId="3A910407" w14:textId="77777777" w:rsidR="00357B43" w:rsidRPr="0035018D" w:rsidRDefault="00357B43" w:rsidP="00357B43">
      <w:pPr>
        <w:ind w:left="2124" w:hanging="1419"/>
        <w:jc w:val="both"/>
        <w:rPr>
          <w:rFonts w:ascii="Calibri" w:hAnsi="Calibri" w:cs="Calibri"/>
          <w:spacing w:val="2"/>
          <w:sz w:val="22"/>
          <w:szCs w:val="22"/>
        </w:rPr>
      </w:pPr>
    </w:p>
    <w:p w14:paraId="5EEC37C5" w14:textId="77777777" w:rsidR="00357B43" w:rsidRPr="0035018D" w:rsidRDefault="00357B43" w:rsidP="00357B43">
      <w:pPr>
        <w:ind w:left="2124" w:hanging="1419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</w:p>
    <w:p w14:paraId="2724759B" w14:textId="77777777" w:rsidR="00357B43" w:rsidRPr="0035018D" w:rsidRDefault="00357B43" w:rsidP="00357B43">
      <w:pPr>
        <w:ind w:left="709" w:hanging="709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>5./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>Tájékoztató Szombathely Megyei Jogú Város Önkormányzata gyermekjóléti és gyermekvédelmi feladatainak 2024. évi ellátásáról</w:t>
      </w:r>
    </w:p>
    <w:p w14:paraId="3CC08A82" w14:textId="77777777" w:rsidR="00357B43" w:rsidRPr="0035018D" w:rsidRDefault="00357B43" w:rsidP="00357B43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  <w:t>Osztály vezetője</w:t>
      </w:r>
    </w:p>
    <w:p w14:paraId="418E76D7" w14:textId="77777777" w:rsidR="00357B43" w:rsidRDefault="00357B43" w:rsidP="00357B4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35018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5018D">
        <w:rPr>
          <w:rFonts w:ascii="Calibri" w:hAnsi="Calibri" w:cs="Calibri"/>
          <w:b/>
          <w:bCs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>Kulcsár Lászlóné a Pálos Károly Szociális és Szolgáltató Központ és Gyermekjóléti Szolgálat intézményvezetője</w:t>
      </w:r>
    </w:p>
    <w:p w14:paraId="18C34B2C" w14:textId="77777777" w:rsidR="00357B43" w:rsidRDefault="00357B43" w:rsidP="00357B4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11343D9" w14:textId="7EE81919" w:rsidR="00D25821" w:rsidRDefault="00357B43" w:rsidP="00357B43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 w:rsidR="001A3CF5">
        <w:rPr>
          <w:rFonts w:ascii="Calibri" w:hAnsi="Calibri" w:cs="Calibri"/>
          <w:sz w:val="22"/>
          <w:szCs w:val="22"/>
        </w:rPr>
        <w:t>7</w:t>
      </w:r>
      <w:r w:rsidRPr="001C18F8">
        <w:rPr>
          <w:rFonts w:ascii="Calibri" w:hAnsi="Calibri" w:cs="Calibri"/>
          <w:sz w:val="22"/>
          <w:szCs w:val="22"/>
        </w:rPr>
        <w:t xml:space="preserve"> igen szavazattal, tartózkodás és ellenszavazat nélkül az alábbi határozatot hozta: </w:t>
      </w:r>
    </w:p>
    <w:p w14:paraId="1B2C6841" w14:textId="6456C799" w:rsidR="00D25821" w:rsidRPr="00660948" w:rsidRDefault="001A3CF5" w:rsidP="00D2582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126</w:t>
      </w:r>
      <w:r w:rsidR="00D25821" w:rsidRPr="00660948">
        <w:rPr>
          <w:rFonts w:ascii="Calibri" w:hAnsi="Calibri" w:cs="Calibri"/>
          <w:b/>
          <w:sz w:val="22"/>
          <w:szCs w:val="22"/>
          <w:u w:val="single"/>
        </w:rPr>
        <w:t>/202</w:t>
      </w:r>
      <w:r w:rsidR="00D25821">
        <w:rPr>
          <w:rFonts w:ascii="Calibri" w:hAnsi="Calibri" w:cs="Calibri"/>
          <w:b/>
          <w:sz w:val="22"/>
          <w:szCs w:val="22"/>
          <w:u w:val="single"/>
        </w:rPr>
        <w:t>5</w:t>
      </w:r>
      <w:r w:rsidR="00D25821" w:rsidRPr="00660948">
        <w:rPr>
          <w:rFonts w:ascii="Calibri" w:hAnsi="Calibri" w:cs="Calibri"/>
          <w:b/>
          <w:sz w:val="22"/>
          <w:szCs w:val="22"/>
          <w:u w:val="single"/>
        </w:rPr>
        <w:t>. (V.2</w:t>
      </w:r>
      <w:r w:rsidR="00D25821">
        <w:rPr>
          <w:rFonts w:ascii="Calibri" w:hAnsi="Calibri" w:cs="Calibri"/>
          <w:b/>
          <w:sz w:val="22"/>
          <w:szCs w:val="22"/>
          <w:u w:val="single"/>
        </w:rPr>
        <w:t>8</w:t>
      </w:r>
      <w:r w:rsidR="00D25821" w:rsidRPr="00660948">
        <w:rPr>
          <w:rFonts w:ascii="Calibri" w:hAnsi="Calibri" w:cs="Calibri"/>
          <w:b/>
          <w:sz w:val="22"/>
          <w:szCs w:val="22"/>
          <w:u w:val="single"/>
        </w:rPr>
        <w:t>.) SzLB. sz. határozat</w:t>
      </w:r>
    </w:p>
    <w:p w14:paraId="11A84455" w14:textId="77777777" w:rsidR="00D25821" w:rsidRPr="00660948" w:rsidRDefault="00D25821" w:rsidP="00D2582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F5225A0" w14:textId="77777777" w:rsidR="00D25821" w:rsidRPr="00660948" w:rsidRDefault="00D25821" w:rsidP="00D25821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A Szociális és Lakás Bizottság a Szombathely Megyei Jogú Város Önkormányzata gyermekjóléti és gyermekvédelmi feladatainak 202</w:t>
      </w:r>
      <w:r>
        <w:rPr>
          <w:rFonts w:ascii="Calibri" w:hAnsi="Calibri" w:cs="Calibri"/>
          <w:sz w:val="22"/>
          <w:szCs w:val="22"/>
        </w:rPr>
        <w:t>4</w:t>
      </w:r>
      <w:r w:rsidRPr="00660948">
        <w:rPr>
          <w:rFonts w:ascii="Calibri" w:hAnsi="Calibri" w:cs="Calibri"/>
          <w:sz w:val="22"/>
          <w:szCs w:val="22"/>
        </w:rPr>
        <w:t xml:space="preserve">. évi ellátásáról szóló tájékoztatót megtárgyalta, és azt az SZMSZ 53.§ 32. pontja alapján az előterjesztés szerinti tartalommal elfogadta. </w:t>
      </w:r>
    </w:p>
    <w:p w14:paraId="0D7A6689" w14:textId="77777777" w:rsidR="00D25821" w:rsidRPr="00660948" w:rsidRDefault="00D25821" w:rsidP="00D25821">
      <w:pPr>
        <w:jc w:val="both"/>
        <w:rPr>
          <w:rFonts w:ascii="Calibri" w:hAnsi="Calibri" w:cs="Calibri"/>
          <w:sz w:val="22"/>
          <w:szCs w:val="22"/>
        </w:rPr>
      </w:pPr>
    </w:p>
    <w:p w14:paraId="2BBC4F8A" w14:textId="77777777" w:rsidR="00D25821" w:rsidRPr="00660948" w:rsidRDefault="00D25821" w:rsidP="00D25821">
      <w:pPr>
        <w:pStyle w:val="Szvegtrzs"/>
        <w:rPr>
          <w:rFonts w:ascii="Calibri" w:hAnsi="Calibri" w:cs="Calibri"/>
          <w:sz w:val="22"/>
          <w:szCs w:val="22"/>
        </w:rPr>
      </w:pPr>
    </w:p>
    <w:p w14:paraId="72443CB1" w14:textId="77777777" w:rsidR="00D25821" w:rsidRPr="00660948" w:rsidRDefault="00D25821" w:rsidP="00D25821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660948">
        <w:rPr>
          <w:rFonts w:ascii="Calibri" w:hAnsi="Calibri" w:cs="Calibri"/>
          <w:sz w:val="22"/>
          <w:szCs w:val="22"/>
        </w:rPr>
        <w:t xml:space="preserve"> </w:t>
      </w:r>
      <w:r w:rsidRPr="0066094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ED95128" w14:textId="77777777" w:rsidR="00D25821" w:rsidRPr="00660948" w:rsidRDefault="00D25821" w:rsidP="00D25821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320B32F0" w14:textId="77777777" w:rsidR="00D25821" w:rsidRPr="00660948" w:rsidRDefault="00D25821" w:rsidP="00D25821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14:paraId="72ADFEFF" w14:textId="77777777" w:rsidR="00D25821" w:rsidRPr="00660948" w:rsidRDefault="00D25821" w:rsidP="00D25821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181C665D" w14:textId="77777777" w:rsidR="00D25821" w:rsidRPr="00660948" w:rsidRDefault="00D25821" w:rsidP="00D25821">
      <w:pPr>
        <w:jc w:val="both"/>
        <w:rPr>
          <w:rFonts w:ascii="Calibri" w:hAnsi="Calibri" w:cs="Calibri"/>
          <w:sz w:val="22"/>
          <w:szCs w:val="22"/>
        </w:rPr>
      </w:pPr>
      <w:r w:rsidRPr="0066094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660948">
        <w:rPr>
          <w:rFonts w:ascii="Calibri" w:hAnsi="Calibri" w:cs="Calibri"/>
          <w:sz w:val="22"/>
          <w:szCs w:val="22"/>
        </w:rPr>
        <w:tab/>
        <w:t>azonnal</w:t>
      </w:r>
    </w:p>
    <w:p w14:paraId="1171F93D" w14:textId="77777777" w:rsidR="00357B43" w:rsidRPr="0035018D" w:rsidRDefault="00357B43" w:rsidP="00357B43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5C73588C" w14:textId="77777777" w:rsidR="00357B43" w:rsidRPr="0035018D" w:rsidRDefault="00357B43" w:rsidP="00357B43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>6./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5018E653" w14:textId="77777777" w:rsidR="00357B43" w:rsidRPr="00067B8C" w:rsidRDefault="00357B43" w:rsidP="00357B43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  <w:t>Dr. Czeglédy Csaba, a Szociális és Lakás Bizottság</w:t>
      </w:r>
      <w:r w:rsidRPr="00067B8C">
        <w:rPr>
          <w:rFonts w:ascii="Calibri" w:hAnsi="Calibri" w:cs="Calibri"/>
          <w:sz w:val="22"/>
          <w:szCs w:val="22"/>
        </w:rPr>
        <w:t xml:space="preserve"> elnöke</w:t>
      </w:r>
    </w:p>
    <w:p w14:paraId="2D56CEF6" w14:textId="77777777" w:rsidR="00357B43" w:rsidRDefault="00357B43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5CBDC7B8" w14:textId="77777777" w:rsidR="00357B43" w:rsidRPr="001C18F8" w:rsidRDefault="00357B43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4108CBF0" w14:textId="77777777" w:rsidR="00AE63A0" w:rsidRPr="001C18F8" w:rsidRDefault="00AE63A0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bookmarkEnd w:id="1"/>
    <w:bookmarkEnd w:id="2"/>
    <w:p w14:paraId="475C6A62" w14:textId="77777777" w:rsidR="002756F1" w:rsidRPr="001C18F8" w:rsidRDefault="002756F1" w:rsidP="002756F1">
      <w:pPr>
        <w:suppressAutoHyphens/>
        <w:rPr>
          <w:rFonts w:ascii="Calibri" w:eastAsia="SimSun" w:hAnsi="Calibri" w:cs="Calibri"/>
          <w:sz w:val="22"/>
          <w:szCs w:val="22"/>
          <w:lang w:eastAsia="ar-SA"/>
        </w:rPr>
      </w:pPr>
    </w:p>
    <w:p w14:paraId="60295809" w14:textId="77777777" w:rsidR="002756F1" w:rsidRPr="001C18F8" w:rsidRDefault="002756F1" w:rsidP="002756F1">
      <w:pPr>
        <w:suppressAutoHyphens/>
        <w:rPr>
          <w:rFonts w:ascii="Calibri" w:eastAsia="SimSun" w:hAnsi="Calibri" w:cs="Calibri"/>
          <w:sz w:val="22"/>
          <w:szCs w:val="22"/>
          <w:lang w:eastAsia="ar-SA"/>
        </w:rPr>
      </w:pPr>
    </w:p>
    <w:p w14:paraId="5F899937" w14:textId="23D4052C" w:rsidR="007C7CA5" w:rsidRPr="001C18F8" w:rsidRDefault="00370D21" w:rsidP="006D63A4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S</w:t>
      </w:r>
      <w:r w:rsidR="00FD4D8A" w:rsidRPr="001C18F8">
        <w:rPr>
          <w:rFonts w:ascii="Calibri" w:hAnsi="Calibri" w:cs="Calibri"/>
          <w:sz w:val="22"/>
          <w:szCs w:val="22"/>
        </w:rPr>
        <w:t>z</w:t>
      </w:r>
      <w:r w:rsidR="00C9281D" w:rsidRPr="001C18F8">
        <w:rPr>
          <w:rFonts w:ascii="Calibri" w:hAnsi="Calibri" w:cs="Calibri"/>
          <w:sz w:val="22"/>
          <w:szCs w:val="22"/>
        </w:rPr>
        <w:t xml:space="preserve">ombathely, </w:t>
      </w:r>
      <w:r w:rsidR="000136EE" w:rsidRPr="001C18F8">
        <w:rPr>
          <w:rFonts w:ascii="Calibri" w:hAnsi="Calibri" w:cs="Calibri"/>
          <w:sz w:val="22"/>
          <w:szCs w:val="22"/>
        </w:rPr>
        <w:t>202</w:t>
      </w:r>
      <w:r w:rsidR="006C27DA" w:rsidRPr="001C18F8">
        <w:rPr>
          <w:rFonts w:ascii="Calibri" w:hAnsi="Calibri" w:cs="Calibri"/>
          <w:sz w:val="22"/>
          <w:szCs w:val="22"/>
        </w:rPr>
        <w:t>5</w:t>
      </w:r>
      <w:r w:rsidR="00D47A0B" w:rsidRPr="001C18F8">
        <w:rPr>
          <w:rFonts w:ascii="Calibri" w:hAnsi="Calibri" w:cs="Calibri"/>
          <w:sz w:val="22"/>
          <w:szCs w:val="22"/>
        </w:rPr>
        <w:t xml:space="preserve">. </w:t>
      </w:r>
      <w:r w:rsidR="00D25821">
        <w:rPr>
          <w:rFonts w:ascii="Calibri" w:hAnsi="Calibri" w:cs="Calibri"/>
          <w:sz w:val="22"/>
          <w:szCs w:val="22"/>
        </w:rPr>
        <w:t>május 28.</w:t>
      </w:r>
    </w:p>
    <w:p w14:paraId="52D64A9E" w14:textId="77777777" w:rsidR="007C7CA5" w:rsidRPr="001C18F8" w:rsidRDefault="007C7CA5" w:rsidP="007A1C4F">
      <w:pPr>
        <w:rPr>
          <w:rFonts w:ascii="Calibri" w:hAnsi="Calibri" w:cs="Calibri"/>
          <w:sz w:val="22"/>
          <w:szCs w:val="22"/>
        </w:rPr>
      </w:pPr>
    </w:p>
    <w:p w14:paraId="4E6A267D" w14:textId="77777777" w:rsidR="00954C77" w:rsidRPr="001C18F8" w:rsidRDefault="00F91DDD" w:rsidP="007A1C4F">
      <w:pPr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A kivonat hitel</w:t>
      </w:r>
      <w:r w:rsidR="00C9281D" w:rsidRPr="001C18F8">
        <w:rPr>
          <w:rFonts w:ascii="Calibri" w:hAnsi="Calibri" w:cs="Calibri"/>
          <w:sz w:val="22"/>
          <w:szCs w:val="22"/>
        </w:rPr>
        <w:t>es.</w:t>
      </w:r>
    </w:p>
    <w:p w14:paraId="5F9348F8" w14:textId="77777777" w:rsidR="0025174F" w:rsidRPr="001C18F8" w:rsidRDefault="0025174F" w:rsidP="007A1C4F">
      <w:pPr>
        <w:rPr>
          <w:rFonts w:ascii="Calibri" w:hAnsi="Calibri" w:cs="Calibri"/>
          <w:sz w:val="22"/>
          <w:szCs w:val="22"/>
        </w:rPr>
      </w:pPr>
    </w:p>
    <w:p w14:paraId="595377B4" w14:textId="77777777" w:rsidR="00C9281D" w:rsidRPr="001C18F8" w:rsidRDefault="00C9281D" w:rsidP="007A1C4F">
      <w:pPr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  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 xml:space="preserve">    </w:t>
      </w:r>
      <w:r w:rsidR="00F85E55" w:rsidRPr="001C18F8">
        <w:rPr>
          <w:rFonts w:ascii="Calibri" w:hAnsi="Calibri" w:cs="Calibri"/>
          <w:sz w:val="22"/>
          <w:szCs w:val="22"/>
        </w:rPr>
        <w:t xml:space="preserve">  </w:t>
      </w:r>
      <w:r w:rsidRPr="001C18F8">
        <w:rPr>
          <w:rFonts w:ascii="Calibri" w:hAnsi="Calibri" w:cs="Calibri"/>
          <w:sz w:val="22"/>
          <w:szCs w:val="22"/>
        </w:rPr>
        <w:t xml:space="preserve"> /: </w:t>
      </w:r>
      <w:r w:rsidR="00313CD3" w:rsidRPr="001C18F8">
        <w:rPr>
          <w:rFonts w:ascii="Calibri" w:hAnsi="Calibri" w:cs="Calibri"/>
          <w:b/>
          <w:sz w:val="22"/>
          <w:szCs w:val="22"/>
        </w:rPr>
        <w:t>D</w:t>
      </w:r>
      <w:r w:rsidR="00164791" w:rsidRPr="001C18F8">
        <w:rPr>
          <w:rFonts w:ascii="Calibri" w:hAnsi="Calibri" w:cs="Calibri"/>
          <w:b/>
          <w:sz w:val="22"/>
          <w:szCs w:val="22"/>
        </w:rPr>
        <w:t>r</w:t>
      </w:r>
      <w:r w:rsidR="00313CD3" w:rsidRPr="001C18F8">
        <w:rPr>
          <w:rFonts w:ascii="Calibri" w:hAnsi="Calibri" w:cs="Calibri"/>
          <w:b/>
          <w:sz w:val="22"/>
          <w:szCs w:val="22"/>
        </w:rPr>
        <w:t>. Czeglédy Csaba</w:t>
      </w:r>
      <w:r w:rsidRPr="001C18F8">
        <w:rPr>
          <w:rFonts w:ascii="Calibri" w:hAnsi="Calibri" w:cs="Calibri"/>
          <w:sz w:val="22"/>
          <w:szCs w:val="22"/>
        </w:rPr>
        <w:t xml:space="preserve"> :/</w:t>
      </w:r>
    </w:p>
    <w:p w14:paraId="72241C9D" w14:textId="77777777" w:rsidR="00C9281D" w:rsidRPr="001C18F8" w:rsidRDefault="00C9281D" w:rsidP="00F85E55">
      <w:pPr>
        <w:ind w:left="5664" w:firstLine="708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a</w:t>
      </w:r>
      <w:r w:rsidR="00DA7094" w:rsidRPr="001C18F8">
        <w:rPr>
          <w:rFonts w:ascii="Calibri" w:hAnsi="Calibri" w:cs="Calibri"/>
          <w:sz w:val="22"/>
          <w:szCs w:val="22"/>
        </w:rPr>
        <w:t xml:space="preserve"> </w:t>
      </w:r>
      <w:r w:rsidR="00313CD3" w:rsidRPr="001C18F8">
        <w:rPr>
          <w:rFonts w:ascii="Calibri" w:hAnsi="Calibri" w:cs="Calibri"/>
          <w:sz w:val="22"/>
          <w:szCs w:val="22"/>
        </w:rPr>
        <w:t>Szociális és Lakás</w:t>
      </w:r>
    </w:p>
    <w:p w14:paraId="12ADD08C" w14:textId="0397B2CC" w:rsidR="00CC121C" w:rsidRPr="001C18F8" w:rsidRDefault="00C9281D" w:rsidP="00BD6E89">
      <w:pPr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     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="00236F86"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 xml:space="preserve">       </w:t>
      </w:r>
      <w:r w:rsidR="00164791" w:rsidRPr="001C18F8">
        <w:rPr>
          <w:rFonts w:ascii="Calibri" w:hAnsi="Calibri" w:cs="Calibri"/>
          <w:sz w:val="22"/>
          <w:szCs w:val="22"/>
        </w:rPr>
        <w:tab/>
      </w:r>
      <w:r w:rsidR="00F85E55" w:rsidRPr="001C18F8">
        <w:rPr>
          <w:rFonts w:ascii="Calibri" w:hAnsi="Calibri" w:cs="Calibri"/>
          <w:sz w:val="22"/>
          <w:szCs w:val="22"/>
        </w:rPr>
        <w:t xml:space="preserve">  </w:t>
      </w:r>
      <w:r w:rsidR="008A40D6" w:rsidRPr="001C18F8">
        <w:rPr>
          <w:rFonts w:ascii="Calibri" w:hAnsi="Calibri" w:cs="Calibri"/>
          <w:sz w:val="22"/>
          <w:szCs w:val="22"/>
        </w:rPr>
        <w:t xml:space="preserve">  </w:t>
      </w:r>
      <w:r w:rsidRPr="001C18F8">
        <w:rPr>
          <w:rFonts w:ascii="Calibri" w:hAnsi="Calibri" w:cs="Calibri"/>
          <w:sz w:val="22"/>
          <w:szCs w:val="22"/>
        </w:rPr>
        <w:t>Bizottság elnöke</w:t>
      </w:r>
    </w:p>
    <w:sectPr w:rsidR="00CC121C" w:rsidRPr="001C18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07068A0" w14:textId="77777777" w:rsidR="006815C7" w:rsidRPr="00C36C04" w:rsidRDefault="006815C7" w:rsidP="006815C7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Telefon: +36 94/520-100</w:t>
    </w:r>
  </w:p>
  <w:p w14:paraId="736A63C4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KRID: 628508398</w:t>
    </w:r>
  </w:p>
  <w:p w14:paraId="53824566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Web: www.szombathely.hu</w:t>
    </w:r>
  </w:p>
  <w:p w14:paraId="47AD2E59" w14:textId="77777777" w:rsidR="006815C7" w:rsidRPr="00342FC9" w:rsidRDefault="006815C7" w:rsidP="006815C7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1B1AE0BD" w14:textId="77777777" w:rsidR="0060374A" w:rsidRPr="00342FC9" w:rsidRDefault="0060374A" w:rsidP="006815C7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2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0347668">
    <w:abstractNumId w:val="9"/>
  </w:num>
  <w:num w:numId="2" w16cid:durableId="1971206703">
    <w:abstractNumId w:val="10"/>
  </w:num>
  <w:num w:numId="3" w16cid:durableId="1731150627">
    <w:abstractNumId w:val="6"/>
  </w:num>
  <w:num w:numId="4" w16cid:durableId="391733244">
    <w:abstractNumId w:val="42"/>
  </w:num>
  <w:num w:numId="5" w16cid:durableId="613485048">
    <w:abstractNumId w:val="0"/>
  </w:num>
  <w:num w:numId="6" w16cid:durableId="781463285">
    <w:abstractNumId w:val="5"/>
  </w:num>
  <w:num w:numId="7" w16cid:durableId="1708875389">
    <w:abstractNumId w:val="38"/>
  </w:num>
  <w:num w:numId="8" w16cid:durableId="915210654">
    <w:abstractNumId w:val="19"/>
  </w:num>
  <w:num w:numId="9" w16cid:durableId="78446964">
    <w:abstractNumId w:val="43"/>
  </w:num>
  <w:num w:numId="10" w16cid:durableId="224491760">
    <w:abstractNumId w:val="30"/>
  </w:num>
  <w:num w:numId="11" w16cid:durableId="664169240">
    <w:abstractNumId w:val="39"/>
  </w:num>
  <w:num w:numId="12" w16cid:durableId="12380587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3"/>
  </w:num>
  <w:num w:numId="15" w16cid:durableId="113521070">
    <w:abstractNumId w:val="28"/>
  </w:num>
  <w:num w:numId="16" w16cid:durableId="679700465">
    <w:abstractNumId w:val="32"/>
  </w:num>
  <w:num w:numId="17" w16cid:durableId="8916177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40"/>
  </w:num>
  <w:num w:numId="19" w16cid:durableId="393429640">
    <w:abstractNumId w:val="41"/>
  </w:num>
  <w:num w:numId="20" w16cid:durableId="7361270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5"/>
  </w:num>
  <w:num w:numId="22" w16cid:durableId="300620577">
    <w:abstractNumId w:val="26"/>
  </w:num>
  <w:num w:numId="23" w16cid:durableId="814686745">
    <w:abstractNumId w:val="29"/>
  </w:num>
  <w:num w:numId="24" w16cid:durableId="1778286219">
    <w:abstractNumId w:val="3"/>
  </w:num>
  <w:num w:numId="25" w16cid:durableId="1696729319">
    <w:abstractNumId w:val="25"/>
  </w:num>
  <w:num w:numId="26" w16cid:durableId="592012071">
    <w:abstractNumId w:val="44"/>
  </w:num>
  <w:num w:numId="27" w16cid:durableId="218716053">
    <w:abstractNumId w:val="2"/>
  </w:num>
  <w:num w:numId="28" w16cid:durableId="1010839562">
    <w:abstractNumId w:val="17"/>
  </w:num>
  <w:num w:numId="29" w16cid:durableId="11017263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8"/>
  </w:num>
  <w:num w:numId="32" w16cid:durableId="1251546204">
    <w:abstractNumId w:val="33"/>
  </w:num>
  <w:num w:numId="33" w16cid:durableId="810706675">
    <w:abstractNumId w:val="24"/>
  </w:num>
  <w:num w:numId="34" w16cid:durableId="731006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3"/>
  </w:num>
  <w:num w:numId="38" w16cid:durableId="28335237">
    <w:abstractNumId w:val="8"/>
  </w:num>
  <w:num w:numId="39" w16cid:durableId="1869488349">
    <w:abstractNumId w:val="31"/>
  </w:num>
  <w:num w:numId="40" w16cid:durableId="73017843">
    <w:abstractNumId w:val="11"/>
  </w:num>
  <w:num w:numId="41" w16cid:durableId="128015753">
    <w:abstractNumId w:val="20"/>
  </w:num>
  <w:num w:numId="42" w16cid:durableId="122315712">
    <w:abstractNumId w:val="36"/>
  </w:num>
  <w:num w:numId="43" w16cid:durableId="1614246419">
    <w:abstractNumId w:val="4"/>
  </w:num>
  <w:num w:numId="44" w16cid:durableId="258174085">
    <w:abstractNumId w:val="14"/>
  </w:num>
  <w:num w:numId="45" w16cid:durableId="162626909">
    <w:abstractNumId w:val="34"/>
  </w:num>
  <w:num w:numId="46" w16cid:durableId="167406512">
    <w:abstractNumId w:val="37"/>
  </w:num>
  <w:num w:numId="47" w16cid:durableId="1853061541">
    <w:abstractNumId w:val="15"/>
  </w:num>
  <w:num w:numId="48" w16cid:durableId="1857382346">
    <w:abstractNumId w:val="21"/>
  </w:num>
  <w:num w:numId="49" w16cid:durableId="75119534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12E6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27B21"/>
    <w:rsid w:val="00031017"/>
    <w:rsid w:val="00032922"/>
    <w:rsid w:val="00032B8F"/>
    <w:rsid w:val="00034E2F"/>
    <w:rsid w:val="00036613"/>
    <w:rsid w:val="0003718F"/>
    <w:rsid w:val="00041F17"/>
    <w:rsid w:val="00041F42"/>
    <w:rsid w:val="00042463"/>
    <w:rsid w:val="00042807"/>
    <w:rsid w:val="0004318B"/>
    <w:rsid w:val="0004337F"/>
    <w:rsid w:val="00043516"/>
    <w:rsid w:val="00043685"/>
    <w:rsid w:val="00043733"/>
    <w:rsid w:val="00044F0E"/>
    <w:rsid w:val="000450AA"/>
    <w:rsid w:val="00046089"/>
    <w:rsid w:val="0004644B"/>
    <w:rsid w:val="00046C45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029B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6E6"/>
    <w:rsid w:val="0008672D"/>
    <w:rsid w:val="00086FB9"/>
    <w:rsid w:val="00087FC4"/>
    <w:rsid w:val="00090219"/>
    <w:rsid w:val="000906AA"/>
    <w:rsid w:val="00091563"/>
    <w:rsid w:val="00091647"/>
    <w:rsid w:val="000925D2"/>
    <w:rsid w:val="00092712"/>
    <w:rsid w:val="0009485B"/>
    <w:rsid w:val="000965F1"/>
    <w:rsid w:val="00096823"/>
    <w:rsid w:val="000972DB"/>
    <w:rsid w:val="00097507"/>
    <w:rsid w:val="000A0A1B"/>
    <w:rsid w:val="000A0E7F"/>
    <w:rsid w:val="000A29CC"/>
    <w:rsid w:val="000A3A59"/>
    <w:rsid w:val="000A3CD0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1A3B"/>
    <w:rsid w:val="000B4BE9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2D2E"/>
    <w:rsid w:val="000E365D"/>
    <w:rsid w:val="000E3A6E"/>
    <w:rsid w:val="000E504F"/>
    <w:rsid w:val="000E55A3"/>
    <w:rsid w:val="000E6B3A"/>
    <w:rsid w:val="000E6CC6"/>
    <w:rsid w:val="000E76E9"/>
    <w:rsid w:val="000E7FEE"/>
    <w:rsid w:val="000F1E92"/>
    <w:rsid w:val="000F2224"/>
    <w:rsid w:val="000F4C59"/>
    <w:rsid w:val="000F5BB7"/>
    <w:rsid w:val="000F6AA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471F"/>
    <w:rsid w:val="00114A2F"/>
    <w:rsid w:val="001150A2"/>
    <w:rsid w:val="00115739"/>
    <w:rsid w:val="00115FB7"/>
    <w:rsid w:val="00117A3E"/>
    <w:rsid w:val="00117C55"/>
    <w:rsid w:val="00117DA1"/>
    <w:rsid w:val="001203FB"/>
    <w:rsid w:val="00122075"/>
    <w:rsid w:val="00122C27"/>
    <w:rsid w:val="00123EF2"/>
    <w:rsid w:val="00125590"/>
    <w:rsid w:val="00131F84"/>
    <w:rsid w:val="00131FC9"/>
    <w:rsid w:val="001327C5"/>
    <w:rsid w:val="00132D97"/>
    <w:rsid w:val="00133C98"/>
    <w:rsid w:val="00134138"/>
    <w:rsid w:val="00134586"/>
    <w:rsid w:val="00136317"/>
    <w:rsid w:val="00137502"/>
    <w:rsid w:val="00140790"/>
    <w:rsid w:val="0014109F"/>
    <w:rsid w:val="00142DE6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B83"/>
    <w:rsid w:val="00161E45"/>
    <w:rsid w:val="00163410"/>
    <w:rsid w:val="00163716"/>
    <w:rsid w:val="0016373E"/>
    <w:rsid w:val="00164791"/>
    <w:rsid w:val="001653F6"/>
    <w:rsid w:val="00165882"/>
    <w:rsid w:val="001665A2"/>
    <w:rsid w:val="001672FF"/>
    <w:rsid w:val="00167DF6"/>
    <w:rsid w:val="00167EDA"/>
    <w:rsid w:val="001700CA"/>
    <w:rsid w:val="0017022E"/>
    <w:rsid w:val="00170276"/>
    <w:rsid w:val="00170C48"/>
    <w:rsid w:val="00170D69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70F"/>
    <w:rsid w:val="0018195C"/>
    <w:rsid w:val="00181DFB"/>
    <w:rsid w:val="00182E7A"/>
    <w:rsid w:val="0018437C"/>
    <w:rsid w:val="0018450B"/>
    <w:rsid w:val="001848E2"/>
    <w:rsid w:val="001864D2"/>
    <w:rsid w:val="001871A4"/>
    <w:rsid w:val="001872FA"/>
    <w:rsid w:val="00187714"/>
    <w:rsid w:val="00187ADB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EB7"/>
    <w:rsid w:val="001A14E8"/>
    <w:rsid w:val="001A1CD9"/>
    <w:rsid w:val="001A2052"/>
    <w:rsid w:val="001A38AC"/>
    <w:rsid w:val="001A3CF5"/>
    <w:rsid w:val="001B069D"/>
    <w:rsid w:val="001B0798"/>
    <w:rsid w:val="001B08DD"/>
    <w:rsid w:val="001B0ED7"/>
    <w:rsid w:val="001B571C"/>
    <w:rsid w:val="001B7BFC"/>
    <w:rsid w:val="001C073E"/>
    <w:rsid w:val="001C07C3"/>
    <w:rsid w:val="001C18F8"/>
    <w:rsid w:val="001C26D0"/>
    <w:rsid w:val="001C38B2"/>
    <w:rsid w:val="001C4A85"/>
    <w:rsid w:val="001C6C8D"/>
    <w:rsid w:val="001C6F19"/>
    <w:rsid w:val="001C7A35"/>
    <w:rsid w:val="001D000F"/>
    <w:rsid w:val="001D05D3"/>
    <w:rsid w:val="001D2601"/>
    <w:rsid w:val="001D397C"/>
    <w:rsid w:val="001D3B69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C41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68"/>
    <w:rsid w:val="001F357F"/>
    <w:rsid w:val="001F406D"/>
    <w:rsid w:val="001F427C"/>
    <w:rsid w:val="001F52D5"/>
    <w:rsid w:val="001F5F0A"/>
    <w:rsid w:val="001F7266"/>
    <w:rsid w:val="002012C4"/>
    <w:rsid w:val="00201878"/>
    <w:rsid w:val="00201EBF"/>
    <w:rsid w:val="0020239E"/>
    <w:rsid w:val="00202C64"/>
    <w:rsid w:val="002048CB"/>
    <w:rsid w:val="00204E1D"/>
    <w:rsid w:val="00205BF8"/>
    <w:rsid w:val="002061F0"/>
    <w:rsid w:val="002119FC"/>
    <w:rsid w:val="00212F24"/>
    <w:rsid w:val="00213C9B"/>
    <w:rsid w:val="002145B4"/>
    <w:rsid w:val="00214C90"/>
    <w:rsid w:val="00214E01"/>
    <w:rsid w:val="002154CE"/>
    <w:rsid w:val="00215BBB"/>
    <w:rsid w:val="00215BDF"/>
    <w:rsid w:val="00217EBD"/>
    <w:rsid w:val="00221286"/>
    <w:rsid w:val="0022294F"/>
    <w:rsid w:val="00222A0F"/>
    <w:rsid w:val="00223C31"/>
    <w:rsid w:val="00224260"/>
    <w:rsid w:val="00224D3B"/>
    <w:rsid w:val="002277F2"/>
    <w:rsid w:val="00227BB2"/>
    <w:rsid w:val="00227D22"/>
    <w:rsid w:val="0023077C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1CB1"/>
    <w:rsid w:val="00242435"/>
    <w:rsid w:val="00243286"/>
    <w:rsid w:val="0024375E"/>
    <w:rsid w:val="00243E1C"/>
    <w:rsid w:val="00244D8D"/>
    <w:rsid w:val="00245675"/>
    <w:rsid w:val="00245C46"/>
    <w:rsid w:val="00246546"/>
    <w:rsid w:val="0024744C"/>
    <w:rsid w:val="00247A18"/>
    <w:rsid w:val="00247CE8"/>
    <w:rsid w:val="00250053"/>
    <w:rsid w:val="002510CC"/>
    <w:rsid w:val="002512B1"/>
    <w:rsid w:val="0025174F"/>
    <w:rsid w:val="00252F65"/>
    <w:rsid w:val="002546E8"/>
    <w:rsid w:val="00254E5C"/>
    <w:rsid w:val="00256234"/>
    <w:rsid w:val="00257BF7"/>
    <w:rsid w:val="00260EC8"/>
    <w:rsid w:val="00261429"/>
    <w:rsid w:val="00262945"/>
    <w:rsid w:val="00263B27"/>
    <w:rsid w:val="00263BF0"/>
    <w:rsid w:val="00265291"/>
    <w:rsid w:val="0026538C"/>
    <w:rsid w:val="00266742"/>
    <w:rsid w:val="00267A6A"/>
    <w:rsid w:val="002702AD"/>
    <w:rsid w:val="00270E33"/>
    <w:rsid w:val="00271765"/>
    <w:rsid w:val="00273E31"/>
    <w:rsid w:val="00273F11"/>
    <w:rsid w:val="00273FB2"/>
    <w:rsid w:val="00274D60"/>
    <w:rsid w:val="002752EA"/>
    <w:rsid w:val="002756F1"/>
    <w:rsid w:val="0027595F"/>
    <w:rsid w:val="00275E8F"/>
    <w:rsid w:val="00276059"/>
    <w:rsid w:val="002774FE"/>
    <w:rsid w:val="0028036A"/>
    <w:rsid w:val="00280581"/>
    <w:rsid w:val="002808B0"/>
    <w:rsid w:val="002813A2"/>
    <w:rsid w:val="002817B2"/>
    <w:rsid w:val="0028253D"/>
    <w:rsid w:val="002830FE"/>
    <w:rsid w:val="00284933"/>
    <w:rsid w:val="002856EC"/>
    <w:rsid w:val="0028579B"/>
    <w:rsid w:val="00285C56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7E3"/>
    <w:rsid w:val="00294C06"/>
    <w:rsid w:val="002A00FA"/>
    <w:rsid w:val="002A0F66"/>
    <w:rsid w:val="002A1164"/>
    <w:rsid w:val="002A2AC2"/>
    <w:rsid w:val="002A2E7B"/>
    <w:rsid w:val="002A3339"/>
    <w:rsid w:val="002A3361"/>
    <w:rsid w:val="002A38ED"/>
    <w:rsid w:val="002A4455"/>
    <w:rsid w:val="002A4630"/>
    <w:rsid w:val="002A4976"/>
    <w:rsid w:val="002A5F2B"/>
    <w:rsid w:val="002A6025"/>
    <w:rsid w:val="002B0FC4"/>
    <w:rsid w:val="002B1093"/>
    <w:rsid w:val="002B2128"/>
    <w:rsid w:val="002B40CC"/>
    <w:rsid w:val="002B4248"/>
    <w:rsid w:val="002B4858"/>
    <w:rsid w:val="002B51BA"/>
    <w:rsid w:val="002B53E2"/>
    <w:rsid w:val="002B55A8"/>
    <w:rsid w:val="002B5F36"/>
    <w:rsid w:val="002B7339"/>
    <w:rsid w:val="002B7408"/>
    <w:rsid w:val="002C0753"/>
    <w:rsid w:val="002C0846"/>
    <w:rsid w:val="002C0ED9"/>
    <w:rsid w:val="002C22B1"/>
    <w:rsid w:val="002C3065"/>
    <w:rsid w:val="002C3B22"/>
    <w:rsid w:val="002C483B"/>
    <w:rsid w:val="002C56D7"/>
    <w:rsid w:val="002C57DB"/>
    <w:rsid w:val="002C63FF"/>
    <w:rsid w:val="002C6539"/>
    <w:rsid w:val="002D1B9B"/>
    <w:rsid w:val="002D2C13"/>
    <w:rsid w:val="002D2CCF"/>
    <w:rsid w:val="002D4335"/>
    <w:rsid w:val="002D6448"/>
    <w:rsid w:val="002D676E"/>
    <w:rsid w:val="002D67E0"/>
    <w:rsid w:val="002D6971"/>
    <w:rsid w:val="002D6C2F"/>
    <w:rsid w:val="002E011E"/>
    <w:rsid w:val="002E0F14"/>
    <w:rsid w:val="002E140E"/>
    <w:rsid w:val="002E367C"/>
    <w:rsid w:val="002E3E60"/>
    <w:rsid w:val="002E45D1"/>
    <w:rsid w:val="002E4CBB"/>
    <w:rsid w:val="002E5A7B"/>
    <w:rsid w:val="002E7374"/>
    <w:rsid w:val="002E7937"/>
    <w:rsid w:val="002F05C0"/>
    <w:rsid w:val="002F1AE8"/>
    <w:rsid w:val="002F24D4"/>
    <w:rsid w:val="002F28B7"/>
    <w:rsid w:val="002F3477"/>
    <w:rsid w:val="002F4372"/>
    <w:rsid w:val="002F4E47"/>
    <w:rsid w:val="002F766C"/>
    <w:rsid w:val="0030078B"/>
    <w:rsid w:val="0030360F"/>
    <w:rsid w:val="00303A37"/>
    <w:rsid w:val="00304A7C"/>
    <w:rsid w:val="00304CB3"/>
    <w:rsid w:val="003066C9"/>
    <w:rsid w:val="00306DDC"/>
    <w:rsid w:val="00306F81"/>
    <w:rsid w:val="00307A54"/>
    <w:rsid w:val="00310124"/>
    <w:rsid w:val="0031017F"/>
    <w:rsid w:val="003103FC"/>
    <w:rsid w:val="0031044C"/>
    <w:rsid w:val="0031085F"/>
    <w:rsid w:val="00310F63"/>
    <w:rsid w:val="0031185B"/>
    <w:rsid w:val="00311BCC"/>
    <w:rsid w:val="0031217C"/>
    <w:rsid w:val="00312775"/>
    <w:rsid w:val="00312E09"/>
    <w:rsid w:val="00313A48"/>
    <w:rsid w:val="00313CD3"/>
    <w:rsid w:val="003147F5"/>
    <w:rsid w:val="003157D0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4913"/>
    <w:rsid w:val="003450F4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5772B"/>
    <w:rsid w:val="00357B43"/>
    <w:rsid w:val="003600DF"/>
    <w:rsid w:val="00360163"/>
    <w:rsid w:val="0036016B"/>
    <w:rsid w:val="003613BF"/>
    <w:rsid w:val="00361863"/>
    <w:rsid w:val="00361CCD"/>
    <w:rsid w:val="003627BB"/>
    <w:rsid w:val="003630A0"/>
    <w:rsid w:val="0036380B"/>
    <w:rsid w:val="00363D0A"/>
    <w:rsid w:val="00364130"/>
    <w:rsid w:val="0036524D"/>
    <w:rsid w:val="00365B4E"/>
    <w:rsid w:val="003661DD"/>
    <w:rsid w:val="00366CA1"/>
    <w:rsid w:val="0037088F"/>
    <w:rsid w:val="00370C6A"/>
    <w:rsid w:val="00370D21"/>
    <w:rsid w:val="0037120F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444D"/>
    <w:rsid w:val="00384C63"/>
    <w:rsid w:val="00385199"/>
    <w:rsid w:val="003854CE"/>
    <w:rsid w:val="003855E0"/>
    <w:rsid w:val="0038656D"/>
    <w:rsid w:val="00387D5C"/>
    <w:rsid w:val="00390691"/>
    <w:rsid w:val="0039185B"/>
    <w:rsid w:val="00391E8D"/>
    <w:rsid w:val="00394BF6"/>
    <w:rsid w:val="00394CF4"/>
    <w:rsid w:val="00397070"/>
    <w:rsid w:val="003A1CDB"/>
    <w:rsid w:val="003A2BDF"/>
    <w:rsid w:val="003A3638"/>
    <w:rsid w:val="003A46B0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CFB"/>
    <w:rsid w:val="003C0D6A"/>
    <w:rsid w:val="003C124C"/>
    <w:rsid w:val="003C17F8"/>
    <w:rsid w:val="003C190F"/>
    <w:rsid w:val="003C3CB6"/>
    <w:rsid w:val="003C50D7"/>
    <w:rsid w:val="003C51F2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F79"/>
    <w:rsid w:val="003F4F82"/>
    <w:rsid w:val="003F6D32"/>
    <w:rsid w:val="003F7E82"/>
    <w:rsid w:val="004002A1"/>
    <w:rsid w:val="00400AD4"/>
    <w:rsid w:val="00401562"/>
    <w:rsid w:val="00401B54"/>
    <w:rsid w:val="00402522"/>
    <w:rsid w:val="00402D59"/>
    <w:rsid w:val="00404613"/>
    <w:rsid w:val="00404D31"/>
    <w:rsid w:val="00405376"/>
    <w:rsid w:val="00405449"/>
    <w:rsid w:val="0040738B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446"/>
    <w:rsid w:val="00426085"/>
    <w:rsid w:val="0042775E"/>
    <w:rsid w:val="00430224"/>
    <w:rsid w:val="00430378"/>
    <w:rsid w:val="004307E5"/>
    <w:rsid w:val="00431D2D"/>
    <w:rsid w:val="0043370C"/>
    <w:rsid w:val="00433F16"/>
    <w:rsid w:val="00434521"/>
    <w:rsid w:val="0043494E"/>
    <w:rsid w:val="004353A8"/>
    <w:rsid w:val="0043568C"/>
    <w:rsid w:val="004368A5"/>
    <w:rsid w:val="004379B6"/>
    <w:rsid w:val="0044070C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4CC0"/>
    <w:rsid w:val="004456F9"/>
    <w:rsid w:val="0044647A"/>
    <w:rsid w:val="00446A66"/>
    <w:rsid w:val="0044713C"/>
    <w:rsid w:val="00447D84"/>
    <w:rsid w:val="00451C4A"/>
    <w:rsid w:val="00454805"/>
    <w:rsid w:val="004569B7"/>
    <w:rsid w:val="004601C1"/>
    <w:rsid w:val="00460FFD"/>
    <w:rsid w:val="0046514B"/>
    <w:rsid w:val="00466F9E"/>
    <w:rsid w:val="004710C4"/>
    <w:rsid w:val="00471EE7"/>
    <w:rsid w:val="00472016"/>
    <w:rsid w:val="004730CB"/>
    <w:rsid w:val="004734D5"/>
    <w:rsid w:val="00473BCB"/>
    <w:rsid w:val="00473CD1"/>
    <w:rsid w:val="00473DB1"/>
    <w:rsid w:val="00474075"/>
    <w:rsid w:val="0047537B"/>
    <w:rsid w:val="004760C6"/>
    <w:rsid w:val="00476F03"/>
    <w:rsid w:val="00477113"/>
    <w:rsid w:val="00477FBD"/>
    <w:rsid w:val="00480832"/>
    <w:rsid w:val="00481448"/>
    <w:rsid w:val="00481B19"/>
    <w:rsid w:val="00481DD2"/>
    <w:rsid w:val="004823A1"/>
    <w:rsid w:val="004837C9"/>
    <w:rsid w:val="0048406D"/>
    <w:rsid w:val="0048426E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3DA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0B6"/>
    <w:rsid w:val="004A2507"/>
    <w:rsid w:val="004A4F5F"/>
    <w:rsid w:val="004A5BAD"/>
    <w:rsid w:val="004A5EA1"/>
    <w:rsid w:val="004A64D3"/>
    <w:rsid w:val="004A6DD3"/>
    <w:rsid w:val="004A74F4"/>
    <w:rsid w:val="004A7D1C"/>
    <w:rsid w:val="004B0571"/>
    <w:rsid w:val="004B075F"/>
    <w:rsid w:val="004B0A49"/>
    <w:rsid w:val="004B0B67"/>
    <w:rsid w:val="004B110D"/>
    <w:rsid w:val="004B2788"/>
    <w:rsid w:val="004B29DC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4EF7"/>
    <w:rsid w:val="004E5589"/>
    <w:rsid w:val="004E6E8C"/>
    <w:rsid w:val="004E6FF0"/>
    <w:rsid w:val="004E7374"/>
    <w:rsid w:val="004E76F8"/>
    <w:rsid w:val="004E7927"/>
    <w:rsid w:val="004E7C8D"/>
    <w:rsid w:val="004F0FFC"/>
    <w:rsid w:val="004F14B8"/>
    <w:rsid w:val="004F27D0"/>
    <w:rsid w:val="004F2D94"/>
    <w:rsid w:val="004F3A72"/>
    <w:rsid w:val="004F4D5A"/>
    <w:rsid w:val="004F5C58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6ADB"/>
    <w:rsid w:val="00506DA4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3F7A"/>
    <w:rsid w:val="005247EC"/>
    <w:rsid w:val="00525BB3"/>
    <w:rsid w:val="0052606D"/>
    <w:rsid w:val="00527620"/>
    <w:rsid w:val="00527C3D"/>
    <w:rsid w:val="005330F7"/>
    <w:rsid w:val="00535B27"/>
    <w:rsid w:val="00535E02"/>
    <w:rsid w:val="00537971"/>
    <w:rsid w:val="00542317"/>
    <w:rsid w:val="0054287E"/>
    <w:rsid w:val="00542C1F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69C1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6D4"/>
    <w:rsid w:val="00575E9C"/>
    <w:rsid w:val="00577822"/>
    <w:rsid w:val="00580311"/>
    <w:rsid w:val="0058054E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03E7"/>
    <w:rsid w:val="005A069C"/>
    <w:rsid w:val="005A1481"/>
    <w:rsid w:val="005A2017"/>
    <w:rsid w:val="005A29D9"/>
    <w:rsid w:val="005A2CF7"/>
    <w:rsid w:val="005A2E62"/>
    <w:rsid w:val="005A2E6D"/>
    <w:rsid w:val="005A3073"/>
    <w:rsid w:val="005A4471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5B9B"/>
    <w:rsid w:val="005B6D99"/>
    <w:rsid w:val="005B6E0C"/>
    <w:rsid w:val="005B7D67"/>
    <w:rsid w:val="005C114C"/>
    <w:rsid w:val="005C21A9"/>
    <w:rsid w:val="005C233B"/>
    <w:rsid w:val="005C24FE"/>
    <w:rsid w:val="005C2828"/>
    <w:rsid w:val="005C287B"/>
    <w:rsid w:val="005C45E0"/>
    <w:rsid w:val="005C51C5"/>
    <w:rsid w:val="005C69C2"/>
    <w:rsid w:val="005C6DB7"/>
    <w:rsid w:val="005C716C"/>
    <w:rsid w:val="005C76A1"/>
    <w:rsid w:val="005C791D"/>
    <w:rsid w:val="005C7C8D"/>
    <w:rsid w:val="005D326C"/>
    <w:rsid w:val="005D4D3D"/>
    <w:rsid w:val="005D5B74"/>
    <w:rsid w:val="005D6F58"/>
    <w:rsid w:val="005E057B"/>
    <w:rsid w:val="005E07DC"/>
    <w:rsid w:val="005E37FA"/>
    <w:rsid w:val="005E4CEF"/>
    <w:rsid w:val="005E53FE"/>
    <w:rsid w:val="005E5461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2E5"/>
    <w:rsid w:val="006016AE"/>
    <w:rsid w:val="00601BED"/>
    <w:rsid w:val="0060374A"/>
    <w:rsid w:val="00603E44"/>
    <w:rsid w:val="00604386"/>
    <w:rsid w:val="00605A47"/>
    <w:rsid w:val="00605DE4"/>
    <w:rsid w:val="00606262"/>
    <w:rsid w:val="00606A52"/>
    <w:rsid w:val="00606F1C"/>
    <w:rsid w:val="00606FA0"/>
    <w:rsid w:val="00607B79"/>
    <w:rsid w:val="00607C12"/>
    <w:rsid w:val="00607C66"/>
    <w:rsid w:val="00607FFB"/>
    <w:rsid w:val="00611569"/>
    <w:rsid w:val="00612B4F"/>
    <w:rsid w:val="0061368C"/>
    <w:rsid w:val="00613B4E"/>
    <w:rsid w:val="00613F10"/>
    <w:rsid w:val="00615719"/>
    <w:rsid w:val="00615AF4"/>
    <w:rsid w:val="00615C27"/>
    <w:rsid w:val="006169EA"/>
    <w:rsid w:val="00616CBD"/>
    <w:rsid w:val="006215E4"/>
    <w:rsid w:val="00623B06"/>
    <w:rsid w:val="0062400C"/>
    <w:rsid w:val="006246A2"/>
    <w:rsid w:val="0062756E"/>
    <w:rsid w:val="006303AD"/>
    <w:rsid w:val="006329F7"/>
    <w:rsid w:val="00632F3E"/>
    <w:rsid w:val="006338E6"/>
    <w:rsid w:val="00634EB1"/>
    <w:rsid w:val="0063666C"/>
    <w:rsid w:val="00636C03"/>
    <w:rsid w:val="00637D78"/>
    <w:rsid w:val="0064112F"/>
    <w:rsid w:val="00641C9F"/>
    <w:rsid w:val="00642C87"/>
    <w:rsid w:val="006432AB"/>
    <w:rsid w:val="006436C9"/>
    <w:rsid w:val="00644413"/>
    <w:rsid w:val="006445A5"/>
    <w:rsid w:val="00644836"/>
    <w:rsid w:val="00644BC8"/>
    <w:rsid w:val="00646349"/>
    <w:rsid w:val="00650300"/>
    <w:rsid w:val="00650499"/>
    <w:rsid w:val="006514E0"/>
    <w:rsid w:val="0065168A"/>
    <w:rsid w:val="0065188D"/>
    <w:rsid w:val="00651DE5"/>
    <w:rsid w:val="006528E4"/>
    <w:rsid w:val="00652A3D"/>
    <w:rsid w:val="00653A0E"/>
    <w:rsid w:val="006553C3"/>
    <w:rsid w:val="0065541B"/>
    <w:rsid w:val="006555CB"/>
    <w:rsid w:val="00656B4D"/>
    <w:rsid w:val="00657B04"/>
    <w:rsid w:val="0066190D"/>
    <w:rsid w:val="00661E12"/>
    <w:rsid w:val="0066593F"/>
    <w:rsid w:val="0067062C"/>
    <w:rsid w:val="0067275E"/>
    <w:rsid w:val="0067297A"/>
    <w:rsid w:val="00672CFF"/>
    <w:rsid w:val="00675397"/>
    <w:rsid w:val="00675646"/>
    <w:rsid w:val="00675654"/>
    <w:rsid w:val="006760E0"/>
    <w:rsid w:val="006774D6"/>
    <w:rsid w:val="00677763"/>
    <w:rsid w:val="00680D31"/>
    <w:rsid w:val="0068136C"/>
    <w:rsid w:val="006815C7"/>
    <w:rsid w:val="006823FD"/>
    <w:rsid w:val="00685795"/>
    <w:rsid w:val="006863C7"/>
    <w:rsid w:val="006865A0"/>
    <w:rsid w:val="00690122"/>
    <w:rsid w:val="00690DA2"/>
    <w:rsid w:val="00691611"/>
    <w:rsid w:val="00691C3D"/>
    <w:rsid w:val="0069233B"/>
    <w:rsid w:val="0069244A"/>
    <w:rsid w:val="00692B1A"/>
    <w:rsid w:val="00693034"/>
    <w:rsid w:val="00694235"/>
    <w:rsid w:val="00696A41"/>
    <w:rsid w:val="00697312"/>
    <w:rsid w:val="006A002D"/>
    <w:rsid w:val="006A0349"/>
    <w:rsid w:val="006A0C8D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60B"/>
    <w:rsid w:val="006B2E7D"/>
    <w:rsid w:val="006B49D6"/>
    <w:rsid w:val="006B5146"/>
    <w:rsid w:val="006B52CC"/>
    <w:rsid w:val="006B5BA7"/>
    <w:rsid w:val="006B684F"/>
    <w:rsid w:val="006B6881"/>
    <w:rsid w:val="006C0196"/>
    <w:rsid w:val="006C044D"/>
    <w:rsid w:val="006C1B24"/>
    <w:rsid w:val="006C1C1B"/>
    <w:rsid w:val="006C2684"/>
    <w:rsid w:val="006C27DA"/>
    <w:rsid w:val="006C3FF9"/>
    <w:rsid w:val="006C62DC"/>
    <w:rsid w:val="006C669D"/>
    <w:rsid w:val="006C6B59"/>
    <w:rsid w:val="006C71C5"/>
    <w:rsid w:val="006C73C5"/>
    <w:rsid w:val="006C75E2"/>
    <w:rsid w:val="006C777A"/>
    <w:rsid w:val="006C7EF0"/>
    <w:rsid w:val="006D002B"/>
    <w:rsid w:val="006D05AE"/>
    <w:rsid w:val="006D09D9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D63A4"/>
    <w:rsid w:val="006D6616"/>
    <w:rsid w:val="006D6D61"/>
    <w:rsid w:val="006E022F"/>
    <w:rsid w:val="006E04BF"/>
    <w:rsid w:val="006E0BCC"/>
    <w:rsid w:val="006E1347"/>
    <w:rsid w:val="006E1868"/>
    <w:rsid w:val="006E5460"/>
    <w:rsid w:val="006E6026"/>
    <w:rsid w:val="006E6E0B"/>
    <w:rsid w:val="006F02AC"/>
    <w:rsid w:val="006F050C"/>
    <w:rsid w:val="006F0FFF"/>
    <w:rsid w:val="006F1D2E"/>
    <w:rsid w:val="006F3198"/>
    <w:rsid w:val="006F5AEA"/>
    <w:rsid w:val="006F7702"/>
    <w:rsid w:val="006F798E"/>
    <w:rsid w:val="006F79D1"/>
    <w:rsid w:val="00700088"/>
    <w:rsid w:val="00700702"/>
    <w:rsid w:val="00700A5B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6556"/>
    <w:rsid w:val="00706BD0"/>
    <w:rsid w:val="00707AF6"/>
    <w:rsid w:val="007101FA"/>
    <w:rsid w:val="007115E3"/>
    <w:rsid w:val="00711BC6"/>
    <w:rsid w:val="007121C1"/>
    <w:rsid w:val="007121DC"/>
    <w:rsid w:val="00712BCE"/>
    <w:rsid w:val="00713827"/>
    <w:rsid w:val="00714D3C"/>
    <w:rsid w:val="00715FFF"/>
    <w:rsid w:val="007204D2"/>
    <w:rsid w:val="00721208"/>
    <w:rsid w:val="00722141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83F"/>
    <w:rsid w:val="007319F5"/>
    <w:rsid w:val="00732756"/>
    <w:rsid w:val="00734270"/>
    <w:rsid w:val="00734853"/>
    <w:rsid w:val="00734CFA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071"/>
    <w:rsid w:val="007441F0"/>
    <w:rsid w:val="00745148"/>
    <w:rsid w:val="0074531A"/>
    <w:rsid w:val="00746303"/>
    <w:rsid w:val="007463B7"/>
    <w:rsid w:val="00751D49"/>
    <w:rsid w:val="007554DE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E3C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138"/>
    <w:rsid w:val="00777562"/>
    <w:rsid w:val="00777A81"/>
    <w:rsid w:val="00780C08"/>
    <w:rsid w:val="00781951"/>
    <w:rsid w:val="00782EBF"/>
    <w:rsid w:val="00785703"/>
    <w:rsid w:val="007859D4"/>
    <w:rsid w:val="0079045F"/>
    <w:rsid w:val="00790DB5"/>
    <w:rsid w:val="00791428"/>
    <w:rsid w:val="00792806"/>
    <w:rsid w:val="007928E0"/>
    <w:rsid w:val="007931B4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772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3A6D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6DEC"/>
    <w:rsid w:val="007C7445"/>
    <w:rsid w:val="007C760D"/>
    <w:rsid w:val="007C7B63"/>
    <w:rsid w:val="007C7CA5"/>
    <w:rsid w:val="007C7CBF"/>
    <w:rsid w:val="007C7E95"/>
    <w:rsid w:val="007D039F"/>
    <w:rsid w:val="007D0CA4"/>
    <w:rsid w:val="007D1112"/>
    <w:rsid w:val="007D3005"/>
    <w:rsid w:val="007D3C5D"/>
    <w:rsid w:val="007D4A54"/>
    <w:rsid w:val="007D623C"/>
    <w:rsid w:val="007D6317"/>
    <w:rsid w:val="007D694B"/>
    <w:rsid w:val="007D7146"/>
    <w:rsid w:val="007D7B8A"/>
    <w:rsid w:val="007E0A7F"/>
    <w:rsid w:val="007E0E16"/>
    <w:rsid w:val="007E145B"/>
    <w:rsid w:val="007E20B1"/>
    <w:rsid w:val="007E2F9C"/>
    <w:rsid w:val="007E32D4"/>
    <w:rsid w:val="007E4444"/>
    <w:rsid w:val="007E5DBF"/>
    <w:rsid w:val="007E67DB"/>
    <w:rsid w:val="007E68B1"/>
    <w:rsid w:val="007E6CF6"/>
    <w:rsid w:val="007F3D1D"/>
    <w:rsid w:val="0080084F"/>
    <w:rsid w:val="00801EDF"/>
    <w:rsid w:val="00802F3C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13F69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27C"/>
    <w:rsid w:val="00832904"/>
    <w:rsid w:val="008331D4"/>
    <w:rsid w:val="0083454A"/>
    <w:rsid w:val="008350D8"/>
    <w:rsid w:val="00835E18"/>
    <w:rsid w:val="0083658B"/>
    <w:rsid w:val="008371A1"/>
    <w:rsid w:val="008404ED"/>
    <w:rsid w:val="008407C8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0B27"/>
    <w:rsid w:val="008511F4"/>
    <w:rsid w:val="008514CC"/>
    <w:rsid w:val="00851D95"/>
    <w:rsid w:val="00852274"/>
    <w:rsid w:val="00853B49"/>
    <w:rsid w:val="00853F98"/>
    <w:rsid w:val="008544C5"/>
    <w:rsid w:val="008560F6"/>
    <w:rsid w:val="00856AA2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66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28F5"/>
    <w:rsid w:val="0088342C"/>
    <w:rsid w:val="0088383C"/>
    <w:rsid w:val="00884391"/>
    <w:rsid w:val="00885BBA"/>
    <w:rsid w:val="00885BC7"/>
    <w:rsid w:val="00890A1A"/>
    <w:rsid w:val="00891347"/>
    <w:rsid w:val="00891591"/>
    <w:rsid w:val="00891FBF"/>
    <w:rsid w:val="008935E9"/>
    <w:rsid w:val="00894933"/>
    <w:rsid w:val="00894FE3"/>
    <w:rsid w:val="00895993"/>
    <w:rsid w:val="00895BA4"/>
    <w:rsid w:val="008A17C8"/>
    <w:rsid w:val="008A28F2"/>
    <w:rsid w:val="008A2B33"/>
    <w:rsid w:val="008A2B55"/>
    <w:rsid w:val="008A331B"/>
    <w:rsid w:val="008A353D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082D"/>
    <w:rsid w:val="008B1B55"/>
    <w:rsid w:val="008B2842"/>
    <w:rsid w:val="008B5415"/>
    <w:rsid w:val="008B56A2"/>
    <w:rsid w:val="008B6778"/>
    <w:rsid w:val="008C191C"/>
    <w:rsid w:val="008C1AA8"/>
    <w:rsid w:val="008C3103"/>
    <w:rsid w:val="008C3B51"/>
    <w:rsid w:val="008C46EB"/>
    <w:rsid w:val="008C4826"/>
    <w:rsid w:val="008C4BD2"/>
    <w:rsid w:val="008C5AB1"/>
    <w:rsid w:val="008D0B84"/>
    <w:rsid w:val="008D10CD"/>
    <w:rsid w:val="008D246C"/>
    <w:rsid w:val="008D336E"/>
    <w:rsid w:val="008D34FE"/>
    <w:rsid w:val="008D5089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33C"/>
    <w:rsid w:val="008F335D"/>
    <w:rsid w:val="008F35D1"/>
    <w:rsid w:val="008F53A8"/>
    <w:rsid w:val="008F5579"/>
    <w:rsid w:val="008F6521"/>
    <w:rsid w:val="008F6B1F"/>
    <w:rsid w:val="008F6E47"/>
    <w:rsid w:val="008F725C"/>
    <w:rsid w:val="00900BF0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0457"/>
    <w:rsid w:val="00912E09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2DF5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376BE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7FB"/>
    <w:rsid w:val="00956B2B"/>
    <w:rsid w:val="0095730C"/>
    <w:rsid w:val="009605C2"/>
    <w:rsid w:val="00961A11"/>
    <w:rsid w:val="00962459"/>
    <w:rsid w:val="009632AC"/>
    <w:rsid w:val="00963999"/>
    <w:rsid w:val="00963EFE"/>
    <w:rsid w:val="009644D4"/>
    <w:rsid w:val="00964806"/>
    <w:rsid w:val="009668FD"/>
    <w:rsid w:val="00966C4D"/>
    <w:rsid w:val="00966C7E"/>
    <w:rsid w:val="00966D6B"/>
    <w:rsid w:val="00967525"/>
    <w:rsid w:val="00967B00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93E"/>
    <w:rsid w:val="00981C8C"/>
    <w:rsid w:val="00982A51"/>
    <w:rsid w:val="00982AE1"/>
    <w:rsid w:val="00982E5F"/>
    <w:rsid w:val="00983D07"/>
    <w:rsid w:val="00985168"/>
    <w:rsid w:val="00985946"/>
    <w:rsid w:val="00986084"/>
    <w:rsid w:val="00986BAA"/>
    <w:rsid w:val="00987220"/>
    <w:rsid w:val="0098768E"/>
    <w:rsid w:val="0099004A"/>
    <w:rsid w:val="0099049C"/>
    <w:rsid w:val="0099091C"/>
    <w:rsid w:val="00990C7D"/>
    <w:rsid w:val="009914E8"/>
    <w:rsid w:val="00991E2C"/>
    <w:rsid w:val="00991E6C"/>
    <w:rsid w:val="00991E77"/>
    <w:rsid w:val="00992DE3"/>
    <w:rsid w:val="00993478"/>
    <w:rsid w:val="0099455C"/>
    <w:rsid w:val="00995490"/>
    <w:rsid w:val="00995E15"/>
    <w:rsid w:val="009A0948"/>
    <w:rsid w:val="009A0A76"/>
    <w:rsid w:val="009A1305"/>
    <w:rsid w:val="009A21FA"/>
    <w:rsid w:val="009A30E3"/>
    <w:rsid w:val="009A5D5E"/>
    <w:rsid w:val="009A5E63"/>
    <w:rsid w:val="009A63DE"/>
    <w:rsid w:val="009A7DE6"/>
    <w:rsid w:val="009B0EB9"/>
    <w:rsid w:val="009B1023"/>
    <w:rsid w:val="009B287C"/>
    <w:rsid w:val="009B2F7B"/>
    <w:rsid w:val="009B3613"/>
    <w:rsid w:val="009B3796"/>
    <w:rsid w:val="009B402A"/>
    <w:rsid w:val="009B51E3"/>
    <w:rsid w:val="009B5955"/>
    <w:rsid w:val="009B6CA1"/>
    <w:rsid w:val="009B6E60"/>
    <w:rsid w:val="009B6EC5"/>
    <w:rsid w:val="009C04EB"/>
    <w:rsid w:val="009C12A8"/>
    <w:rsid w:val="009C12D4"/>
    <w:rsid w:val="009C1E48"/>
    <w:rsid w:val="009C2A02"/>
    <w:rsid w:val="009C3226"/>
    <w:rsid w:val="009C3FE9"/>
    <w:rsid w:val="009C59A2"/>
    <w:rsid w:val="009C67EB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E760B"/>
    <w:rsid w:val="009F1365"/>
    <w:rsid w:val="009F1470"/>
    <w:rsid w:val="009F2DBB"/>
    <w:rsid w:val="009F61E8"/>
    <w:rsid w:val="009F62CA"/>
    <w:rsid w:val="009F665E"/>
    <w:rsid w:val="00A005D2"/>
    <w:rsid w:val="00A00EAD"/>
    <w:rsid w:val="00A00ED5"/>
    <w:rsid w:val="00A0128E"/>
    <w:rsid w:val="00A02145"/>
    <w:rsid w:val="00A04D74"/>
    <w:rsid w:val="00A051B8"/>
    <w:rsid w:val="00A05257"/>
    <w:rsid w:val="00A06228"/>
    <w:rsid w:val="00A0685F"/>
    <w:rsid w:val="00A077F5"/>
    <w:rsid w:val="00A07A6E"/>
    <w:rsid w:val="00A07E2F"/>
    <w:rsid w:val="00A07EE0"/>
    <w:rsid w:val="00A1091E"/>
    <w:rsid w:val="00A11234"/>
    <w:rsid w:val="00A1169A"/>
    <w:rsid w:val="00A12F19"/>
    <w:rsid w:val="00A14137"/>
    <w:rsid w:val="00A14974"/>
    <w:rsid w:val="00A14B6E"/>
    <w:rsid w:val="00A15312"/>
    <w:rsid w:val="00A1582F"/>
    <w:rsid w:val="00A2029D"/>
    <w:rsid w:val="00A2065F"/>
    <w:rsid w:val="00A2080C"/>
    <w:rsid w:val="00A21025"/>
    <w:rsid w:val="00A223DB"/>
    <w:rsid w:val="00A23312"/>
    <w:rsid w:val="00A2370C"/>
    <w:rsid w:val="00A24B47"/>
    <w:rsid w:val="00A26946"/>
    <w:rsid w:val="00A27A2B"/>
    <w:rsid w:val="00A30919"/>
    <w:rsid w:val="00A31141"/>
    <w:rsid w:val="00A31A21"/>
    <w:rsid w:val="00A31A5C"/>
    <w:rsid w:val="00A32531"/>
    <w:rsid w:val="00A33080"/>
    <w:rsid w:val="00A34749"/>
    <w:rsid w:val="00A35A28"/>
    <w:rsid w:val="00A3762E"/>
    <w:rsid w:val="00A4012F"/>
    <w:rsid w:val="00A4064F"/>
    <w:rsid w:val="00A40D8F"/>
    <w:rsid w:val="00A4104F"/>
    <w:rsid w:val="00A4225E"/>
    <w:rsid w:val="00A42AC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435F"/>
    <w:rsid w:val="00A64673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3606"/>
    <w:rsid w:val="00A84539"/>
    <w:rsid w:val="00A8521B"/>
    <w:rsid w:val="00A85F3D"/>
    <w:rsid w:val="00A86E0A"/>
    <w:rsid w:val="00A921F0"/>
    <w:rsid w:val="00A92EDD"/>
    <w:rsid w:val="00A94312"/>
    <w:rsid w:val="00A94C8F"/>
    <w:rsid w:val="00A96BED"/>
    <w:rsid w:val="00A973FC"/>
    <w:rsid w:val="00A97721"/>
    <w:rsid w:val="00A97FD5"/>
    <w:rsid w:val="00AA0AA7"/>
    <w:rsid w:val="00AA116E"/>
    <w:rsid w:val="00AA1E5A"/>
    <w:rsid w:val="00AA2F2C"/>
    <w:rsid w:val="00AA4074"/>
    <w:rsid w:val="00AA45F1"/>
    <w:rsid w:val="00AA4840"/>
    <w:rsid w:val="00AA515C"/>
    <w:rsid w:val="00AA5421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3F79"/>
    <w:rsid w:val="00AC481C"/>
    <w:rsid w:val="00AC4A48"/>
    <w:rsid w:val="00AC5129"/>
    <w:rsid w:val="00AC5503"/>
    <w:rsid w:val="00AC58AA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0CB0"/>
    <w:rsid w:val="00AE142A"/>
    <w:rsid w:val="00AE169C"/>
    <w:rsid w:val="00AE1AA1"/>
    <w:rsid w:val="00AE1EDF"/>
    <w:rsid w:val="00AE25FC"/>
    <w:rsid w:val="00AE266F"/>
    <w:rsid w:val="00AE2DFC"/>
    <w:rsid w:val="00AE2F55"/>
    <w:rsid w:val="00AE37A3"/>
    <w:rsid w:val="00AE4084"/>
    <w:rsid w:val="00AE4BA1"/>
    <w:rsid w:val="00AE4FA4"/>
    <w:rsid w:val="00AE6243"/>
    <w:rsid w:val="00AE63A0"/>
    <w:rsid w:val="00AE7C1C"/>
    <w:rsid w:val="00AE7E51"/>
    <w:rsid w:val="00AF043B"/>
    <w:rsid w:val="00AF0507"/>
    <w:rsid w:val="00AF1C61"/>
    <w:rsid w:val="00AF1F68"/>
    <w:rsid w:val="00AF238F"/>
    <w:rsid w:val="00AF2655"/>
    <w:rsid w:val="00AF4791"/>
    <w:rsid w:val="00AF550C"/>
    <w:rsid w:val="00AF552F"/>
    <w:rsid w:val="00AF6558"/>
    <w:rsid w:val="00B012F2"/>
    <w:rsid w:val="00B01E27"/>
    <w:rsid w:val="00B02EAD"/>
    <w:rsid w:val="00B03ADD"/>
    <w:rsid w:val="00B05D95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033"/>
    <w:rsid w:val="00B27839"/>
    <w:rsid w:val="00B30756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4E"/>
    <w:rsid w:val="00B43467"/>
    <w:rsid w:val="00B437AD"/>
    <w:rsid w:val="00B44C0E"/>
    <w:rsid w:val="00B45D9D"/>
    <w:rsid w:val="00B4651F"/>
    <w:rsid w:val="00B47034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93D"/>
    <w:rsid w:val="00B54C26"/>
    <w:rsid w:val="00B55C17"/>
    <w:rsid w:val="00B55FC6"/>
    <w:rsid w:val="00B6033A"/>
    <w:rsid w:val="00B6051F"/>
    <w:rsid w:val="00B609CB"/>
    <w:rsid w:val="00B6166C"/>
    <w:rsid w:val="00B62825"/>
    <w:rsid w:val="00B62B7B"/>
    <w:rsid w:val="00B63CB4"/>
    <w:rsid w:val="00B63F1F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45F"/>
    <w:rsid w:val="00B76FB7"/>
    <w:rsid w:val="00B80839"/>
    <w:rsid w:val="00B80C74"/>
    <w:rsid w:val="00B812B2"/>
    <w:rsid w:val="00B81E56"/>
    <w:rsid w:val="00B8325D"/>
    <w:rsid w:val="00B84127"/>
    <w:rsid w:val="00B859E7"/>
    <w:rsid w:val="00B85C77"/>
    <w:rsid w:val="00B869ED"/>
    <w:rsid w:val="00B870E8"/>
    <w:rsid w:val="00B874A1"/>
    <w:rsid w:val="00B87860"/>
    <w:rsid w:val="00B919DC"/>
    <w:rsid w:val="00B93785"/>
    <w:rsid w:val="00B9436C"/>
    <w:rsid w:val="00B96270"/>
    <w:rsid w:val="00B96753"/>
    <w:rsid w:val="00B96BC6"/>
    <w:rsid w:val="00B97118"/>
    <w:rsid w:val="00BA08E1"/>
    <w:rsid w:val="00BA1FBB"/>
    <w:rsid w:val="00BA3D92"/>
    <w:rsid w:val="00BA431E"/>
    <w:rsid w:val="00BA5D5F"/>
    <w:rsid w:val="00BA63F5"/>
    <w:rsid w:val="00BA67C9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CEC"/>
    <w:rsid w:val="00BB3D36"/>
    <w:rsid w:val="00BB3FFD"/>
    <w:rsid w:val="00BB4082"/>
    <w:rsid w:val="00BB50CC"/>
    <w:rsid w:val="00BB5E89"/>
    <w:rsid w:val="00BB640E"/>
    <w:rsid w:val="00BB6E63"/>
    <w:rsid w:val="00BB6F73"/>
    <w:rsid w:val="00BB7370"/>
    <w:rsid w:val="00BB785B"/>
    <w:rsid w:val="00BC03F6"/>
    <w:rsid w:val="00BC0815"/>
    <w:rsid w:val="00BC175C"/>
    <w:rsid w:val="00BC274E"/>
    <w:rsid w:val="00BC2E38"/>
    <w:rsid w:val="00BC35EE"/>
    <w:rsid w:val="00BC3CB9"/>
    <w:rsid w:val="00BC4190"/>
    <w:rsid w:val="00BC460B"/>
    <w:rsid w:val="00BC4AE8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51E"/>
    <w:rsid w:val="00BD6B19"/>
    <w:rsid w:val="00BD6E89"/>
    <w:rsid w:val="00BD728E"/>
    <w:rsid w:val="00BE0B8E"/>
    <w:rsid w:val="00BE0D79"/>
    <w:rsid w:val="00BE18E0"/>
    <w:rsid w:val="00BE2266"/>
    <w:rsid w:val="00BE3252"/>
    <w:rsid w:val="00BE577E"/>
    <w:rsid w:val="00BE60D9"/>
    <w:rsid w:val="00BE6179"/>
    <w:rsid w:val="00BE6D3B"/>
    <w:rsid w:val="00BE6F1A"/>
    <w:rsid w:val="00BF1C4B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3C20"/>
    <w:rsid w:val="00C04FC4"/>
    <w:rsid w:val="00C064D8"/>
    <w:rsid w:val="00C07234"/>
    <w:rsid w:val="00C076E0"/>
    <w:rsid w:val="00C10209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5B97"/>
    <w:rsid w:val="00C35BB5"/>
    <w:rsid w:val="00C36459"/>
    <w:rsid w:val="00C3765D"/>
    <w:rsid w:val="00C4005F"/>
    <w:rsid w:val="00C40C0A"/>
    <w:rsid w:val="00C413E6"/>
    <w:rsid w:val="00C42D70"/>
    <w:rsid w:val="00C43C54"/>
    <w:rsid w:val="00C4506E"/>
    <w:rsid w:val="00C46AAF"/>
    <w:rsid w:val="00C510A5"/>
    <w:rsid w:val="00C51113"/>
    <w:rsid w:val="00C51A15"/>
    <w:rsid w:val="00C52AB1"/>
    <w:rsid w:val="00C535B8"/>
    <w:rsid w:val="00C545C6"/>
    <w:rsid w:val="00C549B7"/>
    <w:rsid w:val="00C554FD"/>
    <w:rsid w:val="00C55546"/>
    <w:rsid w:val="00C56225"/>
    <w:rsid w:val="00C57184"/>
    <w:rsid w:val="00C579F4"/>
    <w:rsid w:val="00C62413"/>
    <w:rsid w:val="00C63B68"/>
    <w:rsid w:val="00C63D1A"/>
    <w:rsid w:val="00C64286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77E41"/>
    <w:rsid w:val="00C81870"/>
    <w:rsid w:val="00C822E8"/>
    <w:rsid w:val="00C823EB"/>
    <w:rsid w:val="00C82EE1"/>
    <w:rsid w:val="00C8342E"/>
    <w:rsid w:val="00C83828"/>
    <w:rsid w:val="00C83A6A"/>
    <w:rsid w:val="00C866C7"/>
    <w:rsid w:val="00C86A6F"/>
    <w:rsid w:val="00C8782A"/>
    <w:rsid w:val="00C87F32"/>
    <w:rsid w:val="00C904DC"/>
    <w:rsid w:val="00C91244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0F00"/>
    <w:rsid w:val="00CA0F51"/>
    <w:rsid w:val="00CA17E0"/>
    <w:rsid w:val="00CA1910"/>
    <w:rsid w:val="00CA1D88"/>
    <w:rsid w:val="00CA242E"/>
    <w:rsid w:val="00CA2DD0"/>
    <w:rsid w:val="00CA4091"/>
    <w:rsid w:val="00CA528D"/>
    <w:rsid w:val="00CA5B7A"/>
    <w:rsid w:val="00CA5FC5"/>
    <w:rsid w:val="00CA60E2"/>
    <w:rsid w:val="00CA7342"/>
    <w:rsid w:val="00CA7912"/>
    <w:rsid w:val="00CA7B07"/>
    <w:rsid w:val="00CB0171"/>
    <w:rsid w:val="00CB156D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121C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254"/>
    <w:rsid w:val="00CD544A"/>
    <w:rsid w:val="00CD5509"/>
    <w:rsid w:val="00CD58A8"/>
    <w:rsid w:val="00CD605C"/>
    <w:rsid w:val="00CD68EB"/>
    <w:rsid w:val="00CD75C0"/>
    <w:rsid w:val="00CD7933"/>
    <w:rsid w:val="00CE03D0"/>
    <w:rsid w:val="00CE23F7"/>
    <w:rsid w:val="00CE2FA9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34AD"/>
    <w:rsid w:val="00CF51B2"/>
    <w:rsid w:val="00CF5EC2"/>
    <w:rsid w:val="00CF7F81"/>
    <w:rsid w:val="00D00109"/>
    <w:rsid w:val="00D020B9"/>
    <w:rsid w:val="00D02111"/>
    <w:rsid w:val="00D0250D"/>
    <w:rsid w:val="00D02D67"/>
    <w:rsid w:val="00D032FD"/>
    <w:rsid w:val="00D0479A"/>
    <w:rsid w:val="00D057B0"/>
    <w:rsid w:val="00D058CE"/>
    <w:rsid w:val="00D10E08"/>
    <w:rsid w:val="00D1191F"/>
    <w:rsid w:val="00D12C66"/>
    <w:rsid w:val="00D1373A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14F"/>
    <w:rsid w:val="00D22637"/>
    <w:rsid w:val="00D23342"/>
    <w:rsid w:val="00D23577"/>
    <w:rsid w:val="00D2462B"/>
    <w:rsid w:val="00D248A5"/>
    <w:rsid w:val="00D24E4B"/>
    <w:rsid w:val="00D25228"/>
    <w:rsid w:val="00D252FF"/>
    <w:rsid w:val="00D2545C"/>
    <w:rsid w:val="00D25608"/>
    <w:rsid w:val="00D25821"/>
    <w:rsid w:val="00D26F20"/>
    <w:rsid w:val="00D279BD"/>
    <w:rsid w:val="00D27F26"/>
    <w:rsid w:val="00D30144"/>
    <w:rsid w:val="00D30941"/>
    <w:rsid w:val="00D30A1F"/>
    <w:rsid w:val="00D313DA"/>
    <w:rsid w:val="00D31F44"/>
    <w:rsid w:val="00D32962"/>
    <w:rsid w:val="00D330A0"/>
    <w:rsid w:val="00D33E58"/>
    <w:rsid w:val="00D340E3"/>
    <w:rsid w:val="00D343FE"/>
    <w:rsid w:val="00D34FD5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47A0B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4E8"/>
    <w:rsid w:val="00D66F7F"/>
    <w:rsid w:val="00D670E4"/>
    <w:rsid w:val="00D6764F"/>
    <w:rsid w:val="00D67F86"/>
    <w:rsid w:val="00D7153A"/>
    <w:rsid w:val="00D71EDB"/>
    <w:rsid w:val="00D71F46"/>
    <w:rsid w:val="00D7239C"/>
    <w:rsid w:val="00D72E96"/>
    <w:rsid w:val="00D74B88"/>
    <w:rsid w:val="00D75833"/>
    <w:rsid w:val="00D76429"/>
    <w:rsid w:val="00D81215"/>
    <w:rsid w:val="00D82533"/>
    <w:rsid w:val="00D834B3"/>
    <w:rsid w:val="00D83B3E"/>
    <w:rsid w:val="00D845CF"/>
    <w:rsid w:val="00D84E17"/>
    <w:rsid w:val="00D84F25"/>
    <w:rsid w:val="00D85872"/>
    <w:rsid w:val="00D858A9"/>
    <w:rsid w:val="00D86697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5C4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0C02"/>
    <w:rsid w:val="00DC19A8"/>
    <w:rsid w:val="00DC3EEA"/>
    <w:rsid w:val="00DC45D4"/>
    <w:rsid w:val="00DC4615"/>
    <w:rsid w:val="00DC4AEA"/>
    <w:rsid w:val="00DC4E94"/>
    <w:rsid w:val="00DC65BE"/>
    <w:rsid w:val="00DC6668"/>
    <w:rsid w:val="00DC6DCA"/>
    <w:rsid w:val="00DD076F"/>
    <w:rsid w:val="00DD0797"/>
    <w:rsid w:val="00DD1485"/>
    <w:rsid w:val="00DD22F4"/>
    <w:rsid w:val="00DD3126"/>
    <w:rsid w:val="00DD32B6"/>
    <w:rsid w:val="00DD62CC"/>
    <w:rsid w:val="00DD68EC"/>
    <w:rsid w:val="00DD77C3"/>
    <w:rsid w:val="00DE341D"/>
    <w:rsid w:val="00DE34F8"/>
    <w:rsid w:val="00DE3510"/>
    <w:rsid w:val="00DE6FC0"/>
    <w:rsid w:val="00DE7947"/>
    <w:rsid w:val="00DF0B13"/>
    <w:rsid w:val="00DF10AE"/>
    <w:rsid w:val="00DF171C"/>
    <w:rsid w:val="00DF23A3"/>
    <w:rsid w:val="00DF36C4"/>
    <w:rsid w:val="00DF3C49"/>
    <w:rsid w:val="00DF570B"/>
    <w:rsid w:val="00DF6694"/>
    <w:rsid w:val="00DF6950"/>
    <w:rsid w:val="00DF74B7"/>
    <w:rsid w:val="00E007A4"/>
    <w:rsid w:val="00E00A42"/>
    <w:rsid w:val="00E00C2C"/>
    <w:rsid w:val="00E0110B"/>
    <w:rsid w:val="00E01691"/>
    <w:rsid w:val="00E01CAC"/>
    <w:rsid w:val="00E01FD8"/>
    <w:rsid w:val="00E01FF8"/>
    <w:rsid w:val="00E02068"/>
    <w:rsid w:val="00E03736"/>
    <w:rsid w:val="00E037F2"/>
    <w:rsid w:val="00E03F8F"/>
    <w:rsid w:val="00E0421B"/>
    <w:rsid w:val="00E0459F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B29"/>
    <w:rsid w:val="00E16CBF"/>
    <w:rsid w:val="00E20891"/>
    <w:rsid w:val="00E211A8"/>
    <w:rsid w:val="00E21ED6"/>
    <w:rsid w:val="00E225B6"/>
    <w:rsid w:val="00E228E9"/>
    <w:rsid w:val="00E22B84"/>
    <w:rsid w:val="00E22EE9"/>
    <w:rsid w:val="00E2361D"/>
    <w:rsid w:val="00E244F7"/>
    <w:rsid w:val="00E245D1"/>
    <w:rsid w:val="00E246E4"/>
    <w:rsid w:val="00E26276"/>
    <w:rsid w:val="00E279C9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527"/>
    <w:rsid w:val="00E44613"/>
    <w:rsid w:val="00E4537F"/>
    <w:rsid w:val="00E460D6"/>
    <w:rsid w:val="00E46305"/>
    <w:rsid w:val="00E47D49"/>
    <w:rsid w:val="00E500A2"/>
    <w:rsid w:val="00E50FBB"/>
    <w:rsid w:val="00E5130F"/>
    <w:rsid w:val="00E5181F"/>
    <w:rsid w:val="00E53086"/>
    <w:rsid w:val="00E54272"/>
    <w:rsid w:val="00E5483C"/>
    <w:rsid w:val="00E54E48"/>
    <w:rsid w:val="00E55BDF"/>
    <w:rsid w:val="00E56FC9"/>
    <w:rsid w:val="00E57225"/>
    <w:rsid w:val="00E579DE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51B9"/>
    <w:rsid w:val="00E6672F"/>
    <w:rsid w:val="00E66761"/>
    <w:rsid w:val="00E66D30"/>
    <w:rsid w:val="00E67367"/>
    <w:rsid w:val="00E6779C"/>
    <w:rsid w:val="00E72314"/>
    <w:rsid w:val="00E72516"/>
    <w:rsid w:val="00E72E31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514"/>
    <w:rsid w:val="00E864B9"/>
    <w:rsid w:val="00E86BED"/>
    <w:rsid w:val="00E86E75"/>
    <w:rsid w:val="00E90357"/>
    <w:rsid w:val="00E90DE0"/>
    <w:rsid w:val="00E91AB5"/>
    <w:rsid w:val="00E91D96"/>
    <w:rsid w:val="00E92526"/>
    <w:rsid w:val="00E93330"/>
    <w:rsid w:val="00E933DC"/>
    <w:rsid w:val="00E9383A"/>
    <w:rsid w:val="00E94C19"/>
    <w:rsid w:val="00E95693"/>
    <w:rsid w:val="00E9576C"/>
    <w:rsid w:val="00E96379"/>
    <w:rsid w:val="00E96DF6"/>
    <w:rsid w:val="00E97AB3"/>
    <w:rsid w:val="00E97DB9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0F13"/>
    <w:rsid w:val="00EB3348"/>
    <w:rsid w:val="00EB372A"/>
    <w:rsid w:val="00EB569F"/>
    <w:rsid w:val="00EB6C91"/>
    <w:rsid w:val="00EC049A"/>
    <w:rsid w:val="00EC4231"/>
    <w:rsid w:val="00EC48EE"/>
    <w:rsid w:val="00EC5328"/>
    <w:rsid w:val="00EC5515"/>
    <w:rsid w:val="00EC563A"/>
    <w:rsid w:val="00ED0320"/>
    <w:rsid w:val="00ED18CB"/>
    <w:rsid w:val="00ED18E8"/>
    <w:rsid w:val="00ED1E1E"/>
    <w:rsid w:val="00ED2C7D"/>
    <w:rsid w:val="00ED4157"/>
    <w:rsid w:val="00ED5569"/>
    <w:rsid w:val="00ED5601"/>
    <w:rsid w:val="00ED5E0E"/>
    <w:rsid w:val="00ED5F16"/>
    <w:rsid w:val="00ED6BEE"/>
    <w:rsid w:val="00ED702A"/>
    <w:rsid w:val="00ED7E33"/>
    <w:rsid w:val="00EE0289"/>
    <w:rsid w:val="00EE1129"/>
    <w:rsid w:val="00EE16CE"/>
    <w:rsid w:val="00EE1F9F"/>
    <w:rsid w:val="00EE34FE"/>
    <w:rsid w:val="00EE3A54"/>
    <w:rsid w:val="00EE4D73"/>
    <w:rsid w:val="00EE5F46"/>
    <w:rsid w:val="00EE6095"/>
    <w:rsid w:val="00EF08D6"/>
    <w:rsid w:val="00EF20D1"/>
    <w:rsid w:val="00EF558D"/>
    <w:rsid w:val="00EF6126"/>
    <w:rsid w:val="00EF63C4"/>
    <w:rsid w:val="00F0050C"/>
    <w:rsid w:val="00F01463"/>
    <w:rsid w:val="00F03957"/>
    <w:rsid w:val="00F03AD8"/>
    <w:rsid w:val="00F04B48"/>
    <w:rsid w:val="00F07EED"/>
    <w:rsid w:val="00F10511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5DBC"/>
    <w:rsid w:val="00F362F2"/>
    <w:rsid w:val="00F36498"/>
    <w:rsid w:val="00F37F74"/>
    <w:rsid w:val="00F40009"/>
    <w:rsid w:val="00F414DF"/>
    <w:rsid w:val="00F41846"/>
    <w:rsid w:val="00F41BBF"/>
    <w:rsid w:val="00F42695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9F3"/>
    <w:rsid w:val="00F61F41"/>
    <w:rsid w:val="00F6240B"/>
    <w:rsid w:val="00F64D5B"/>
    <w:rsid w:val="00F65654"/>
    <w:rsid w:val="00F67C4F"/>
    <w:rsid w:val="00F67FFA"/>
    <w:rsid w:val="00F70652"/>
    <w:rsid w:val="00F70EAE"/>
    <w:rsid w:val="00F71325"/>
    <w:rsid w:val="00F71D95"/>
    <w:rsid w:val="00F722C1"/>
    <w:rsid w:val="00F750E1"/>
    <w:rsid w:val="00F759FF"/>
    <w:rsid w:val="00F77532"/>
    <w:rsid w:val="00F80176"/>
    <w:rsid w:val="00F8027C"/>
    <w:rsid w:val="00F8058B"/>
    <w:rsid w:val="00F81385"/>
    <w:rsid w:val="00F81AF3"/>
    <w:rsid w:val="00F81C9E"/>
    <w:rsid w:val="00F82122"/>
    <w:rsid w:val="00F828A8"/>
    <w:rsid w:val="00F85E55"/>
    <w:rsid w:val="00F86F90"/>
    <w:rsid w:val="00F87155"/>
    <w:rsid w:val="00F900B9"/>
    <w:rsid w:val="00F90688"/>
    <w:rsid w:val="00F90ECD"/>
    <w:rsid w:val="00F91DDD"/>
    <w:rsid w:val="00F9258C"/>
    <w:rsid w:val="00F9335A"/>
    <w:rsid w:val="00F95427"/>
    <w:rsid w:val="00F9756A"/>
    <w:rsid w:val="00F97D55"/>
    <w:rsid w:val="00FA1113"/>
    <w:rsid w:val="00FA28D3"/>
    <w:rsid w:val="00FA2C2D"/>
    <w:rsid w:val="00FA4910"/>
    <w:rsid w:val="00FA4D5F"/>
    <w:rsid w:val="00FA6B33"/>
    <w:rsid w:val="00FA6FAA"/>
    <w:rsid w:val="00FA7520"/>
    <w:rsid w:val="00FA7D52"/>
    <w:rsid w:val="00FB038E"/>
    <w:rsid w:val="00FB08A9"/>
    <w:rsid w:val="00FB2312"/>
    <w:rsid w:val="00FB2F2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3A8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1EF3"/>
    <w:rsid w:val="00FE24F6"/>
    <w:rsid w:val="00FE3101"/>
    <w:rsid w:val="00FE361D"/>
    <w:rsid w:val="00FE5B0C"/>
    <w:rsid w:val="00FE7FFA"/>
    <w:rsid w:val="00FF0313"/>
    <w:rsid w:val="00FF052E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3</TotalTime>
  <Pages>5</Pages>
  <Words>1128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2025-05-29T06:06:00Z</cp:lastPrinted>
  <dcterms:created xsi:type="dcterms:W3CDTF">2025-05-26T13:57:00Z</dcterms:created>
  <dcterms:modified xsi:type="dcterms:W3CDTF">2025-05-29T06:06:00Z</dcterms:modified>
</cp:coreProperties>
</file>