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7D459B" w14:textId="77777777" w:rsidR="007D3A41" w:rsidRPr="00E9361B" w:rsidRDefault="007D3A41" w:rsidP="007D3A41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E9361B">
        <w:rPr>
          <w:rFonts w:asciiTheme="minorHAnsi" w:hAnsiTheme="minorHAnsi" w:cstheme="minorHAnsi"/>
          <w:b/>
          <w:szCs w:val="22"/>
          <w:u w:val="single"/>
        </w:rPr>
        <w:t>183/2025. (V.26.) GJB számú határozat</w:t>
      </w:r>
    </w:p>
    <w:p w14:paraId="47E40FDE" w14:textId="77777777" w:rsidR="007D3A41" w:rsidRPr="00E9361B" w:rsidRDefault="007D3A41" w:rsidP="007D3A41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</w:p>
    <w:p w14:paraId="13419935" w14:textId="77777777" w:rsidR="007D3A41" w:rsidRPr="00E9361B" w:rsidRDefault="007D3A41" w:rsidP="007D3A41">
      <w:pPr>
        <w:jc w:val="both"/>
        <w:rPr>
          <w:rFonts w:asciiTheme="minorHAnsi" w:hAnsiTheme="minorHAnsi" w:cstheme="minorHAnsi"/>
          <w:bCs/>
          <w:szCs w:val="22"/>
        </w:rPr>
      </w:pPr>
      <w:r w:rsidRPr="00E9361B">
        <w:rPr>
          <w:rFonts w:asciiTheme="minorHAnsi" w:hAnsiTheme="minorHAnsi" w:cstheme="minorHAnsi"/>
          <w:bCs/>
          <w:szCs w:val="22"/>
        </w:rPr>
        <w:t>A Gazdasági és Jogi Bizottság a „</w:t>
      </w:r>
      <w:r w:rsidRPr="00E9361B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2025. évi költségvetéséről szóló 4/2025. (II.28.) önkormányzati rendelet II. számú módosításának megalkotására</w:t>
      </w:r>
      <w:r w:rsidRPr="00E9361B">
        <w:rPr>
          <w:rFonts w:asciiTheme="minorHAnsi" w:hAnsiTheme="minorHAnsi" w:cstheme="minorHAnsi"/>
          <w:bCs/>
          <w:szCs w:val="22"/>
        </w:rPr>
        <w:t>” című előterjesztés tekintetében nem támogatta azon indítványt, hogy a HVSE támogatása, valamint a Weöres Sándor Színház és a Mesebolt Bábszínház működtetési támogatása tekintetében külön szavazásra kerüljön sor.</w:t>
      </w:r>
    </w:p>
    <w:p w14:paraId="569F4CC3" w14:textId="77777777" w:rsidR="007D3A41" w:rsidRPr="00E9361B" w:rsidRDefault="007D3A41" w:rsidP="007D3A41">
      <w:pPr>
        <w:jc w:val="both"/>
        <w:rPr>
          <w:rFonts w:asciiTheme="minorHAnsi" w:hAnsiTheme="minorHAnsi" w:cstheme="minorHAnsi"/>
          <w:bCs/>
          <w:szCs w:val="22"/>
        </w:rPr>
      </w:pPr>
    </w:p>
    <w:p w14:paraId="3850ABC2" w14:textId="77777777" w:rsidR="007D3A41" w:rsidRPr="00E9361B" w:rsidRDefault="007D3A41" w:rsidP="007D3A41">
      <w:pPr>
        <w:jc w:val="both"/>
        <w:rPr>
          <w:rFonts w:asciiTheme="minorHAnsi" w:hAnsiTheme="minorHAnsi" w:cstheme="minorHAnsi"/>
          <w:bCs/>
          <w:szCs w:val="22"/>
        </w:rPr>
      </w:pPr>
      <w:r w:rsidRPr="00E9361B">
        <w:rPr>
          <w:rFonts w:asciiTheme="minorHAnsi" w:hAnsiTheme="minorHAnsi" w:cstheme="minorHAnsi"/>
          <w:b/>
          <w:szCs w:val="22"/>
          <w:u w:val="single"/>
        </w:rPr>
        <w:t>Felelős:</w:t>
      </w:r>
      <w:r w:rsidRPr="00E9361B">
        <w:rPr>
          <w:rFonts w:asciiTheme="minorHAnsi" w:hAnsiTheme="minorHAnsi" w:cstheme="minorHAnsi"/>
          <w:bCs/>
          <w:szCs w:val="22"/>
        </w:rPr>
        <w:tab/>
      </w:r>
      <w:r w:rsidRPr="00E9361B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09D9FFEE" w14:textId="77777777" w:rsidR="007D3A41" w:rsidRPr="00E9361B" w:rsidRDefault="007D3A41" w:rsidP="007D3A41">
      <w:pPr>
        <w:jc w:val="both"/>
        <w:rPr>
          <w:rFonts w:asciiTheme="minorHAnsi" w:hAnsiTheme="minorHAnsi" w:cstheme="minorHAnsi"/>
          <w:bCs/>
          <w:szCs w:val="22"/>
        </w:rPr>
      </w:pPr>
    </w:p>
    <w:p w14:paraId="0B3C07C2" w14:textId="77777777" w:rsidR="007D3A41" w:rsidRPr="00C714A9" w:rsidRDefault="007D3A41" w:rsidP="007D3A41">
      <w:pPr>
        <w:jc w:val="both"/>
        <w:rPr>
          <w:rFonts w:asciiTheme="minorHAnsi" w:hAnsiTheme="minorHAnsi" w:cstheme="minorHAnsi"/>
          <w:bCs/>
          <w:szCs w:val="22"/>
        </w:rPr>
      </w:pPr>
      <w:r w:rsidRPr="00E9361B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E9361B">
        <w:rPr>
          <w:rFonts w:asciiTheme="minorHAnsi" w:hAnsiTheme="minorHAnsi" w:cstheme="minorHAnsi"/>
          <w:bCs/>
          <w:szCs w:val="22"/>
        </w:rPr>
        <w:tab/>
        <w:t>azonnal</w:t>
      </w:r>
    </w:p>
    <w:p w14:paraId="7601DE28" w14:textId="77777777" w:rsidR="00E46A00" w:rsidRPr="007D3A41" w:rsidRDefault="00E46A00" w:rsidP="007D3A41"/>
    <w:sectPr w:rsidR="00E46A00" w:rsidRPr="007D3A41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DA8"/>
    <w:rsid w:val="001858B7"/>
    <w:rsid w:val="0057265F"/>
    <w:rsid w:val="005A4856"/>
    <w:rsid w:val="007D3A41"/>
    <w:rsid w:val="00DB0DA8"/>
    <w:rsid w:val="00E46A00"/>
    <w:rsid w:val="00EA4213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5855D"/>
  <w15:chartTrackingRefBased/>
  <w15:docId w15:val="{C0374685-65E8-477E-A5BB-9EC54AB7A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B0DA8"/>
    <w:rPr>
      <w:rFonts w:ascii="Arial" w:eastAsia="Times New Roman" w:hAnsi="Arial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DB0D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DB0D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DB0DA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DB0D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DB0DA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DB0DA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DB0DA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DB0DA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DB0DA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DB0D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DB0D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DB0DA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DB0DA8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DB0DA8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DB0DA8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DB0DA8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DB0DA8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DB0DA8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DB0DA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DB0D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DB0DA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DB0D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DB0DA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DB0DA8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DB0DA8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DB0DA8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DB0D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DB0DA8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DB0D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12D3FD9-6A3E-4F3C-9036-90124FE715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A5106D0-1A04-4F50-A3D5-AA0F1974AC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680BB5-75D2-49C6-82C6-5A56C68C6F12}">
  <ds:schemaRefs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451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2</cp:revision>
  <dcterms:created xsi:type="dcterms:W3CDTF">2025-05-27T07:33:00Z</dcterms:created>
  <dcterms:modified xsi:type="dcterms:W3CDTF">2025-05-27T07:33:00Z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