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1172" w14:textId="77777777" w:rsidR="00E30819" w:rsidRPr="00FF3227" w:rsidRDefault="00E30819" w:rsidP="00E3081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6225F597" w14:textId="77777777" w:rsidR="00E30819" w:rsidRPr="00FF3227" w:rsidRDefault="00E30819" w:rsidP="00E3081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4B7E04" w14:textId="77777777" w:rsidR="00E30819" w:rsidRPr="00FF3227" w:rsidRDefault="00E30819" w:rsidP="00E3081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2E4954" w14:textId="339CD30A" w:rsidR="00E30819" w:rsidRPr="00FF3227" w:rsidRDefault="00E30819" w:rsidP="00E3081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3227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202</w:t>
      </w:r>
      <w:r w:rsidR="0024755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F3227">
        <w:rPr>
          <w:rFonts w:asciiTheme="minorHAnsi" w:hAnsiTheme="minorHAnsi" w:cstheme="minorHAnsi"/>
          <w:b/>
          <w:bCs/>
          <w:sz w:val="22"/>
          <w:szCs w:val="22"/>
        </w:rPr>
        <w:t xml:space="preserve">. évi </w:t>
      </w:r>
    </w:p>
    <w:p w14:paraId="36BFE83E" w14:textId="77777777" w:rsidR="00E30819" w:rsidRPr="00FF3227" w:rsidRDefault="00E30819" w:rsidP="00E3081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3227">
        <w:rPr>
          <w:rFonts w:asciiTheme="minorHAnsi" w:hAnsiTheme="minorHAnsi" w:cstheme="minorHAnsi"/>
          <w:b/>
          <w:bCs/>
          <w:sz w:val="22"/>
          <w:szCs w:val="22"/>
        </w:rPr>
        <w:t>maradvány elszámolásának jóváhagyására</w:t>
      </w:r>
    </w:p>
    <w:p w14:paraId="7B3D6C5C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72FD74" w14:textId="4BC74FE1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Az államháztartásról szóló 2011. évi CXCV. törvényben, a végrehajtására kiadott 368/2011.(XII.31.) Kormányrendeletben, valamint az államháztartás számviteléről szóló 4/2013.(I.11.) Kormányrendeletben foglaltak szerint elkészítettük a 202</w:t>
      </w:r>
      <w:r w:rsidR="00247553">
        <w:rPr>
          <w:rFonts w:asciiTheme="minorHAnsi" w:hAnsiTheme="minorHAnsi" w:cstheme="minorHAnsi"/>
          <w:sz w:val="22"/>
          <w:szCs w:val="22"/>
        </w:rPr>
        <w:t>4</w:t>
      </w:r>
      <w:r w:rsidRPr="00FF3227">
        <w:rPr>
          <w:rFonts w:asciiTheme="minorHAnsi" w:hAnsiTheme="minorHAnsi" w:cstheme="minorHAnsi"/>
          <w:sz w:val="22"/>
          <w:szCs w:val="22"/>
        </w:rPr>
        <w:t xml:space="preserve">. év maradvány elszámolását. </w:t>
      </w:r>
    </w:p>
    <w:p w14:paraId="1C724B0C" w14:textId="1FB06BCE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Szombathely Megyei Jogú Város Önkormányzatának intézményekkel összesített maradványkimutatását az </w:t>
      </w:r>
      <w:r w:rsidR="009E4E62">
        <w:rPr>
          <w:rFonts w:asciiTheme="minorHAnsi" w:hAnsiTheme="minorHAnsi" w:cstheme="minorHAnsi"/>
          <w:sz w:val="22"/>
          <w:szCs w:val="22"/>
        </w:rPr>
        <w:t xml:space="preserve">      </w:t>
      </w:r>
      <w:r w:rsidRPr="00FF3227">
        <w:rPr>
          <w:rFonts w:asciiTheme="minorHAnsi" w:hAnsiTheme="minorHAnsi" w:cstheme="minorHAnsi"/>
          <w:sz w:val="22"/>
          <w:szCs w:val="22"/>
        </w:rPr>
        <w:t>I.</w:t>
      </w:r>
      <w:r w:rsidR="009E4E62">
        <w:rPr>
          <w:rFonts w:asciiTheme="minorHAnsi" w:hAnsiTheme="minorHAnsi" w:cstheme="minorHAnsi"/>
          <w:sz w:val="22"/>
          <w:szCs w:val="22"/>
        </w:rPr>
        <w:t xml:space="preserve"> </w:t>
      </w:r>
      <w:r w:rsidRPr="00FF3227">
        <w:rPr>
          <w:rFonts w:asciiTheme="minorHAnsi" w:hAnsiTheme="minorHAnsi" w:cstheme="minorHAnsi"/>
          <w:sz w:val="22"/>
          <w:szCs w:val="22"/>
        </w:rPr>
        <w:t>sz. melléklet tartalmazza. A maradvány az alaptevékenység és a vállalkozási tevékenység számvitelben elszámolt bevételeinek és kiadásainak egyenlege. A maradványkimutatás bemutatja még a kötelezettségvállalással terhelt maradványt, a szabad maradványt és a vállalkozási maradványt terhelő befizetési kötelezettséget. Az önkormányzat és intézményei vállalkozási tevékenységet nem végeznek.</w:t>
      </w:r>
    </w:p>
    <w:p w14:paraId="67B5C13B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C2E547" w14:textId="77777777" w:rsidR="00E30819" w:rsidRPr="00FF3227" w:rsidRDefault="00E30819" w:rsidP="00E3081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3227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0709F23E" w14:textId="77777777" w:rsidR="00411C7E" w:rsidRPr="00411C7E" w:rsidRDefault="00411C7E" w:rsidP="00411C7E">
      <w:pPr>
        <w:keepNext/>
        <w:spacing w:before="240" w:after="60"/>
        <w:jc w:val="center"/>
        <w:outlineLvl w:val="0"/>
        <w:rPr>
          <w:rFonts w:ascii="Calibri" w:hAnsi="Calibri" w:cs="Calibri"/>
          <w:b/>
          <w:bCs/>
          <w:kern w:val="32"/>
          <w:sz w:val="22"/>
          <w:szCs w:val="22"/>
        </w:rPr>
      </w:pPr>
      <w:r w:rsidRPr="00411C7E">
        <w:rPr>
          <w:rFonts w:ascii="Calibri" w:hAnsi="Calibri" w:cs="Calibri"/>
          <w:b/>
          <w:bCs/>
          <w:kern w:val="32"/>
          <w:sz w:val="22"/>
          <w:szCs w:val="22"/>
        </w:rPr>
        <w:t>Az önkormányzati költségvetési szervek maradvány elszámolása</w:t>
      </w:r>
    </w:p>
    <w:p w14:paraId="239EF0FE" w14:textId="77777777" w:rsidR="00411C7E" w:rsidRPr="00411C7E" w:rsidRDefault="00411C7E" w:rsidP="00411C7E">
      <w:pPr>
        <w:rPr>
          <w:rFonts w:ascii="Calibri" w:hAnsi="Calibri" w:cs="Calibri"/>
          <w:sz w:val="22"/>
          <w:szCs w:val="22"/>
        </w:rPr>
      </w:pPr>
    </w:p>
    <w:p w14:paraId="23900A28" w14:textId="77777777" w:rsidR="00411C7E" w:rsidRPr="00411C7E" w:rsidRDefault="00411C7E" w:rsidP="00411C7E">
      <w:pPr>
        <w:jc w:val="both"/>
        <w:rPr>
          <w:rFonts w:ascii="Calibri" w:hAnsi="Calibri" w:cs="Calibri"/>
          <w:bCs/>
          <w:sz w:val="22"/>
          <w:szCs w:val="22"/>
        </w:rPr>
      </w:pPr>
      <w:r w:rsidRPr="00411C7E">
        <w:rPr>
          <w:rFonts w:ascii="Calibri" w:hAnsi="Calibri" w:cs="Calibri"/>
          <w:bCs/>
          <w:sz w:val="22"/>
          <w:szCs w:val="22"/>
        </w:rPr>
        <w:t>A Közgazdasági és Adó Osztály végrehajtotta az önkormányzat által fenntartott intézmények</w:t>
      </w:r>
      <w:r w:rsidRPr="00411C7E">
        <w:rPr>
          <w:rFonts w:ascii="Calibri" w:hAnsi="Calibri" w:cs="Calibri"/>
          <w:bCs/>
          <w:noProof/>
          <w:sz w:val="22"/>
          <w:szCs w:val="22"/>
        </w:rPr>
        <w:t xml:space="preserve"> 2024. évi maradványának felülvizsgálatát.</w:t>
      </w:r>
    </w:p>
    <w:p w14:paraId="67E257C0" w14:textId="77777777" w:rsidR="00411C7E" w:rsidRPr="00411C7E" w:rsidRDefault="00411C7E" w:rsidP="00411C7E">
      <w:p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vizsgálat során felmérésre és értékelésre került az intézmények maradványa, a kötelezettségvállalással terhelt maradványok összegének megállapítása, továbbá javaslattételre került sor az intézményeknél feladatokkal nem terhelt maradványok elvonására.  </w:t>
      </w:r>
    </w:p>
    <w:p w14:paraId="714D5BEE" w14:textId="77777777" w:rsidR="00411C7E" w:rsidRPr="00411C7E" w:rsidRDefault="00411C7E" w:rsidP="00411C7E">
      <w:pPr>
        <w:tabs>
          <w:tab w:val="left" w:pos="6300"/>
        </w:tabs>
        <w:ind w:right="2770"/>
        <w:rPr>
          <w:rFonts w:ascii="Calibri" w:hAnsi="Calibri" w:cs="Calibri"/>
          <w:sz w:val="22"/>
          <w:szCs w:val="22"/>
          <w:u w:val="single"/>
        </w:rPr>
      </w:pPr>
    </w:p>
    <w:p w14:paraId="3FCCAAFA" w14:textId="77777777" w:rsidR="00411C7E" w:rsidRPr="00411C7E" w:rsidRDefault="00411C7E" w:rsidP="00411C7E">
      <w:p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Az előterjesztés II.sz. melléklete intézményenként részletesen tartalmazza a 2024. évi beszámoló 07. űrlap szerint megállapított maradvány összegét, mely 690.176 eFt. Az intézmények részére 2024. évben kiutalatlan irányító szervi támogatás összege 702.749 eFt. </w:t>
      </w:r>
    </w:p>
    <w:p w14:paraId="29C819DB" w14:textId="77777777" w:rsidR="00411C7E" w:rsidRPr="00411C7E" w:rsidRDefault="00411C7E" w:rsidP="00411C7E">
      <w:p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 fenti két forrás biztosít fedezetet a 2024. évi kötelezettségvállalással terhelt (885.259 eFt) és a szabad, de visszaengedélyezésre kerülő maradványok (297.760 eFt), összegeire. Így a 2024. évi jóváhagyásra kerülő maradvány összesen 1.183.019 eFt.</w:t>
      </w:r>
    </w:p>
    <w:p w14:paraId="7C94A2A6" w14:textId="77777777" w:rsidR="00411C7E" w:rsidRPr="00411C7E" w:rsidRDefault="00411C7E" w:rsidP="00411C7E">
      <w:p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C.) pontban bemutatottak szerint a különbözetet elvonásra javasoljuk 209.906 eFt összegben.  </w:t>
      </w:r>
    </w:p>
    <w:p w14:paraId="6D30AE11" w14:textId="77777777" w:rsidR="00411C7E" w:rsidRPr="00411C7E" w:rsidRDefault="00411C7E" w:rsidP="00411C7E">
      <w:pPr>
        <w:jc w:val="both"/>
        <w:rPr>
          <w:rFonts w:ascii="Calibri" w:hAnsi="Calibri" w:cs="Calibri"/>
          <w:sz w:val="22"/>
          <w:szCs w:val="22"/>
        </w:rPr>
      </w:pPr>
    </w:p>
    <w:p w14:paraId="7F92B470" w14:textId="77777777" w:rsidR="00411C7E" w:rsidRPr="00411C7E" w:rsidRDefault="00411C7E" w:rsidP="00411C7E">
      <w:pPr>
        <w:numPr>
          <w:ilvl w:val="0"/>
          <w:numId w:val="3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11C7E">
        <w:rPr>
          <w:rFonts w:ascii="Calibri" w:hAnsi="Calibri" w:cs="Calibri"/>
          <w:b/>
          <w:sz w:val="22"/>
          <w:szCs w:val="22"/>
          <w:u w:val="single"/>
        </w:rPr>
        <w:t>Kötelezettségvállalással terhelt maradvány (mindösszesen 885.259 eFt)</w:t>
      </w:r>
    </w:p>
    <w:p w14:paraId="3A212D0A" w14:textId="77777777" w:rsidR="00411C7E" w:rsidRPr="00411C7E" w:rsidRDefault="00411C7E" w:rsidP="00411C7E">
      <w:pPr>
        <w:jc w:val="both"/>
        <w:rPr>
          <w:rFonts w:ascii="Calibri" w:hAnsi="Calibri" w:cs="Calibri"/>
          <w:sz w:val="22"/>
          <w:szCs w:val="22"/>
        </w:rPr>
      </w:pPr>
    </w:p>
    <w:p w14:paraId="25C9B851" w14:textId="77777777" w:rsidR="00411C7E" w:rsidRPr="00411C7E" w:rsidRDefault="00411C7E" w:rsidP="00411C7E">
      <w:p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Az államháztartásról szóló 2011. évi CXCV. törvény (továbbiakban: Áht.) szabályozásának megfelelően, továbbá a könyvvezetési szabályok alapján a könyvelésben kötelezettségvállalással terhelt maradvány összegeket a személyi jellegű kifizetések következő évre áthúzódó tételeit, a hóközi és a céllal adott, egyéb kifizetések képezték.</w:t>
      </w:r>
    </w:p>
    <w:p w14:paraId="46B0D38B" w14:textId="77777777" w:rsidR="00411C7E" w:rsidRPr="00411C7E" w:rsidRDefault="00411C7E" w:rsidP="00411C7E">
      <w:p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dologi jellegű kötelezettségek a maradványt terhelő szállítói tartozásokat, visszaigazolt megrendeléseket és céllal kapott, pályázati pénzeszközöket tartalmazzák. </w:t>
      </w:r>
    </w:p>
    <w:p w14:paraId="08B0465A" w14:textId="77777777" w:rsidR="00411C7E" w:rsidRPr="00411C7E" w:rsidRDefault="00411C7E" w:rsidP="00411C7E">
      <w:pPr>
        <w:jc w:val="both"/>
        <w:rPr>
          <w:rFonts w:ascii="Calibri" w:hAnsi="Calibri" w:cs="Calibri"/>
          <w:sz w:val="22"/>
          <w:szCs w:val="22"/>
        </w:rPr>
      </w:pPr>
    </w:p>
    <w:p w14:paraId="6D87AFC7" w14:textId="77777777" w:rsidR="00411C7E" w:rsidRPr="00411C7E" w:rsidRDefault="00411C7E" w:rsidP="00411C7E">
      <w:p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Az Áht. alapján a költségvetési szerv esetén az irányító szerv jogosult dönteni a költségvetési szerv maradványának felhasználható és elvonandó összegéről.</w:t>
      </w:r>
    </w:p>
    <w:p w14:paraId="096F5145" w14:textId="77777777" w:rsidR="00411C7E" w:rsidRPr="00411C7E" w:rsidRDefault="00411C7E" w:rsidP="00411C7E">
      <w:pPr>
        <w:jc w:val="both"/>
        <w:rPr>
          <w:rFonts w:ascii="Calibri" w:hAnsi="Calibri" w:cs="Calibri"/>
          <w:sz w:val="22"/>
          <w:szCs w:val="22"/>
        </w:rPr>
      </w:pPr>
    </w:p>
    <w:p w14:paraId="0E8D6DCE" w14:textId="77777777" w:rsidR="00411C7E" w:rsidRPr="00411C7E" w:rsidRDefault="00411C7E" w:rsidP="00411C7E">
      <w:p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következő B.) és C.) pontokban ezen tételek kerülnek bemutatásra. </w:t>
      </w:r>
    </w:p>
    <w:p w14:paraId="62BA31FA" w14:textId="77777777" w:rsidR="00411C7E" w:rsidRPr="00411C7E" w:rsidRDefault="00411C7E" w:rsidP="00411C7E">
      <w:pPr>
        <w:jc w:val="both"/>
        <w:rPr>
          <w:rFonts w:ascii="Calibri" w:hAnsi="Calibri" w:cs="Calibri"/>
          <w:sz w:val="22"/>
          <w:szCs w:val="22"/>
        </w:rPr>
      </w:pPr>
    </w:p>
    <w:p w14:paraId="69CA29A2" w14:textId="77777777" w:rsidR="000E244B" w:rsidRDefault="00411C7E" w:rsidP="000E244B">
      <w:pPr>
        <w:numPr>
          <w:ilvl w:val="0"/>
          <w:numId w:val="3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11C7E">
        <w:rPr>
          <w:rFonts w:ascii="Calibri" w:hAnsi="Calibri" w:cs="Calibri"/>
          <w:b/>
          <w:sz w:val="22"/>
          <w:szCs w:val="22"/>
          <w:u w:val="single"/>
        </w:rPr>
        <w:t xml:space="preserve">Az úgynevezett „szabad” maradvány összegek (mindösszesen 297.760 eFt), melyek indokolt feladatokkal, közgyűlési és bizottsági </w:t>
      </w:r>
      <w:proofErr w:type="gramStart"/>
      <w:r w:rsidRPr="00411C7E">
        <w:rPr>
          <w:rFonts w:ascii="Calibri" w:hAnsi="Calibri" w:cs="Calibri"/>
          <w:b/>
          <w:sz w:val="22"/>
          <w:szCs w:val="22"/>
          <w:u w:val="single"/>
        </w:rPr>
        <w:t>határozatokkal,</w:t>
      </w:r>
      <w:proofErr w:type="gramEnd"/>
      <w:r w:rsidRPr="00411C7E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proofErr w:type="gramStart"/>
      <w:r w:rsidRPr="00411C7E">
        <w:rPr>
          <w:rFonts w:ascii="Calibri" w:hAnsi="Calibri" w:cs="Calibri"/>
          <w:b/>
          <w:sz w:val="22"/>
          <w:szCs w:val="22"/>
          <w:u w:val="single"/>
        </w:rPr>
        <w:t>stb...</w:t>
      </w:r>
      <w:proofErr w:type="gramEnd"/>
      <w:r w:rsidRPr="00411C7E">
        <w:rPr>
          <w:rFonts w:ascii="Calibri" w:hAnsi="Calibri" w:cs="Calibri"/>
          <w:b/>
          <w:sz w:val="22"/>
          <w:szCs w:val="22"/>
          <w:u w:val="single"/>
        </w:rPr>
        <w:t xml:space="preserve"> alátámasztott tételek, így az intézmények részére történő </w:t>
      </w:r>
      <w:r w:rsidRPr="000E244B">
        <w:rPr>
          <w:rFonts w:ascii="Calibri" w:hAnsi="Calibri" w:cs="Calibri"/>
          <w:b/>
          <w:sz w:val="22"/>
          <w:szCs w:val="22"/>
          <w:u w:val="single"/>
        </w:rPr>
        <w:t xml:space="preserve">visszaengedélyezésére teszünk javaslatot. </w:t>
      </w:r>
    </w:p>
    <w:p w14:paraId="63D8ACA6" w14:textId="77777777" w:rsidR="000E244B" w:rsidRDefault="000E244B" w:rsidP="000E244B">
      <w:pPr>
        <w:ind w:left="72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E1E7635" w14:textId="0BAC161A" w:rsidR="00411C7E" w:rsidRPr="000E244B" w:rsidRDefault="00411C7E" w:rsidP="000E244B">
      <w:pPr>
        <w:pStyle w:val="Listaszerbekezds"/>
        <w:numPr>
          <w:ilvl w:val="0"/>
          <w:numId w:val="17"/>
        </w:numPr>
        <w:ind w:left="714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E244B">
        <w:rPr>
          <w:rFonts w:ascii="Calibri" w:hAnsi="Calibri" w:cs="Calibri"/>
          <w:sz w:val="22"/>
          <w:szCs w:val="22"/>
        </w:rPr>
        <w:t xml:space="preserve">Az </w:t>
      </w:r>
      <w:r w:rsidRPr="000E244B">
        <w:rPr>
          <w:rFonts w:ascii="Calibri" w:hAnsi="Calibri" w:cs="Calibri"/>
          <w:b/>
          <w:bCs/>
          <w:i/>
          <w:iCs/>
          <w:sz w:val="22"/>
          <w:szCs w:val="22"/>
        </w:rPr>
        <w:t>Ó</w:t>
      </w:r>
      <w:r w:rsidRPr="000E244B">
        <w:rPr>
          <w:rFonts w:ascii="Calibri" w:hAnsi="Calibri" w:cs="Calibri"/>
          <w:b/>
          <w:i/>
          <w:sz w:val="22"/>
          <w:szCs w:val="22"/>
        </w:rPr>
        <w:t>vodák</w:t>
      </w:r>
      <w:r w:rsidRPr="000E244B">
        <w:rPr>
          <w:rFonts w:ascii="Calibri" w:hAnsi="Calibri" w:cs="Calibri"/>
          <w:sz w:val="22"/>
          <w:szCs w:val="22"/>
        </w:rPr>
        <w:t xml:space="preserve"> és a </w:t>
      </w:r>
      <w:r w:rsidRPr="000E244B">
        <w:rPr>
          <w:rFonts w:ascii="Calibri" w:hAnsi="Calibri" w:cs="Calibri"/>
          <w:b/>
          <w:i/>
          <w:sz w:val="22"/>
          <w:szCs w:val="22"/>
        </w:rPr>
        <w:t>Köznevelési GAMESZ</w:t>
      </w:r>
      <w:r w:rsidRPr="000E244B">
        <w:rPr>
          <w:rFonts w:ascii="Calibri" w:hAnsi="Calibri" w:cs="Calibri"/>
          <w:sz w:val="22"/>
          <w:szCs w:val="22"/>
        </w:rPr>
        <w:t xml:space="preserve"> vonatkozásában ezen maradvány összeg mindösszesen </w:t>
      </w:r>
      <w:r w:rsidRPr="000E244B">
        <w:rPr>
          <w:rFonts w:ascii="Calibri" w:hAnsi="Calibri" w:cs="Calibri"/>
          <w:b/>
          <w:bCs/>
          <w:sz w:val="22"/>
          <w:szCs w:val="22"/>
        </w:rPr>
        <w:t>116.237 eFt</w:t>
      </w:r>
      <w:r w:rsidRPr="000E244B">
        <w:rPr>
          <w:rFonts w:ascii="Calibri" w:hAnsi="Calibri" w:cs="Calibri"/>
          <w:sz w:val="22"/>
          <w:szCs w:val="22"/>
        </w:rPr>
        <w:t>-ot jelent.</w:t>
      </w:r>
      <w:r w:rsidRPr="000E244B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01A9BADB" w14:textId="77777777" w:rsidR="00411C7E" w:rsidRPr="00411C7E" w:rsidRDefault="00411C7E" w:rsidP="00411C7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77227BE" w14:textId="77777777" w:rsidR="00411C7E" w:rsidRPr="00411C7E" w:rsidRDefault="00411C7E" w:rsidP="00411C7E">
      <w:pPr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411C7E">
        <w:rPr>
          <w:rFonts w:ascii="Calibri" w:hAnsi="Calibri" w:cs="Calibri"/>
          <w:i/>
          <w:iCs/>
          <w:sz w:val="22"/>
          <w:szCs w:val="22"/>
        </w:rPr>
        <w:t>Az alábbi tételekből és indokok alapján javasoljuk a visszaengedélyezését:</w:t>
      </w:r>
    </w:p>
    <w:p w14:paraId="216B891B" w14:textId="77777777" w:rsidR="00411C7E" w:rsidRPr="00411C7E" w:rsidRDefault="00411C7E" w:rsidP="00411C7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5779106" w14:textId="77777777" w:rsidR="00411C7E" w:rsidRPr="00411C7E" w:rsidRDefault="00411C7E" w:rsidP="00411C7E">
      <w:pPr>
        <w:numPr>
          <w:ilvl w:val="0"/>
          <w:numId w:val="5"/>
        </w:num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i/>
          <w:sz w:val="22"/>
          <w:szCs w:val="22"/>
        </w:rPr>
        <w:t xml:space="preserve">A </w:t>
      </w:r>
      <w:r w:rsidRPr="00411C7E">
        <w:rPr>
          <w:rFonts w:ascii="Calibri" w:hAnsi="Calibri" w:cs="Calibri"/>
          <w:b/>
          <w:bCs/>
          <w:iCs/>
          <w:sz w:val="22"/>
          <w:szCs w:val="22"/>
        </w:rPr>
        <w:t>személyi juttatások és járuléka maradványának</w:t>
      </w:r>
      <w:r w:rsidRPr="00411C7E">
        <w:rPr>
          <w:rFonts w:ascii="Calibri" w:hAnsi="Calibri" w:cs="Calibri"/>
          <w:iCs/>
          <w:sz w:val="22"/>
          <w:szCs w:val="22"/>
        </w:rPr>
        <w:t xml:space="preserve"> együttes összege </w:t>
      </w:r>
      <w:r w:rsidRPr="00411C7E">
        <w:rPr>
          <w:rFonts w:ascii="Calibri" w:hAnsi="Calibri" w:cs="Calibri"/>
          <w:b/>
          <w:bCs/>
          <w:iCs/>
          <w:sz w:val="22"/>
          <w:szCs w:val="22"/>
        </w:rPr>
        <w:t xml:space="preserve">49.496 eFt, </w:t>
      </w:r>
      <w:r w:rsidRPr="00411C7E">
        <w:rPr>
          <w:rFonts w:ascii="Calibri" w:hAnsi="Calibri" w:cs="Calibri"/>
          <w:sz w:val="22"/>
          <w:szCs w:val="22"/>
        </w:rPr>
        <w:t>ebből az i</w:t>
      </w:r>
      <w:r w:rsidRPr="00411C7E">
        <w:rPr>
          <w:rFonts w:ascii="Calibri" w:hAnsi="Calibri" w:cs="Calibri"/>
          <w:i/>
          <w:iCs/>
          <w:sz w:val="22"/>
          <w:szCs w:val="22"/>
        </w:rPr>
        <w:t>degennyelvi</w:t>
      </w:r>
      <w:r w:rsidRPr="00411C7E">
        <w:rPr>
          <w:rFonts w:ascii="Calibri" w:hAnsi="Calibri" w:cs="Calibri"/>
          <w:sz w:val="22"/>
          <w:szCs w:val="22"/>
        </w:rPr>
        <w:t xml:space="preserve"> (angol és német) foglalkozásokhoz kapcsolódó </w:t>
      </w:r>
      <w:r w:rsidRPr="00411C7E">
        <w:rPr>
          <w:rFonts w:ascii="Calibri" w:hAnsi="Calibri" w:cs="Calibri"/>
          <w:i/>
          <w:iCs/>
          <w:sz w:val="22"/>
          <w:szCs w:val="22"/>
        </w:rPr>
        <w:t>maradvány</w:t>
      </w:r>
      <w:r w:rsidRPr="00411C7E">
        <w:rPr>
          <w:rFonts w:ascii="Calibri" w:hAnsi="Calibri" w:cs="Calibri"/>
          <w:sz w:val="22"/>
          <w:szCs w:val="22"/>
        </w:rPr>
        <w:t xml:space="preserve"> 12.869 eFt, </w:t>
      </w:r>
      <w:r w:rsidRPr="00411C7E">
        <w:rPr>
          <w:rFonts w:ascii="Calibri" w:hAnsi="Calibri" w:cs="Calibri"/>
          <w:i/>
          <w:iCs/>
          <w:sz w:val="22"/>
          <w:szCs w:val="22"/>
        </w:rPr>
        <w:t xml:space="preserve">az évközi táppénzes, betegszabadságok </w:t>
      </w:r>
      <w:r w:rsidRPr="00411C7E">
        <w:rPr>
          <w:rFonts w:ascii="Calibri" w:hAnsi="Calibri" w:cs="Calibri"/>
          <w:sz w:val="22"/>
          <w:szCs w:val="22"/>
        </w:rPr>
        <w:t xml:space="preserve">miatt keletkezett </w:t>
      </w:r>
      <w:r w:rsidRPr="00411C7E">
        <w:rPr>
          <w:rFonts w:ascii="Calibri" w:hAnsi="Calibri" w:cs="Calibri"/>
          <w:i/>
          <w:iCs/>
          <w:sz w:val="22"/>
          <w:szCs w:val="22"/>
        </w:rPr>
        <w:t>maradvány</w:t>
      </w:r>
      <w:r w:rsidRPr="00411C7E">
        <w:rPr>
          <w:rFonts w:ascii="Calibri" w:hAnsi="Calibri" w:cs="Calibri"/>
          <w:sz w:val="22"/>
          <w:szCs w:val="22"/>
        </w:rPr>
        <w:t xml:space="preserve"> 31.385 eFt, a </w:t>
      </w:r>
      <w:r w:rsidRPr="00411C7E">
        <w:rPr>
          <w:rFonts w:ascii="Calibri" w:hAnsi="Calibri" w:cs="Calibri"/>
          <w:i/>
          <w:iCs/>
          <w:sz w:val="22"/>
          <w:szCs w:val="22"/>
        </w:rPr>
        <w:t>betöltetlen állás miatti bérmaradvány</w:t>
      </w:r>
      <w:r w:rsidRPr="00411C7E">
        <w:rPr>
          <w:rFonts w:ascii="Calibri" w:hAnsi="Calibri" w:cs="Calibri"/>
          <w:sz w:val="22"/>
          <w:szCs w:val="22"/>
        </w:rPr>
        <w:t xml:space="preserve"> pedig 5.242 eFt. </w:t>
      </w:r>
    </w:p>
    <w:p w14:paraId="47036035" w14:textId="77777777" w:rsidR="00411C7E" w:rsidRPr="00411C7E" w:rsidRDefault="00411C7E" w:rsidP="00411C7E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411C7E">
        <w:rPr>
          <w:rFonts w:ascii="Calibri" w:hAnsi="Calibri" w:cs="Calibri"/>
          <w:sz w:val="22"/>
          <w:szCs w:val="22"/>
        </w:rPr>
        <w:t>A</w:t>
      </w:r>
      <w:proofErr w:type="gramEnd"/>
      <w:r w:rsidRPr="00411C7E">
        <w:rPr>
          <w:rFonts w:ascii="Calibri" w:hAnsi="Calibri" w:cs="Calibri"/>
          <w:sz w:val="22"/>
          <w:szCs w:val="22"/>
        </w:rPr>
        <w:t xml:space="preserve"> </w:t>
      </w:r>
      <w:r w:rsidRPr="00411C7E">
        <w:rPr>
          <w:rFonts w:ascii="Calibri" w:hAnsi="Calibri" w:cs="Calibri"/>
          <w:i/>
          <w:iCs/>
          <w:sz w:val="22"/>
          <w:szCs w:val="22"/>
        </w:rPr>
        <w:t xml:space="preserve">idegennyelvi foglalkozásokhoz kapcsolódó maradványból </w:t>
      </w:r>
      <w:r w:rsidRPr="00411C7E">
        <w:rPr>
          <w:rFonts w:ascii="Calibri" w:hAnsi="Calibri" w:cs="Calibri"/>
          <w:sz w:val="22"/>
          <w:szCs w:val="22"/>
        </w:rPr>
        <w:t xml:space="preserve">4.388 eFt-ot, az </w:t>
      </w:r>
      <w:r w:rsidRPr="00411C7E">
        <w:rPr>
          <w:rFonts w:ascii="Calibri" w:hAnsi="Calibri" w:cs="Calibri"/>
          <w:i/>
          <w:iCs/>
          <w:sz w:val="22"/>
          <w:szCs w:val="22"/>
        </w:rPr>
        <w:t>évközi táppénzes, betegszabadságok</w:t>
      </w:r>
      <w:r w:rsidRPr="00411C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11C7E">
        <w:rPr>
          <w:rFonts w:ascii="Calibri" w:hAnsi="Calibri" w:cs="Calibri"/>
          <w:i/>
          <w:iCs/>
          <w:sz w:val="22"/>
          <w:szCs w:val="22"/>
        </w:rPr>
        <w:t>miatti bérmaradványból</w:t>
      </w:r>
      <w:r w:rsidRPr="00411C7E">
        <w:rPr>
          <w:rFonts w:ascii="Calibri" w:hAnsi="Calibri" w:cs="Calibri"/>
          <w:sz w:val="22"/>
          <w:szCs w:val="22"/>
        </w:rPr>
        <w:t xml:space="preserve"> 15.667 eFt-ot, és a </w:t>
      </w:r>
      <w:r w:rsidRPr="00411C7E">
        <w:rPr>
          <w:rFonts w:ascii="Calibri" w:hAnsi="Calibri" w:cs="Calibri"/>
          <w:i/>
          <w:iCs/>
          <w:sz w:val="22"/>
          <w:szCs w:val="22"/>
        </w:rPr>
        <w:t>betöltetlen állás miatti bérmaradványából</w:t>
      </w:r>
      <w:r w:rsidRPr="00411C7E">
        <w:rPr>
          <w:rFonts w:ascii="Calibri" w:hAnsi="Calibri" w:cs="Calibri"/>
          <w:sz w:val="22"/>
          <w:szCs w:val="22"/>
        </w:rPr>
        <w:t xml:space="preserve"> 4.931 eFt-ot, így </w:t>
      </w:r>
      <w:r w:rsidRPr="00411C7E">
        <w:rPr>
          <w:rFonts w:ascii="Calibri" w:hAnsi="Calibri" w:cs="Calibri"/>
          <w:i/>
          <w:sz w:val="22"/>
          <w:szCs w:val="22"/>
        </w:rPr>
        <w:t>összesen 24.986 e Ft-ot</w:t>
      </w:r>
      <w:r w:rsidRPr="00411C7E">
        <w:rPr>
          <w:rFonts w:ascii="Calibri" w:hAnsi="Calibri" w:cs="Calibri"/>
          <w:sz w:val="22"/>
          <w:szCs w:val="22"/>
        </w:rPr>
        <w:t xml:space="preserve"> a következő óvodák </w:t>
      </w:r>
      <w:r w:rsidRPr="00411C7E">
        <w:rPr>
          <w:rFonts w:ascii="Calibri" w:hAnsi="Calibri" w:cs="Calibri"/>
          <w:iCs/>
          <w:sz w:val="22"/>
          <w:szCs w:val="22"/>
        </w:rPr>
        <w:t>karbantartási, beruházási, felújítási kiadásaira szeretnék</w:t>
      </w:r>
      <w:r w:rsidRPr="00411C7E">
        <w:rPr>
          <w:rFonts w:ascii="Calibri" w:hAnsi="Calibri" w:cs="Calibri"/>
          <w:i/>
          <w:sz w:val="22"/>
          <w:szCs w:val="22"/>
        </w:rPr>
        <w:t xml:space="preserve"> </w:t>
      </w:r>
      <w:r w:rsidRPr="00411C7E">
        <w:rPr>
          <w:rFonts w:ascii="Calibri" w:hAnsi="Calibri" w:cs="Calibri"/>
          <w:sz w:val="22"/>
          <w:szCs w:val="22"/>
        </w:rPr>
        <w:t xml:space="preserve">felhasználni: </w:t>
      </w:r>
    </w:p>
    <w:p w14:paraId="678EA09A" w14:textId="77777777" w:rsidR="00411C7E" w:rsidRPr="00411C7E" w:rsidRDefault="00411C7E" w:rsidP="00411C7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Aréna Óvodában redőny felszerelése, </w:t>
      </w:r>
    </w:p>
    <w:p w14:paraId="65B41B7F" w14:textId="77777777" w:rsidR="00411C7E" w:rsidRPr="00411C7E" w:rsidRDefault="00411C7E" w:rsidP="00411C7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Szivárvány Óvoda udvari játék javítás, </w:t>
      </w:r>
    </w:p>
    <w:p w14:paraId="498FB206" w14:textId="77777777" w:rsidR="00411C7E" w:rsidRPr="00411C7E" w:rsidRDefault="00411C7E" w:rsidP="00411C7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411C7E">
        <w:rPr>
          <w:rFonts w:ascii="Calibri" w:hAnsi="Calibri" w:cs="Calibri"/>
          <w:sz w:val="22"/>
          <w:szCs w:val="22"/>
        </w:rPr>
        <w:t>Donászy</w:t>
      </w:r>
      <w:proofErr w:type="spellEnd"/>
      <w:r w:rsidRPr="00411C7E">
        <w:rPr>
          <w:rFonts w:ascii="Calibri" w:hAnsi="Calibri" w:cs="Calibri"/>
          <w:sz w:val="22"/>
          <w:szCs w:val="22"/>
        </w:rPr>
        <w:t xml:space="preserve"> Magda Óvoda alumínium bejárati ajtó, </w:t>
      </w:r>
    </w:p>
    <w:p w14:paraId="28AD76AF" w14:textId="77777777" w:rsidR="00411C7E" w:rsidRPr="00411C7E" w:rsidRDefault="00411C7E" w:rsidP="00411C7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Játéksziget Óvoda tisztasági festés, </w:t>
      </w:r>
    </w:p>
    <w:p w14:paraId="21AEDDA2" w14:textId="77777777" w:rsidR="00411C7E" w:rsidRPr="00411C7E" w:rsidRDefault="00411C7E" w:rsidP="00411C7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Kőrösi Óvoda kerítés építés, </w:t>
      </w:r>
    </w:p>
    <w:p w14:paraId="4C796352" w14:textId="77777777" w:rsidR="00411C7E" w:rsidRPr="00411C7E" w:rsidRDefault="00411C7E" w:rsidP="00411C7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Vadvirág Óvoda felújítás (termek, irodák, tornaszoba), </w:t>
      </w:r>
    </w:p>
    <w:p w14:paraId="67E427F7" w14:textId="77777777" w:rsidR="00411C7E" w:rsidRPr="00411C7E" w:rsidRDefault="00411C7E" w:rsidP="00411C7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Szűrcsapó Óvoda kerítés festés, klíma berendezés, burkolás, </w:t>
      </w:r>
    </w:p>
    <w:p w14:paraId="36DE0D24" w14:textId="77777777" w:rsidR="00411C7E" w:rsidRPr="00411C7E" w:rsidRDefault="00411C7E" w:rsidP="00411C7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Benczúr Óvoda kerékpártároló tető készítése.</w:t>
      </w:r>
    </w:p>
    <w:p w14:paraId="7FAAF2D2" w14:textId="77777777" w:rsidR="00411C7E" w:rsidRPr="00411C7E" w:rsidRDefault="00411C7E" w:rsidP="00411C7E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Az </w:t>
      </w:r>
      <w:r w:rsidRPr="00411C7E">
        <w:rPr>
          <w:rFonts w:ascii="Calibri" w:hAnsi="Calibri" w:cs="Calibri"/>
          <w:i/>
          <w:iCs/>
          <w:sz w:val="22"/>
          <w:szCs w:val="22"/>
        </w:rPr>
        <w:t xml:space="preserve">idegennyelvi foglalkozásokhoz kapcsolódó maradványt 8.481 eFt-ot </w:t>
      </w:r>
      <w:r w:rsidRPr="00411C7E">
        <w:rPr>
          <w:rFonts w:ascii="Calibri" w:hAnsi="Calibri" w:cs="Calibri"/>
          <w:sz w:val="22"/>
          <w:szCs w:val="22"/>
        </w:rPr>
        <w:t>az óvodák a foglalkozásokat tartó óvodapedagógusok jutalmazására, a foglalkozások során használható eszközök és szakmai anyagok beszerzésére kívánják felhasználni.</w:t>
      </w:r>
    </w:p>
    <w:p w14:paraId="5C324CD6" w14:textId="77777777" w:rsidR="00411C7E" w:rsidRPr="00411C7E" w:rsidRDefault="00411C7E" w:rsidP="00411C7E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i/>
          <w:iCs/>
          <w:sz w:val="22"/>
          <w:szCs w:val="22"/>
        </w:rPr>
        <w:t>Az évközi táppénzes, betegszabadságok</w:t>
      </w:r>
      <w:r w:rsidRPr="00411C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11C7E">
        <w:rPr>
          <w:rFonts w:ascii="Calibri" w:hAnsi="Calibri" w:cs="Calibri"/>
          <w:sz w:val="22"/>
          <w:szCs w:val="22"/>
        </w:rPr>
        <w:t xml:space="preserve">miatti bérmaradványból (9.652 eFt) és a </w:t>
      </w:r>
      <w:r w:rsidRPr="00411C7E">
        <w:rPr>
          <w:rFonts w:ascii="Calibri" w:hAnsi="Calibri" w:cs="Calibri"/>
          <w:i/>
          <w:iCs/>
          <w:sz w:val="22"/>
          <w:szCs w:val="22"/>
        </w:rPr>
        <w:t xml:space="preserve">betöltetlen állás miatti bérmaradványból </w:t>
      </w:r>
      <w:r w:rsidRPr="00411C7E">
        <w:rPr>
          <w:rFonts w:ascii="Calibri" w:hAnsi="Calibri" w:cs="Calibri"/>
          <w:sz w:val="22"/>
          <w:szCs w:val="22"/>
        </w:rPr>
        <w:t>(311 eFt) – ezek a fennmaradó összegek – az óvodák a dolgozók jutalmazására kívánja fordítani.</w:t>
      </w:r>
    </w:p>
    <w:p w14:paraId="10BA92F9" w14:textId="77777777" w:rsidR="00411C7E" w:rsidRPr="00411C7E" w:rsidRDefault="00411C7E" w:rsidP="00411C7E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Köznevelési GAMESZ a </w:t>
      </w:r>
      <w:r w:rsidRPr="00411C7E">
        <w:rPr>
          <w:rFonts w:ascii="Calibri" w:hAnsi="Calibri" w:cs="Calibri"/>
          <w:i/>
          <w:iCs/>
          <w:sz w:val="22"/>
          <w:szCs w:val="22"/>
        </w:rPr>
        <w:t>betegség miatti bérmaradványát</w:t>
      </w:r>
      <w:r w:rsidRPr="00411C7E">
        <w:rPr>
          <w:rFonts w:ascii="Calibri" w:hAnsi="Calibri" w:cs="Calibri"/>
          <w:sz w:val="22"/>
          <w:szCs w:val="22"/>
        </w:rPr>
        <w:t xml:space="preserve"> (6.066 eFt) a többletmunka díjazásaként a feladatot ellátó munkavállalók ösztönzésére kívánja felhasználni. </w:t>
      </w:r>
    </w:p>
    <w:p w14:paraId="60A51D24" w14:textId="77777777" w:rsidR="00411C7E" w:rsidRPr="00411C7E" w:rsidRDefault="00411C7E" w:rsidP="00411C7E">
      <w:pPr>
        <w:ind w:left="1429"/>
        <w:jc w:val="both"/>
        <w:rPr>
          <w:rFonts w:ascii="Calibri" w:hAnsi="Calibri" w:cs="Calibri"/>
          <w:sz w:val="22"/>
          <w:szCs w:val="22"/>
        </w:rPr>
      </w:pPr>
    </w:p>
    <w:p w14:paraId="395BE13E" w14:textId="77777777" w:rsidR="00411C7E" w:rsidRPr="00411C7E" w:rsidRDefault="00411C7E" w:rsidP="00411C7E">
      <w:pPr>
        <w:numPr>
          <w:ilvl w:val="0"/>
          <w:numId w:val="5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</w:t>
      </w:r>
      <w:r w:rsidRPr="00411C7E">
        <w:rPr>
          <w:rFonts w:ascii="Calibri" w:hAnsi="Calibri" w:cs="Calibri"/>
          <w:b/>
          <w:bCs/>
          <w:sz w:val="22"/>
          <w:szCs w:val="22"/>
        </w:rPr>
        <w:t>dologi kiadások és felhalmozási kiadások maradványának</w:t>
      </w:r>
      <w:r w:rsidRPr="00411C7E">
        <w:rPr>
          <w:rFonts w:ascii="Calibri" w:hAnsi="Calibri" w:cs="Calibri"/>
          <w:sz w:val="22"/>
          <w:szCs w:val="22"/>
        </w:rPr>
        <w:t xml:space="preserve"> összege </w:t>
      </w:r>
      <w:r w:rsidRPr="00411C7E">
        <w:rPr>
          <w:rFonts w:ascii="Calibri" w:hAnsi="Calibri" w:cs="Calibri"/>
          <w:b/>
          <w:bCs/>
          <w:sz w:val="22"/>
          <w:szCs w:val="22"/>
        </w:rPr>
        <w:t>66.741 eFt</w:t>
      </w:r>
      <w:r w:rsidRPr="00411C7E">
        <w:rPr>
          <w:rFonts w:ascii="Calibri" w:hAnsi="Calibri" w:cs="Calibri"/>
          <w:sz w:val="22"/>
          <w:szCs w:val="22"/>
        </w:rPr>
        <w:t>, mely az alábbi célok, feladatok megvalósítása érdekében kerül visszaengedélyezésre.</w:t>
      </w:r>
    </w:p>
    <w:p w14:paraId="14DCE855" w14:textId="77777777" w:rsidR="00411C7E" w:rsidRPr="00411C7E" w:rsidRDefault="00411C7E" w:rsidP="00411C7E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lastRenderedPageBreak/>
        <w:t>A Köznevelési GAMESZ részére a bizottsági határozatok alapján biztosított pénzeszközök:</w:t>
      </w:r>
    </w:p>
    <w:p w14:paraId="79C9D26D" w14:textId="77777777" w:rsidR="00411C7E" w:rsidRPr="00411C7E" w:rsidRDefault="00411C7E" w:rsidP="00411C7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Közoktatási Szakértők Országos Egyesületével kapcsolatos kiadások,</w:t>
      </w:r>
    </w:p>
    <w:p w14:paraId="4E9A9FB9" w14:textId="77777777" w:rsidR="00411C7E" w:rsidRPr="00411C7E" w:rsidRDefault="00411C7E" w:rsidP="00411C7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nyugdíjas óvodavezetők találkozójának kiadásai, </w:t>
      </w:r>
    </w:p>
    <w:p w14:paraId="1CEE6D6D" w14:textId="77777777" w:rsidR="00411C7E" w:rsidRPr="00411C7E" w:rsidRDefault="00411C7E" w:rsidP="00411C7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nyugdíjas igazgatók találkozójának kiadásainak,</w:t>
      </w:r>
    </w:p>
    <w:p w14:paraId="01E8B3B0" w14:textId="77777777" w:rsidR="00411C7E" w:rsidRPr="00411C7E" w:rsidRDefault="00411C7E" w:rsidP="00411C7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táboroztatás költségei,</w:t>
      </w:r>
    </w:p>
    <w:p w14:paraId="5742062E" w14:textId="77777777" w:rsidR="00411C7E" w:rsidRPr="00411C7E" w:rsidRDefault="00411C7E" w:rsidP="00411C7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óvodavezetők munkaközösségének kiadásai összesen 2.368 eFt. </w:t>
      </w:r>
    </w:p>
    <w:p w14:paraId="1AF4091A" w14:textId="77777777" w:rsidR="00411C7E" w:rsidRPr="00411C7E" w:rsidRDefault="00411C7E" w:rsidP="00411C7E">
      <w:pPr>
        <w:numPr>
          <w:ilvl w:val="0"/>
          <w:numId w:val="8"/>
        </w:numPr>
        <w:tabs>
          <w:tab w:val="left" w:pos="1418"/>
        </w:tabs>
        <w:ind w:left="1418" w:hanging="425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Szintén a Köznevelési GAMESZ-nél kerül jóváhagyásra 12.132 eFt, az alábbi kiadások fedezeteként:</w:t>
      </w:r>
    </w:p>
    <w:p w14:paraId="1F0DF4A0" w14:textId="77777777" w:rsidR="00411C7E" w:rsidRPr="00411C7E" w:rsidRDefault="00411C7E" w:rsidP="00411C7E">
      <w:pPr>
        <w:numPr>
          <w:ilvl w:val="5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óvodák udvarain száraz ágak metszése 2.910 eFt, </w:t>
      </w:r>
    </w:p>
    <w:p w14:paraId="756E7138" w14:textId="77777777" w:rsidR="00411C7E" w:rsidRPr="00411C7E" w:rsidRDefault="00411C7E" w:rsidP="00411C7E">
      <w:pPr>
        <w:numPr>
          <w:ilvl w:val="5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óvodák kötelező vízminőség vizsgálata 1.265 eFt, </w:t>
      </w:r>
    </w:p>
    <w:p w14:paraId="28FA5C0B" w14:textId="77777777" w:rsidR="00411C7E" w:rsidRPr="00411C7E" w:rsidRDefault="00411C7E" w:rsidP="00411C7E">
      <w:pPr>
        <w:numPr>
          <w:ilvl w:val="5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előírt faültetés kiadásai 296 eFt,</w:t>
      </w:r>
    </w:p>
    <w:p w14:paraId="27A9DEA6" w14:textId="77777777" w:rsidR="00411C7E" w:rsidRPr="00411C7E" w:rsidRDefault="00411C7E" w:rsidP="00411C7E">
      <w:pPr>
        <w:numPr>
          <w:ilvl w:val="5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Mesevár Óvoda esetében a tetőtéri ablak javítás, felújítási munkálatok - beázás miatti helyreállítás 1.475 eFt, kerékpár tároló bővítés, térkövezés költségei 476 eFt,</w:t>
      </w:r>
    </w:p>
    <w:p w14:paraId="3ACF592D" w14:textId="77777777" w:rsidR="00411C7E" w:rsidRPr="00411C7E" w:rsidRDefault="00411C7E" w:rsidP="00411C7E">
      <w:pPr>
        <w:numPr>
          <w:ilvl w:val="5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 Köznevelési GAMESZ karbantartási anyagok költsége 3.000 eFt,</w:t>
      </w:r>
    </w:p>
    <w:p w14:paraId="3F9CE924" w14:textId="77777777" w:rsidR="00411C7E" w:rsidRPr="00411C7E" w:rsidRDefault="00411C7E" w:rsidP="00411C7E">
      <w:pPr>
        <w:numPr>
          <w:ilvl w:val="5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Maros Óvoda esetében lépcső újjáépítés 575 eFt, kazán korszerűsítés 117 eFt, </w:t>
      </w:r>
    </w:p>
    <w:p w14:paraId="01A8E319" w14:textId="77777777" w:rsidR="00411C7E" w:rsidRPr="00411C7E" w:rsidRDefault="00411C7E" w:rsidP="00411C7E">
      <w:pPr>
        <w:numPr>
          <w:ilvl w:val="5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Benczúr Óvodában fafelületek mázolása 540 eFt, </w:t>
      </w:r>
    </w:p>
    <w:p w14:paraId="471CE177" w14:textId="77777777" w:rsidR="00411C7E" w:rsidRPr="00411C7E" w:rsidRDefault="00411C7E" w:rsidP="00411C7E">
      <w:pPr>
        <w:numPr>
          <w:ilvl w:val="5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Hétszínvirág Óvodában ajtó beépítése 1.478 eFt. </w:t>
      </w:r>
    </w:p>
    <w:p w14:paraId="3A027297" w14:textId="77777777" w:rsidR="00411C7E" w:rsidRPr="00411C7E" w:rsidRDefault="00411C7E" w:rsidP="00411C7E">
      <w:pPr>
        <w:ind w:left="1800"/>
        <w:jc w:val="both"/>
        <w:rPr>
          <w:rFonts w:ascii="Calibri" w:hAnsi="Calibri" w:cs="Calibri"/>
          <w:sz w:val="22"/>
          <w:szCs w:val="22"/>
        </w:rPr>
      </w:pPr>
    </w:p>
    <w:p w14:paraId="0AF2E06D" w14:textId="77777777" w:rsidR="00411C7E" w:rsidRPr="00411C7E" w:rsidRDefault="00411C7E" w:rsidP="00411C7E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Az Óvodákat érintő összesen 8.659 eFt, mely a szakmai feladat ellátásához kapcsolódó szolgáltatások (idegennyelv-oktatás, néptánc, kézműves nap, bábszínház,) maradványainak összegei, kisebb biztosítói kártérítések, száraz elem gyűjtő verseny, év végi karácsonyi ajándékozásra bizottsági határozat alapján, karbantartási munkák, melyek a következő évre áthúzódó tételeket jelentenek, így a fentiekben megnevezett célokra kerülnek felhasználásra.</w:t>
      </w:r>
    </w:p>
    <w:p w14:paraId="229879B6" w14:textId="77777777" w:rsidR="00411C7E" w:rsidRPr="00411C7E" w:rsidRDefault="00411C7E" w:rsidP="00411C7E">
      <w:pPr>
        <w:numPr>
          <w:ilvl w:val="0"/>
          <w:numId w:val="16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 68/2023.(III.28.) VISB sz. határozat alapján az óvoda intézményi karbantartás előirányzatából átcsoportosított tételek maradványai (Benczúr Óvodában hinta beszerzés 81 eFt, Maros Óvodában kazán korszerűsítés 127 eFt</w:t>
      </w:r>
      <w:proofErr w:type="gramStart"/>
      <w:r w:rsidRPr="00411C7E">
        <w:rPr>
          <w:rFonts w:ascii="Calibri" w:hAnsi="Calibri" w:cs="Calibri"/>
          <w:sz w:val="22"/>
          <w:szCs w:val="22"/>
        </w:rPr>
        <w:t>, )</w:t>
      </w:r>
      <w:proofErr w:type="gramEnd"/>
      <w:r w:rsidRPr="00411C7E">
        <w:rPr>
          <w:rFonts w:ascii="Calibri" w:hAnsi="Calibri" w:cs="Calibri"/>
          <w:sz w:val="22"/>
          <w:szCs w:val="22"/>
        </w:rPr>
        <w:t>.</w:t>
      </w:r>
    </w:p>
    <w:p w14:paraId="4E81F2DD" w14:textId="77777777" w:rsidR="00411C7E" w:rsidRPr="00411C7E" w:rsidRDefault="00411C7E" w:rsidP="00411C7E">
      <w:pPr>
        <w:numPr>
          <w:ilvl w:val="0"/>
          <w:numId w:val="16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Benczúr Óvoda kerítés áthelyezésének kiadásaira 175 eFt. </w:t>
      </w:r>
    </w:p>
    <w:p w14:paraId="6A4EE784" w14:textId="77777777" w:rsidR="00411C7E" w:rsidRPr="00411C7E" w:rsidRDefault="00411C7E" w:rsidP="00411C7E">
      <w:pPr>
        <w:numPr>
          <w:ilvl w:val="0"/>
          <w:numId w:val="16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Az Aréna Óvoda főbejárat esőelvezetés munkálatainak kiadásai 343 eFt.</w:t>
      </w:r>
    </w:p>
    <w:p w14:paraId="7014ADFC" w14:textId="77777777" w:rsidR="00411C7E" w:rsidRPr="00411C7E" w:rsidRDefault="00411C7E" w:rsidP="00411C7E">
      <w:pPr>
        <w:numPr>
          <w:ilvl w:val="0"/>
          <w:numId w:val="16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 Gazdag Erzsi Óvoda villamossági hálózat szerelésre biztosított pénzeszközök maradványa kerülne elköltésre 2025. évben 28.106 eFt.</w:t>
      </w:r>
    </w:p>
    <w:p w14:paraId="64638020" w14:textId="77777777" w:rsidR="00411C7E" w:rsidRPr="00411C7E" w:rsidRDefault="00411C7E" w:rsidP="00411C7E">
      <w:pPr>
        <w:numPr>
          <w:ilvl w:val="0"/>
          <w:numId w:val="16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 Játéksziget Óvodában tároló ház építése 2.825 eFt.</w:t>
      </w:r>
    </w:p>
    <w:p w14:paraId="583734E6" w14:textId="77777777" w:rsidR="00411C7E" w:rsidRPr="00411C7E" w:rsidRDefault="00411C7E" w:rsidP="00411C7E">
      <w:pPr>
        <w:numPr>
          <w:ilvl w:val="0"/>
          <w:numId w:val="16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Kőrösi Óvodában hulladékgyűjtő telepítése 370 eFt és kerítés építése 655 eFt. </w:t>
      </w:r>
    </w:p>
    <w:p w14:paraId="58F53D43" w14:textId="77777777" w:rsidR="00411C7E" w:rsidRPr="00411C7E" w:rsidRDefault="00411C7E" w:rsidP="00411C7E">
      <w:pPr>
        <w:numPr>
          <w:ilvl w:val="0"/>
          <w:numId w:val="16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 Mocorgó Óvodában kamerarendszer telepítése 1.137 eFt, udvari térburkolat javítása 495 eFt és festés 568 eFt.</w:t>
      </w:r>
    </w:p>
    <w:p w14:paraId="533C07C8" w14:textId="77777777" w:rsidR="00411C7E" w:rsidRPr="00411C7E" w:rsidRDefault="00411C7E" w:rsidP="00411C7E">
      <w:pPr>
        <w:numPr>
          <w:ilvl w:val="0"/>
          <w:numId w:val="16"/>
        </w:numPr>
        <w:ind w:left="851" w:firstLine="283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Óvodai kertkapukat egységesen gombkilinccsel és rugós retesszel kell felszerelni (500 e Ft),</w:t>
      </w:r>
    </w:p>
    <w:p w14:paraId="410378B2" w14:textId="77777777" w:rsidR="00411C7E" w:rsidRPr="00411C7E" w:rsidRDefault="00411C7E" w:rsidP="00411C7E">
      <w:pPr>
        <w:numPr>
          <w:ilvl w:val="0"/>
          <w:numId w:val="16"/>
        </w:num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Minden óvodai bejárati ajtóra, ahova lehetséges, mágneszárat indokolt felszerelni, vagy javítani (5.700 eFt),</w:t>
      </w:r>
    </w:p>
    <w:p w14:paraId="3D3A13DD" w14:textId="77777777" w:rsidR="00411C7E" w:rsidRPr="00411C7E" w:rsidRDefault="00411C7E" w:rsidP="00411C7E">
      <w:pPr>
        <w:numPr>
          <w:ilvl w:val="0"/>
          <w:numId w:val="16"/>
        </w:numPr>
        <w:ind w:left="851" w:firstLine="283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 Pipitér Óvodában feltétlenül szükséges kerítés építése (2.500 eFt).</w:t>
      </w:r>
    </w:p>
    <w:p w14:paraId="7818DEE5" w14:textId="77777777" w:rsidR="00411C7E" w:rsidRPr="00411C7E" w:rsidRDefault="00411C7E" w:rsidP="00411C7E">
      <w:pPr>
        <w:ind w:left="1495"/>
        <w:jc w:val="both"/>
        <w:rPr>
          <w:rFonts w:ascii="Calibri" w:hAnsi="Calibri" w:cs="Calibri"/>
          <w:sz w:val="22"/>
          <w:szCs w:val="22"/>
        </w:rPr>
      </w:pPr>
    </w:p>
    <w:p w14:paraId="6D2C00AF" w14:textId="77777777" w:rsidR="00411C7E" w:rsidRPr="00411C7E" w:rsidRDefault="00411C7E" w:rsidP="00411C7E">
      <w:pPr>
        <w:numPr>
          <w:ilvl w:val="0"/>
          <w:numId w:val="4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411C7E">
        <w:rPr>
          <w:rFonts w:ascii="Calibri" w:hAnsi="Calibri" w:cs="Calibri"/>
          <w:b/>
          <w:i/>
          <w:sz w:val="22"/>
          <w:szCs w:val="22"/>
        </w:rPr>
        <w:t xml:space="preserve">A Pálos Károly Szociális Szolgáltató Központ és Gyermekjóléti Szolgálat </w:t>
      </w:r>
      <w:r w:rsidRPr="00411C7E">
        <w:rPr>
          <w:rFonts w:ascii="Calibri" w:hAnsi="Calibri" w:cs="Calibri"/>
          <w:bCs/>
          <w:iCs/>
          <w:sz w:val="22"/>
          <w:szCs w:val="22"/>
        </w:rPr>
        <w:t>esetében a szabad maradvány mindösszesen 44.495 eFt. Visszaengedélyezése az alábbi tételekre történik:</w:t>
      </w:r>
    </w:p>
    <w:p w14:paraId="4C231F67" w14:textId="77777777" w:rsidR="00411C7E" w:rsidRPr="00411C7E" w:rsidRDefault="00411C7E" w:rsidP="00411C7E">
      <w:pPr>
        <w:numPr>
          <w:ilvl w:val="0"/>
          <w:numId w:val="11"/>
        </w:numPr>
        <w:ind w:left="1276" w:hanging="567"/>
        <w:jc w:val="both"/>
        <w:rPr>
          <w:rFonts w:ascii="Calibri" w:hAnsi="Calibri" w:cs="Calibri"/>
          <w:b/>
          <w:i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Családok Átmeneti Otthonában folyosók festése és Széll Kálmán u.4. sz. alatti épületben ajtók festése 2.184 eFt, </w:t>
      </w:r>
    </w:p>
    <w:p w14:paraId="7A78868F" w14:textId="77777777" w:rsidR="00411C7E" w:rsidRPr="00411C7E" w:rsidRDefault="00411C7E" w:rsidP="00411C7E">
      <w:pPr>
        <w:numPr>
          <w:ilvl w:val="0"/>
          <w:numId w:val="11"/>
        </w:numPr>
        <w:ind w:left="1276" w:hanging="567"/>
        <w:jc w:val="both"/>
        <w:rPr>
          <w:rFonts w:ascii="Calibri" w:hAnsi="Calibri" w:cs="Calibri"/>
          <w:b/>
          <w:i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 Családok Átmeneti Otthonában villamoshálózat felújítása 3.112 eFt, a lakásokban emeletes ágyak, fotelágyak beszerzése 1.488 eFt, kazáncsere-fűtéskorszerűsítés 7.352 eFt, lakás felújítások, fürdőszoba vízvezeték hálózat felújítása 13.320 eFt.</w:t>
      </w:r>
    </w:p>
    <w:p w14:paraId="7CCF1B79" w14:textId="77777777" w:rsidR="00411C7E" w:rsidRPr="00411C7E" w:rsidRDefault="00411C7E" w:rsidP="00411C7E">
      <w:pPr>
        <w:numPr>
          <w:ilvl w:val="0"/>
          <w:numId w:val="11"/>
        </w:numPr>
        <w:ind w:left="1276" w:hanging="567"/>
        <w:jc w:val="both"/>
        <w:rPr>
          <w:rFonts w:ascii="Calibri" w:hAnsi="Calibri" w:cs="Calibri"/>
          <w:b/>
          <w:i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Széll K. u. 4. az. alatti ingatlan elbontandó épületrésze épületgépészeti szerelési munkálatok 1.129 eFt, és bontási engedélyezési tervdokumentáció 674 eFt, valamint ezzel összefüggően alapító okirat módosításának ügyvédi költsége 132 eFt, </w:t>
      </w:r>
    </w:p>
    <w:p w14:paraId="305DF728" w14:textId="77777777" w:rsidR="00411C7E" w:rsidRPr="00411C7E" w:rsidRDefault="00411C7E" w:rsidP="00411C7E">
      <w:pPr>
        <w:numPr>
          <w:ilvl w:val="0"/>
          <w:numId w:val="11"/>
        </w:numPr>
        <w:ind w:left="1276" w:hanging="567"/>
        <w:jc w:val="both"/>
        <w:rPr>
          <w:rFonts w:ascii="Calibri" w:hAnsi="Calibri" w:cs="Calibri"/>
          <w:b/>
          <w:i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 Szőllősi sétány 36.sz. alatti épület tetőablak javítása 238 eFt,</w:t>
      </w:r>
    </w:p>
    <w:p w14:paraId="1FDF794C" w14:textId="77777777" w:rsidR="00411C7E" w:rsidRPr="00411C7E" w:rsidRDefault="00411C7E" w:rsidP="00411C7E">
      <w:pPr>
        <w:numPr>
          <w:ilvl w:val="0"/>
          <w:numId w:val="11"/>
        </w:numPr>
        <w:ind w:left="1276" w:hanging="567"/>
        <w:jc w:val="both"/>
        <w:rPr>
          <w:rFonts w:ascii="Calibri" w:hAnsi="Calibri" w:cs="Calibri"/>
          <w:b/>
          <w:i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fénymásoló gépek karbantartása 243 eFt, </w:t>
      </w:r>
    </w:p>
    <w:p w14:paraId="5B3D2230" w14:textId="77777777" w:rsidR="00411C7E" w:rsidRPr="00411C7E" w:rsidRDefault="00411C7E" w:rsidP="00411C7E">
      <w:pPr>
        <w:numPr>
          <w:ilvl w:val="0"/>
          <w:numId w:val="11"/>
        </w:numPr>
        <w:ind w:left="1276" w:hanging="567"/>
        <w:jc w:val="both"/>
        <w:rPr>
          <w:rFonts w:ascii="Calibri" w:hAnsi="Calibri" w:cs="Calibri"/>
          <w:b/>
          <w:i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lastRenderedPageBreak/>
        <w:t xml:space="preserve">a 2025. évre tervezett előirányzaton túl a vásárolt élelmezés tételén 7.623 eFt összegben többletkiadások fedezetének biztosítása, melyet a megnövekedett étel házhozszállítási igény indokol </w:t>
      </w:r>
    </w:p>
    <w:p w14:paraId="53557383" w14:textId="77777777" w:rsidR="00411C7E" w:rsidRPr="00411C7E" w:rsidRDefault="00411C7E" w:rsidP="00411C7E">
      <w:pPr>
        <w:numPr>
          <w:ilvl w:val="0"/>
          <w:numId w:val="11"/>
        </w:numPr>
        <w:ind w:left="1276" w:hanging="567"/>
        <w:jc w:val="both"/>
        <w:rPr>
          <w:rFonts w:ascii="Calibri" w:hAnsi="Calibri" w:cs="Calibri"/>
          <w:b/>
          <w:i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 bérleti díjak kiadásai tételen az előző évhez viszonyítottan 5.577 eFt összegű többletkiadás fedezetének biztosítása, mely az engedélyezett 2 db gépjármű tartós bérletéhez kapcsolódik,</w:t>
      </w:r>
    </w:p>
    <w:p w14:paraId="103D4DE5" w14:textId="77777777" w:rsidR="00411C7E" w:rsidRPr="00411C7E" w:rsidRDefault="00411C7E" w:rsidP="00411C7E">
      <w:pPr>
        <w:numPr>
          <w:ilvl w:val="0"/>
          <w:numId w:val="11"/>
        </w:numPr>
        <w:ind w:left="1276" w:hanging="567"/>
        <w:jc w:val="both"/>
        <w:rPr>
          <w:rFonts w:ascii="Calibri" w:hAnsi="Calibri" w:cs="Calibri"/>
          <w:b/>
          <w:i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további dologi kiadási tételeken 1.423 eFt összegű többletkiadás fedezetének biztosítása, mely indikatív árajánlatokkal igazolt. </w:t>
      </w:r>
    </w:p>
    <w:p w14:paraId="1AE213D9" w14:textId="77777777" w:rsidR="00411C7E" w:rsidRPr="00411C7E" w:rsidRDefault="00411C7E" w:rsidP="00411C7E">
      <w:pPr>
        <w:ind w:left="72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6E203483" w14:textId="77777777" w:rsidR="00411C7E" w:rsidRPr="00411C7E" w:rsidRDefault="00411C7E" w:rsidP="00411C7E">
      <w:pPr>
        <w:numPr>
          <w:ilvl w:val="0"/>
          <w:numId w:val="4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411C7E">
        <w:rPr>
          <w:rFonts w:ascii="Calibri" w:hAnsi="Calibri" w:cs="Calibri"/>
          <w:b/>
          <w:i/>
          <w:sz w:val="22"/>
          <w:szCs w:val="22"/>
        </w:rPr>
        <w:t xml:space="preserve">A Szombathelyi Egészségügyi és Kulturális Intézmények Gazdasági Ellátó Szervezeténél </w:t>
      </w:r>
      <w:r w:rsidRPr="00411C7E">
        <w:rPr>
          <w:rFonts w:ascii="Calibri" w:hAnsi="Calibri" w:cs="Calibri"/>
          <w:sz w:val="22"/>
          <w:szCs w:val="22"/>
        </w:rPr>
        <w:t>az</w:t>
      </w:r>
      <w:r w:rsidRPr="00411C7E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11C7E">
        <w:rPr>
          <w:rFonts w:ascii="Calibri" w:hAnsi="Calibri" w:cs="Calibri"/>
          <w:sz w:val="22"/>
          <w:szCs w:val="22"/>
        </w:rPr>
        <w:t>Alapvető Jogok Biztosa által feltárt hiányosságok megszüntetéséhez – a Szombathely város háziorvosi rendelőinek akadálymentesítéséhez – az egészségügyi ágazat kiadásai között tervezett 12.000 eFt-</w:t>
      </w:r>
      <w:proofErr w:type="spellStart"/>
      <w:r w:rsidRPr="00411C7E">
        <w:rPr>
          <w:rFonts w:ascii="Calibri" w:hAnsi="Calibri" w:cs="Calibri"/>
          <w:sz w:val="22"/>
          <w:szCs w:val="22"/>
        </w:rPr>
        <w:t>on</w:t>
      </w:r>
      <w:proofErr w:type="spellEnd"/>
      <w:r w:rsidRPr="00411C7E">
        <w:rPr>
          <w:rFonts w:ascii="Calibri" w:hAnsi="Calibri" w:cs="Calibri"/>
          <w:sz w:val="22"/>
          <w:szCs w:val="22"/>
        </w:rPr>
        <w:t xml:space="preserve"> felüli szükséges forrás 7.216 eFt összesen.   </w:t>
      </w:r>
    </w:p>
    <w:p w14:paraId="648B66C5" w14:textId="77777777" w:rsidR="00411C7E" w:rsidRPr="00411C7E" w:rsidRDefault="00411C7E" w:rsidP="00411C7E">
      <w:pPr>
        <w:ind w:left="72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52F28408" w14:textId="77777777" w:rsidR="00411C7E" w:rsidRPr="00411C7E" w:rsidRDefault="00411C7E" w:rsidP="00411C7E">
      <w:pPr>
        <w:numPr>
          <w:ilvl w:val="0"/>
          <w:numId w:val="4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411C7E">
        <w:rPr>
          <w:rFonts w:ascii="Calibri" w:hAnsi="Calibri" w:cs="Calibri"/>
          <w:b/>
          <w:i/>
          <w:sz w:val="22"/>
          <w:szCs w:val="22"/>
        </w:rPr>
        <w:t>A Városi Vásárcsarnok</w:t>
      </w:r>
      <w:r w:rsidRPr="00411C7E">
        <w:rPr>
          <w:rFonts w:ascii="Calibri" w:hAnsi="Calibri" w:cs="Calibri"/>
          <w:sz w:val="22"/>
          <w:szCs w:val="22"/>
        </w:rPr>
        <w:t xml:space="preserve"> részére a II. csarnok </w:t>
      </w:r>
      <w:proofErr w:type="spellStart"/>
      <w:r w:rsidRPr="00411C7E">
        <w:rPr>
          <w:rFonts w:ascii="Calibri" w:hAnsi="Calibri" w:cs="Calibri"/>
          <w:sz w:val="22"/>
          <w:szCs w:val="22"/>
        </w:rPr>
        <w:t>klimatizálásához</w:t>
      </w:r>
      <w:proofErr w:type="spellEnd"/>
      <w:r w:rsidRPr="00411C7E">
        <w:rPr>
          <w:rFonts w:ascii="Calibri" w:hAnsi="Calibri" w:cs="Calibri"/>
          <w:sz w:val="22"/>
          <w:szCs w:val="22"/>
        </w:rPr>
        <w:t xml:space="preserve">, illetve a tetőre történő napelemek telepítéséhez 7.328 eFt összegben kerül visszaengedélyezésre a szabad maradvány összege. </w:t>
      </w:r>
    </w:p>
    <w:p w14:paraId="3CC01966" w14:textId="77777777" w:rsidR="00411C7E" w:rsidRPr="00411C7E" w:rsidRDefault="00411C7E" w:rsidP="00411C7E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55028A0A" w14:textId="77777777" w:rsidR="00411C7E" w:rsidRPr="00411C7E" w:rsidRDefault="00411C7E" w:rsidP="00411C7E">
      <w:pPr>
        <w:numPr>
          <w:ilvl w:val="0"/>
          <w:numId w:val="4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</w:t>
      </w:r>
      <w:r w:rsidRPr="00411C7E">
        <w:rPr>
          <w:rFonts w:ascii="Calibri" w:hAnsi="Calibri" w:cs="Calibri"/>
          <w:b/>
          <w:i/>
          <w:sz w:val="22"/>
          <w:szCs w:val="22"/>
        </w:rPr>
        <w:t xml:space="preserve">Polgármesteri Hivatal </w:t>
      </w:r>
      <w:r w:rsidRPr="00411C7E">
        <w:rPr>
          <w:rFonts w:ascii="Calibri" w:hAnsi="Calibri" w:cs="Calibri"/>
          <w:sz w:val="22"/>
          <w:szCs w:val="22"/>
        </w:rPr>
        <w:t xml:space="preserve">esetében a szabad maradvány összege (122.484 eFt), melynek visszaengedélyezését a személyi juttatások előirányzatán 93.310 eFt összegben, a kapcsolódó munkaadókat terhelő járulékok kiadási tételén 12.130 eFt összegben, továbbá az informatikai kiadások működési és felhalmozási kötelezettségeire (építményadó térinformatikai támogatása, eszközbeszerzés, szünetmentes berendezés, lift javítási </w:t>
      </w:r>
      <w:proofErr w:type="gramStart"/>
      <w:r w:rsidRPr="00411C7E">
        <w:rPr>
          <w:rFonts w:ascii="Calibri" w:hAnsi="Calibri" w:cs="Calibri"/>
          <w:sz w:val="22"/>
          <w:szCs w:val="22"/>
        </w:rPr>
        <w:t>költségek,</w:t>
      </w:r>
      <w:proofErr w:type="gramEnd"/>
      <w:r w:rsidRPr="00411C7E">
        <w:rPr>
          <w:rFonts w:ascii="Calibri" w:hAnsi="Calibri" w:cs="Calibri"/>
          <w:sz w:val="22"/>
          <w:szCs w:val="22"/>
        </w:rPr>
        <w:t xml:space="preserve"> stb.) 17.044 eFt összegben javasoljuk.</w:t>
      </w:r>
    </w:p>
    <w:p w14:paraId="5D768C08" w14:textId="77777777" w:rsidR="00411C7E" w:rsidRPr="00411C7E" w:rsidRDefault="00411C7E" w:rsidP="00411C7E">
      <w:pPr>
        <w:tabs>
          <w:tab w:val="left" w:pos="1134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</w:t>
      </w:r>
    </w:p>
    <w:p w14:paraId="27E6E60D" w14:textId="77777777" w:rsidR="00411C7E" w:rsidRPr="00411C7E" w:rsidRDefault="00411C7E" w:rsidP="00411C7E">
      <w:pPr>
        <w:jc w:val="both"/>
        <w:rPr>
          <w:rFonts w:ascii="Calibri" w:hAnsi="Calibri" w:cs="Calibri"/>
          <w:sz w:val="22"/>
          <w:szCs w:val="22"/>
        </w:rPr>
      </w:pPr>
    </w:p>
    <w:p w14:paraId="60143DB6" w14:textId="77777777" w:rsidR="00411C7E" w:rsidRPr="00411C7E" w:rsidRDefault="00411C7E" w:rsidP="00411C7E">
      <w:pPr>
        <w:numPr>
          <w:ilvl w:val="0"/>
          <w:numId w:val="3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11C7E">
        <w:rPr>
          <w:rFonts w:ascii="Calibri" w:hAnsi="Calibri" w:cs="Calibri"/>
          <w:b/>
          <w:sz w:val="22"/>
          <w:szCs w:val="22"/>
          <w:u w:val="single"/>
        </w:rPr>
        <w:t>A „szabad” maradvány összegek, melyek elvonásra kerülnek (mindösszesen 209.906 eFt)</w:t>
      </w:r>
    </w:p>
    <w:p w14:paraId="039069C7" w14:textId="77777777" w:rsidR="00411C7E" w:rsidRPr="00411C7E" w:rsidRDefault="00411C7E" w:rsidP="00411C7E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5636B808" w14:textId="77777777" w:rsidR="00411C7E" w:rsidRPr="00411C7E" w:rsidRDefault="00411C7E" w:rsidP="00411C7E">
      <w:pPr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Az </w:t>
      </w:r>
      <w:r w:rsidRPr="00411C7E">
        <w:rPr>
          <w:rFonts w:ascii="Calibri" w:hAnsi="Calibri" w:cs="Calibri"/>
          <w:b/>
          <w:bCs/>
          <w:i/>
          <w:iCs/>
          <w:sz w:val="22"/>
          <w:szCs w:val="22"/>
        </w:rPr>
        <w:t>Óvodák</w:t>
      </w:r>
      <w:r w:rsidRPr="00411C7E">
        <w:rPr>
          <w:rFonts w:ascii="Calibri" w:hAnsi="Calibri" w:cs="Calibri"/>
          <w:sz w:val="22"/>
          <w:szCs w:val="22"/>
        </w:rPr>
        <w:t xml:space="preserve"> esetében a személyi juttatások és járulékai előirányzatának fel nem használt összegei (58.210 eFt) kerülnek elvonásra. Jelentős összegű maradvány főként alábbi két tételen keletkezett. Az egyik a felmentési időre járó juttatások kiadásai (a tervezett, de nyugdíjba nem vonulók utáni bérelemek). A másik pedig jogszabályokon alapuló változásból, mivel az öregségi nyugdíj mellett a köznevelési intézményekben lehetőség volt közalkalmazotti jogviszony folytatására, így járulék megtakarítás keletkezett. Kisebb maradványok a közlekedés és szemüveg költségtérítés tételsorokon képződtek. </w:t>
      </w:r>
    </w:p>
    <w:p w14:paraId="0C3EE25A" w14:textId="77777777" w:rsidR="00411C7E" w:rsidRPr="00411C7E" w:rsidRDefault="00411C7E" w:rsidP="00411C7E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637E4932" w14:textId="77777777" w:rsidR="00411C7E" w:rsidRPr="00411C7E" w:rsidRDefault="00411C7E" w:rsidP="00411C7E">
      <w:pPr>
        <w:numPr>
          <w:ilvl w:val="0"/>
          <w:numId w:val="12"/>
        </w:numPr>
        <w:ind w:left="284" w:hanging="284"/>
        <w:jc w:val="both"/>
        <w:rPr>
          <w:rFonts w:ascii="Calibri" w:hAnsi="Calibri" w:cs="Calibri"/>
          <w:b/>
          <w:i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</w:t>
      </w:r>
      <w:r w:rsidRPr="00411C7E">
        <w:rPr>
          <w:rFonts w:ascii="Calibri" w:hAnsi="Calibri" w:cs="Calibri"/>
          <w:b/>
          <w:i/>
          <w:sz w:val="22"/>
          <w:szCs w:val="22"/>
        </w:rPr>
        <w:t xml:space="preserve">Szombathelyi Köznevelési GAMESZ-nél </w:t>
      </w:r>
      <w:r w:rsidRPr="00411C7E">
        <w:rPr>
          <w:rFonts w:ascii="Calibri" w:hAnsi="Calibri" w:cs="Calibri"/>
          <w:sz w:val="22"/>
          <w:szCs w:val="22"/>
        </w:rPr>
        <w:t xml:space="preserve">az elvonható maradvány a személyi juttatások és járulékai előirányzatokon keletkezett összesen 9.566 eFt-ban, ebből nagyobb nagyságrendet a sajátos nevelési igényű gyermekek oktatásával foglalkozó pedagógusokkal kapcsolatos kiadások maradványa jelent, mely a tervezett foglalkoztatási óraszám és a tényleges foglalkoztatási óraszám különbsége. </w:t>
      </w:r>
    </w:p>
    <w:p w14:paraId="7ECAED55" w14:textId="77777777" w:rsidR="00411C7E" w:rsidRPr="00411C7E" w:rsidRDefault="00411C7E" w:rsidP="00411C7E">
      <w:pPr>
        <w:ind w:left="708"/>
        <w:rPr>
          <w:rFonts w:ascii="Calibri" w:hAnsi="Calibri" w:cs="Calibri"/>
          <w:b/>
          <w:i/>
          <w:sz w:val="22"/>
          <w:szCs w:val="22"/>
        </w:rPr>
      </w:pPr>
    </w:p>
    <w:p w14:paraId="09226E8A" w14:textId="77777777" w:rsidR="00612098" w:rsidRPr="00612098" w:rsidRDefault="00612098" w:rsidP="00612098">
      <w:pPr>
        <w:numPr>
          <w:ilvl w:val="0"/>
          <w:numId w:val="12"/>
        </w:numPr>
        <w:ind w:left="284" w:hanging="284"/>
        <w:jc w:val="both"/>
        <w:rPr>
          <w:rFonts w:ascii="Calibri" w:hAnsi="Calibri" w:cs="Calibri"/>
          <w:b/>
          <w:i/>
          <w:sz w:val="22"/>
          <w:szCs w:val="22"/>
        </w:rPr>
      </w:pPr>
      <w:r w:rsidRPr="00612098">
        <w:rPr>
          <w:rFonts w:ascii="Calibri" w:hAnsi="Calibri" w:cs="Calibri"/>
          <w:sz w:val="22"/>
          <w:szCs w:val="22"/>
        </w:rPr>
        <w:t xml:space="preserve">A </w:t>
      </w:r>
      <w:r w:rsidRPr="00612098">
        <w:rPr>
          <w:rFonts w:ascii="Calibri" w:hAnsi="Calibri" w:cs="Calibri"/>
          <w:b/>
          <w:i/>
          <w:sz w:val="22"/>
          <w:szCs w:val="22"/>
        </w:rPr>
        <w:t>Savaria Szimfonikus Zenekarnál</w:t>
      </w:r>
      <w:r w:rsidRPr="00612098">
        <w:rPr>
          <w:rFonts w:ascii="Calibri" w:hAnsi="Calibri" w:cs="Calibri"/>
          <w:sz w:val="22"/>
          <w:szCs w:val="22"/>
        </w:rPr>
        <w:t xml:space="preserve"> az összes elvonható maradvány összege 7.268 eFt, melyből 5.066 eFt az egyszerűsített közteherviselési hozzájárulásról szóló törvénnyel összefüggően keletkezett, mely a személyi juttatások járulékköteles maradványához nem kapcsolódó rész. További része a közüzemi díjakon fel nem használt összeg, ami 2.202 eFt-ot jelentett.  </w:t>
      </w:r>
    </w:p>
    <w:p w14:paraId="78FAFBD2" w14:textId="77777777" w:rsidR="00411C7E" w:rsidRPr="00411C7E" w:rsidRDefault="00411C7E" w:rsidP="00411C7E">
      <w:pPr>
        <w:ind w:left="284" w:hanging="284"/>
        <w:rPr>
          <w:rFonts w:ascii="Calibri" w:hAnsi="Calibri" w:cs="Calibri"/>
          <w:b/>
          <w:i/>
          <w:sz w:val="22"/>
          <w:szCs w:val="22"/>
        </w:rPr>
      </w:pPr>
    </w:p>
    <w:p w14:paraId="4F9BA0D2" w14:textId="77777777" w:rsidR="00411C7E" w:rsidRPr="00411C7E" w:rsidRDefault="00411C7E" w:rsidP="00411C7E">
      <w:pPr>
        <w:numPr>
          <w:ilvl w:val="0"/>
          <w:numId w:val="12"/>
        </w:numPr>
        <w:ind w:left="284" w:hanging="284"/>
        <w:jc w:val="both"/>
        <w:rPr>
          <w:rFonts w:ascii="Calibri" w:hAnsi="Calibri" w:cs="Calibri"/>
          <w:b/>
          <w:i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</w:t>
      </w:r>
      <w:r w:rsidRPr="00411C7E">
        <w:rPr>
          <w:rFonts w:ascii="Calibri" w:hAnsi="Calibri" w:cs="Calibri"/>
          <w:b/>
          <w:i/>
          <w:sz w:val="22"/>
          <w:szCs w:val="22"/>
        </w:rPr>
        <w:t>Pálos Károly Szociális Szolgáltató Központ és Gyermekjóléti Szolgálat</w:t>
      </w:r>
      <w:r w:rsidRPr="00411C7E">
        <w:rPr>
          <w:rFonts w:ascii="Calibri" w:hAnsi="Calibri" w:cs="Calibri"/>
          <w:sz w:val="22"/>
          <w:szCs w:val="22"/>
        </w:rPr>
        <w:t xml:space="preserve"> esetében az elvonandó maradványok (összesen 6.149 eFt) a fel nem használt költségtérítések és illetmények 4.845 eFt összegéből, a szakmai anyagok kiadásain megtakarított 61 eFt összegéből, valamint a felhalmozási kiadások maradványaként egyéb tárgyi eszközök beszerzésére tervezett összegéből 864 eFt, tervezett felújítási kiadások maradványa pedig 379 eFt volt. </w:t>
      </w:r>
    </w:p>
    <w:p w14:paraId="20758A1B" w14:textId="77777777" w:rsidR="00411C7E" w:rsidRDefault="00411C7E" w:rsidP="00411C7E">
      <w:pPr>
        <w:ind w:left="284" w:hanging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595F3964" w14:textId="77777777" w:rsidR="000733D8" w:rsidRPr="00411C7E" w:rsidRDefault="000733D8" w:rsidP="00411C7E">
      <w:pPr>
        <w:ind w:left="284" w:hanging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58400446" w14:textId="77777777" w:rsidR="00411C7E" w:rsidRPr="00411C7E" w:rsidRDefault="00411C7E" w:rsidP="00411C7E">
      <w:pPr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lastRenderedPageBreak/>
        <w:t xml:space="preserve">A </w:t>
      </w:r>
      <w:r w:rsidRPr="00411C7E">
        <w:rPr>
          <w:rFonts w:ascii="Calibri" w:hAnsi="Calibri" w:cs="Calibri"/>
          <w:b/>
          <w:i/>
          <w:sz w:val="22"/>
          <w:szCs w:val="22"/>
        </w:rPr>
        <w:t xml:space="preserve">Szombathelyi Egészségügyi és Kulturális Intézmények Gazdasági Ellátó Szervezeténél </w:t>
      </w:r>
      <w:r w:rsidRPr="00411C7E">
        <w:rPr>
          <w:rFonts w:ascii="Calibri" w:hAnsi="Calibri" w:cs="Calibri"/>
          <w:sz w:val="22"/>
          <w:szCs w:val="22"/>
        </w:rPr>
        <w:t>az elvonásra javasolt tételek (összesen 41.774 eFt) a következőek:</w:t>
      </w:r>
    </w:p>
    <w:p w14:paraId="2AF0E2CC" w14:textId="77777777" w:rsidR="00411C7E" w:rsidRPr="00411C7E" w:rsidRDefault="00411C7E" w:rsidP="00411C7E">
      <w:pPr>
        <w:numPr>
          <w:ilvl w:val="3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Tartós betegség, helyettesítések miatti maradvány a személyi juttatások és járulékai előirányzatán 4.532 eFt.</w:t>
      </w:r>
    </w:p>
    <w:p w14:paraId="76397F20" w14:textId="4DFF4C60" w:rsidR="00411C7E" w:rsidRPr="00411C7E" w:rsidRDefault="00411C7E" w:rsidP="00411C7E">
      <w:pPr>
        <w:numPr>
          <w:ilvl w:val="3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Költségvetésben tervezett, de fel nem használt </w:t>
      </w:r>
      <w:r w:rsidR="003D1898">
        <w:rPr>
          <w:rFonts w:ascii="Calibri" w:hAnsi="Calibri" w:cs="Calibri"/>
          <w:sz w:val="22"/>
          <w:szCs w:val="22"/>
        </w:rPr>
        <w:t>teljesítmény ösztönző keret</w:t>
      </w:r>
      <w:r w:rsidRPr="00411C7E">
        <w:rPr>
          <w:rFonts w:ascii="Calibri" w:hAnsi="Calibri" w:cs="Calibri"/>
          <w:sz w:val="22"/>
          <w:szCs w:val="22"/>
        </w:rPr>
        <w:t xml:space="preserve"> és járuléka 612 eFt.</w:t>
      </w:r>
    </w:p>
    <w:p w14:paraId="16CEF8B8" w14:textId="77777777" w:rsidR="00411C7E" w:rsidRPr="00411C7E" w:rsidRDefault="00411C7E" w:rsidP="00411C7E">
      <w:pPr>
        <w:numPr>
          <w:ilvl w:val="3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Az Egészségfejlesztési Iroda működtetéséhez az Országos Kórházi Főigazgatóságtól 2024. évben támogatást kapott, így az e célra eredeti költségvetésben tervezett önkormányzati támogatás ezzel úgymond kiváltásra került, így személyi juttatások és járulékai tekintetében 18.626 eFt elvonható. Dologi kiadások előirányzatán 6.574 eFt az elvonható rész.</w:t>
      </w:r>
    </w:p>
    <w:p w14:paraId="1D287BB2" w14:textId="77777777" w:rsidR="00411C7E" w:rsidRPr="00411C7E" w:rsidRDefault="00411C7E" w:rsidP="00411C7E">
      <w:pPr>
        <w:numPr>
          <w:ilvl w:val="3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 dologi kiadások előirányzatának maradványaként ezen felül 11.430 eFt keletkezett:</w:t>
      </w:r>
    </w:p>
    <w:p w14:paraId="351E0EC4" w14:textId="77777777" w:rsidR="00411C7E" w:rsidRPr="00411C7E" w:rsidRDefault="00411C7E" w:rsidP="00411C7E">
      <w:pPr>
        <w:numPr>
          <w:ilvl w:val="0"/>
          <w:numId w:val="14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közüzemi díjak tételsorait érintően 1.431 eFt,</w:t>
      </w:r>
    </w:p>
    <w:p w14:paraId="5D294A65" w14:textId="77777777" w:rsidR="00411C7E" w:rsidRPr="00411C7E" w:rsidRDefault="00411C7E" w:rsidP="00411C7E">
      <w:pPr>
        <w:numPr>
          <w:ilvl w:val="0"/>
          <w:numId w:val="14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az Anyatejgyűjtő szolgálat takarékos gazdálkodásának köszönhetően 1.771 eFt,</w:t>
      </w:r>
    </w:p>
    <w:p w14:paraId="1417F2B0" w14:textId="77777777" w:rsidR="00411C7E" w:rsidRPr="00411C7E" w:rsidRDefault="00411C7E" w:rsidP="00411C7E">
      <w:pPr>
        <w:numPr>
          <w:ilvl w:val="0"/>
          <w:numId w:val="14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 védőnői szolgálat működtetéséhez biztosított önkormányzati támogatás –NEAK finanszírozás által kiváltott - fel nem használt része 5.413 eFt összegben, a felnőtt fogászati körzet részére jóváhagyott rész 262 eFt,</w:t>
      </w:r>
    </w:p>
    <w:p w14:paraId="75C61649" w14:textId="77777777" w:rsidR="00411C7E" w:rsidRPr="00411C7E" w:rsidRDefault="00411C7E" w:rsidP="00411C7E">
      <w:pPr>
        <w:numPr>
          <w:ilvl w:val="0"/>
          <w:numId w:val="14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háziorvosi ügyelet utáni helyettesítés fedezetére nyújtott önkormányzati támogatáshoz kapcsolódó kiadási tételen keletkezett maradvány összeg 2.553 eFt. </w:t>
      </w:r>
    </w:p>
    <w:p w14:paraId="4B51F23E" w14:textId="77777777" w:rsidR="00411C7E" w:rsidRPr="00411C7E" w:rsidRDefault="00411C7E" w:rsidP="00411C7E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3751FA87" w14:textId="77777777" w:rsidR="00411C7E" w:rsidRPr="00411C7E" w:rsidRDefault="00411C7E" w:rsidP="00526C90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b/>
          <w:i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</w:t>
      </w:r>
      <w:r w:rsidRPr="00411C7E">
        <w:rPr>
          <w:rFonts w:ascii="Calibri" w:hAnsi="Calibri" w:cs="Calibri"/>
          <w:b/>
          <w:i/>
          <w:sz w:val="22"/>
          <w:szCs w:val="22"/>
        </w:rPr>
        <w:t xml:space="preserve"> Szombathelyi Egyesített Bölcsődei Intézmény </w:t>
      </w:r>
      <w:r w:rsidRPr="00411C7E">
        <w:rPr>
          <w:rFonts w:ascii="Calibri" w:hAnsi="Calibri" w:cs="Calibri"/>
          <w:sz w:val="22"/>
          <w:szCs w:val="22"/>
        </w:rPr>
        <w:t>maradványa 20.267 eFt, amely főként a munkaadókat terhelő járulékok előirányzatán képződött 17.314 eFt összegben, ami teljes egészében a személyi juttatások járulékköteles maradványához nem kapcsolódó rész. Továbbá 2.842 eFt összesen költségtérítések és reprezentációs kiadások fel nem használt maradványai.</w:t>
      </w:r>
      <w:r w:rsidRPr="00411C7E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11C7E">
        <w:rPr>
          <w:rFonts w:ascii="Calibri" w:hAnsi="Calibri" w:cs="Calibri"/>
          <w:sz w:val="22"/>
          <w:szCs w:val="22"/>
        </w:rPr>
        <w:t>Felhalmozási kiadásokon 111 eFt felhasználásra nem került maradvány keletkezett.</w:t>
      </w:r>
    </w:p>
    <w:p w14:paraId="5F04CD8E" w14:textId="77777777" w:rsidR="00411C7E" w:rsidRPr="00411C7E" w:rsidRDefault="00411C7E" w:rsidP="00526C90">
      <w:pPr>
        <w:ind w:firstLine="284"/>
        <w:jc w:val="both"/>
        <w:rPr>
          <w:rFonts w:ascii="Calibri" w:hAnsi="Calibri" w:cs="Calibri"/>
          <w:sz w:val="22"/>
          <w:szCs w:val="22"/>
        </w:rPr>
      </w:pPr>
    </w:p>
    <w:p w14:paraId="564EA97C" w14:textId="77777777" w:rsidR="00411C7E" w:rsidRPr="00411C7E" w:rsidRDefault="00411C7E" w:rsidP="00526C90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b/>
          <w:i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</w:t>
      </w:r>
      <w:r w:rsidRPr="00411C7E">
        <w:rPr>
          <w:rFonts w:ascii="Calibri" w:hAnsi="Calibri" w:cs="Calibri"/>
          <w:b/>
          <w:bCs/>
          <w:i/>
          <w:iCs/>
          <w:sz w:val="22"/>
          <w:szCs w:val="22"/>
        </w:rPr>
        <w:t>Városi Vásárcsarnoknál</w:t>
      </w:r>
      <w:r w:rsidRPr="00411C7E">
        <w:rPr>
          <w:rFonts w:ascii="Calibri" w:hAnsi="Calibri" w:cs="Calibri"/>
          <w:sz w:val="22"/>
          <w:szCs w:val="22"/>
        </w:rPr>
        <w:t xml:space="preserve"> az elvonásra javasolt összeg 72 eFt, mely a közüzemi díjakon elért megtakarítás maradványa.</w:t>
      </w:r>
    </w:p>
    <w:p w14:paraId="22C8DF47" w14:textId="77777777" w:rsidR="00411C7E" w:rsidRPr="00411C7E" w:rsidRDefault="00411C7E" w:rsidP="00526C90">
      <w:pPr>
        <w:ind w:firstLine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0F2A697C" w14:textId="77777777" w:rsidR="00411C7E" w:rsidRPr="00411C7E" w:rsidRDefault="00411C7E" w:rsidP="00526C90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b/>
          <w:iCs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</w:t>
      </w:r>
      <w:r w:rsidRPr="00411C7E">
        <w:rPr>
          <w:rFonts w:ascii="Calibri" w:hAnsi="Calibri" w:cs="Calibri"/>
          <w:b/>
          <w:i/>
          <w:sz w:val="22"/>
          <w:szCs w:val="22"/>
        </w:rPr>
        <w:t xml:space="preserve">Polgármesteri Hivatal </w:t>
      </w:r>
      <w:r w:rsidRPr="00411C7E">
        <w:rPr>
          <w:rFonts w:ascii="Calibri" w:hAnsi="Calibri" w:cs="Calibri"/>
          <w:bCs/>
          <w:iCs/>
          <w:sz w:val="22"/>
          <w:szCs w:val="22"/>
        </w:rPr>
        <w:t>esetében</w:t>
      </w:r>
      <w:r w:rsidRPr="00411C7E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11C7E">
        <w:rPr>
          <w:rFonts w:ascii="Calibri" w:hAnsi="Calibri" w:cs="Calibri"/>
          <w:bCs/>
          <w:iCs/>
          <w:sz w:val="22"/>
          <w:szCs w:val="22"/>
        </w:rPr>
        <w:t>az elvonásra javasolt összeg 66.600 eFt, mely elsősorban dologi kiadások maradványa.</w:t>
      </w:r>
      <w:r w:rsidRPr="00411C7E">
        <w:rPr>
          <w:rFonts w:ascii="Calibri" w:hAnsi="Calibri" w:cs="Calibri"/>
          <w:b/>
          <w:iCs/>
          <w:sz w:val="22"/>
          <w:szCs w:val="22"/>
        </w:rPr>
        <w:t xml:space="preserve"> </w:t>
      </w:r>
    </w:p>
    <w:p w14:paraId="691D607C" w14:textId="77777777" w:rsidR="00411C7E" w:rsidRPr="00411C7E" w:rsidRDefault="00411C7E" w:rsidP="00526C90">
      <w:pPr>
        <w:ind w:firstLine="284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270B55DB" w14:textId="77777777" w:rsidR="00411C7E" w:rsidRPr="00411C7E" w:rsidRDefault="00411C7E" w:rsidP="00411C7E">
      <w:pPr>
        <w:tabs>
          <w:tab w:val="left" w:pos="9000"/>
        </w:tabs>
        <w:ind w:right="70"/>
        <w:jc w:val="both"/>
        <w:rPr>
          <w:rFonts w:ascii="Calibri" w:hAnsi="Calibri" w:cs="Calibri"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>A megállapítások részletes leírása az ellenőrzési feljegyzésekben találhatóak.</w:t>
      </w:r>
    </w:p>
    <w:p w14:paraId="78E9801B" w14:textId="77777777" w:rsidR="00411C7E" w:rsidRPr="00411C7E" w:rsidRDefault="00411C7E" w:rsidP="00411C7E">
      <w:pPr>
        <w:jc w:val="both"/>
        <w:rPr>
          <w:rFonts w:ascii="Calibri" w:hAnsi="Calibri" w:cs="Calibri"/>
          <w:b/>
          <w:sz w:val="22"/>
          <w:szCs w:val="22"/>
        </w:rPr>
      </w:pPr>
      <w:r w:rsidRPr="00411C7E">
        <w:rPr>
          <w:rFonts w:ascii="Calibri" w:hAnsi="Calibri" w:cs="Calibri"/>
          <w:sz w:val="22"/>
          <w:szCs w:val="22"/>
        </w:rPr>
        <w:t xml:space="preserve">A jóváhagyásra javasolt maradvány összege (mely tartalmazza az elvonás összegét is) kiemelt előirányzatonkénti visszaengedélyezését a II.sz. mellékletben foglaltak szerint javasoljuk. </w:t>
      </w:r>
    </w:p>
    <w:p w14:paraId="01FBA947" w14:textId="77777777" w:rsidR="00190303" w:rsidRPr="00190303" w:rsidRDefault="00190303" w:rsidP="00190303">
      <w:pPr>
        <w:jc w:val="both"/>
        <w:rPr>
          <w:rFonts w:ascii="Calibri" w:hAnsi="Calibri" w:cs="Calibri"/>
          <w:sz w:val="22"/>
          <w:szCs w:val="22"/>
        </w:rPr>
      </w:pPr>
    </w:p>
    <w:p w14:paraId="17E52A70" w14:textId="77777777" w:rsidR="00CF1EA1" w:rsidRDefault="00CF1EA1" w:rsidP="00E30819">
      <w:pPr>
        <w:tabs>
          <w:tab w:val="left" w:pos="3940"/>
          <w:tab w:val="left" w:pos="9000"/>
        </w:tabs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9DA244" w14:textId="77777777" w:rsidR="00411C7E" w:rsidRDefault="00411C7E" w:rsidP="00E30819">
      <w:pPr>
        <w:tabs>
          <w:tab w:val="left" w:pos="3940"/>
          <w:tab w:val="left" w:pos="9000"/>
        </w:tabs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34F058" w14:textId="77777777" w:rsidR="00411C7E" w:rsidRDefault="00411C7E" w:rsidP="00E30819">
      <w:pPr>
        <w:tabs>
          <w:tab w:val="left" w:pos="3940"/>
          <w:tab w:val="left" w:pos="9000"/>
        </w:tabs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F519B9" w14:textId="77777777" w:rsidR="00411C7E" w:rsidRDefault="00411C7E" w:rsidP="00E30819">
      <w:pPr>
        <w:tabs>
          <w:tab w:val="left" w:pos="3940"/>
          <w:tab w:val="left" w:pos="9000"/>
        </w:tabs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497A93" w14:textId="77777777" w:rsidR="00411C7E" w:rsidRDefault="00411C7E" w:rsidP="00E30819">
      <w:pPr>
        <w:tabs>
          <w:tab w:val="left" w:pos="3940"/>
          <w:tab w:val="left" w:pos="9000"/>
        </w:tabs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0F280A" w14:textId="77777777" w:rsidR="00411C7E" w:rsidRDefault="00411C7E" w:rsidP="00E30819">
      <w:pPr>
        <w:tabs>
          <w:tab w:val="left" w:pos="3940"/>
          <w:tab w:val="left" w:pos="9000"/>
        </w:tabs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CE9292" w14:textId="77777777" w:rsidR="00411C7E" w:rsidRDefault="00411C7E" w:rsidP="00E30819">
      <w:pPr>
        <w:tabs>
          <w:tab w:val="left" w:pos="3940"/>
          <w:tab w:val="left" w:pos="9000"/>
        </w:tabs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1577EB" w14:textId="77777777" w:rsidR="00411C7E" w:rsidRDefault="00411C7E" w:rsidP="00E30819">
      <w:pPr>
        <w:tabs>
          <w:tab w:val="left" w:pos="3940"/>
          <w:tab w:val="left" w:pos="9000"/>
        </w:tabs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B5181F" w14:textId="77777777" w:rsidR="009929AD" w:rsidRDefault="009929AD" w:rsidP="00E30819">
      <w:pPr>
        <w:tabs>
          <w:tab w:val="left" w:pos="3940"/>
          <w:tab w:val="left" w:pos="9000"/>
        </w:tabs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1EE1C2" w14:textId="77777777" w:rsidR="009929AD" w:rsidRDefault="009929AD" w:rsidP="00E30819">
      <w:pPr>
        <w:tabs>
          <w:tab w:val="left" w:pos="3940"/>
          <w:tab w:val="left" w:pos="9000"/>
        </w:tabs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702B5F" w14:textId="77777777" w:rsidR="009929AD" w:rsidRDefault="009929AD" w:rsidP="00E30819">
      <w:pPr>
        <w:tabs>
          <w:tab w:val="left" w:pos="3940"/>
          <w:tab w:val="left" w:pos="9000"/>
        </w:tabs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8A74ED" w14:textId="77777777" w:rsidR="009929AD" w:rsidRDefault="009929AD" w:rsidP="00E30819">
      <w:pPr>
        <w:tabs>
          <w:tab w:val="left" w:pos="3940"/>
          <w:tab w:val="left" w:pos="9000"/>
        </w:tabs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03991E" w14:textId="77777777" w:rsidR="009929AD" w:rsidRDefault="009929AD" w:rsidP="00E30819">
      <w:pPr>
        <w:tabs>
          <w:tab w:val="left" w:pos="3940"/>
          <w:tab w:val="left" w:pos="9000"/>
        </w:tabs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179FCA" w14:textId="77777777" w:rsidR="009929AD" w:rsidRDefault="009929AD" w:rsidP="00E30819">
      <w:pPr>
        <w:tabs>
          <w:tab w:val="left" w:pos="3940"/>
          <w:tab w:val="left" w:pos="9000"/>
        </w:tabs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AD7A11" w14:textId="77777777" w:rsidR="00CF1EA1" w:rsidRDefault="00CF1EA1" w:rsidP="00E30819">
      <w:pPr>
        <w:tabs>
          <w:tab w:val="left" w:pos="3940"/>
          <w:tab w:val="left" w:pos="9000"/>
        </w:tabs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6EDA6C" w14:textId="4D99D5D7" w:rsidR="00E30819" w:rsidRPr="00FF3227" w:rsidRDefault="00E30819" w:rsidP="00E30819">
      <w:pPr>
        <w:tabs>
          <w:tab w:val="left" w:pos="3940"/>
          <w:tab w:val="left" w:pos="9000"/>
        </w:tabs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</w:rPr>
        <w:t>II.</w:t>
      </w:r>
    </w:p>
    <w:p w14:paraId="18BE565A" w14:textId="77777777" w:rsidR="00E30819" w:rsidRPr="00FF3227" w:rsidRDefault="00E30819" w:rsidP="00E308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036A80" w14:textId="77777777" w:rsidR="00E30819" w:rsidRPr="00FF3227" w:rsidRDefault="00E30819" w:rsidP="00E308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</w:rPr>
        <w:lastRenderedPageBreak/>
        <w:t>Szombathely Megyei Jogú Város Önkormányzatának</w:t>
      </w:r>
    </w:p>
    <w:p w14:paraId="731985FE" w14:textId="77777777" w:rsidR="00E30819" w:rsidRPr="00FF3227" w:rsidRDefault="00E30819" w:rsidP="00E308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</w:rPr>
        <w:t xml:space="preserve">maradvány elszámolása (intézmények nélkül) </w:t>
      </w:r>
    </w:p>
    <w:p w14:paraId="353644C7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  <w:t xml:space="preserve">       ezer Ft-ban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0"/>
        <w:gridCol w:w="1269"/>
      </w:tblGrid>
      <w:tr w:rsidR="00E30819" w:rsidRPr="00FF3227" w14:paraId="7CC67578" w14:textId="77777777" w:rsidTr="00514DB5"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F96885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        Alaptevékenység költségvetési bevételei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2BBB89" w14:textId="060BA92B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2D22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2475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7 007 463</w:t>
            </w:r>
          </w:p>
        </w:tc>
      </w:tr>
      <w:tr w:rsidR="00E30819" w:rsidRPr="00FF3227" w14:paraId="4C4A9226" w14:textId="77777777" w:rsidTr="00514DB5"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49582B7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        Alaptevékenység költségvetési kiadásai</w:t>
            </w:r>
          </w:p>
        </w:tc>
        <w:tc>
          <w:tcPr>
            <w:tcW w:w="126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6C485B7" w14:textId="671D4471" w:rsidR="00E30819" w:rsidRPr="00FF3227" w:rsidRDefault="00247553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17 991 364</w:t>
            </w:r>
          </w:p>
        </w:tc>
      </w:tr>
      <w:tr w:rsidR="00E30819" w:rsidRPr="00FF3227" w14:paraId="46DEA236" w14:textId="77777777" w:rsidTr="00514DB5"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D59F62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          Alaptevékenység költségvetési egyenlege (=01-02)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05BCE" w14:textId="56B32D30" w:rsidR="00E30819" w:rsidRPr="00FF3227" w:rsidRDefault="00247553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9 016 099</w:t>
            </w:r>
          </w:p>
        </w:tc>
      </w:tr>
      <w:tr w:rsidR="00E30819" w:rsidRPr="00FF3227" w14:paraId="0310A49A" w14:textId="77777777" w:rsidTr="00514DB5"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01CA2E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        Alaptevékenység finanszírozási bevételei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B63B5F" w14:textId="14523CA6" w:rsidR="00E30819" w:rsidRPr="00FF3227" w:rsidRDefault="00247553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9 831 67</w:t>
            </w:r>
            <w:r w:rsidR="00B23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2969BF"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30819" w:rsidRPr="00FF3227" w14:paraId="4E2AE1EA" w14:textId="77777777" w:rsidTr="00514DB5"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874971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        Alaptevékenység finanszírozási kiadásai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192EF2" w14:textId="233E11B3" w:rsidR="00E30819" w:rsidRPr="00FF3227" w:rsidRDefault="00247553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16 321 572</w:t>
            </w:r>
            <w:r w:rsidR="00E30819"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30819" w:rsidRPr="00FF3227" w14:paraId="55DC5CB1" w14:textId="77777777" w:rsidTr="00514DB5"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29AC57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II         Alaptevékenység finanszírozási egyenlege (=03-04)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C579BE" w14:textId="78F67F0B" w:rsidR="00E30819" w:rsidRPr="00FF3227" w:rsidRDefault="00E30819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softHyphen/>
              <w:t>-</w:t>
            </w:r>
            <w:r w:rsidR="00B234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6 489 897</w:t>
            </w:r>
          </w:p>
        </w:tc>
      </w:tr>
      <w:tr w:rsidR="00E30819" w:rsidRPr="00FF3227" w14:paraId="35EBCD2E" w14:textId="77777777" w:rsidTr="00514DB5">
        <w:trPr>
          <w:trHeight w:val="281"/>
        </w:trPr>
        <w:tc>
          <w:tcPr>
            <w:tcW w:w="70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1DCD715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A)        Alaptevékenység maradványa (=±I±II)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033FFDF" w14:textId="7B16CDF5" w:rsidR="00E30819" w:rsidRPr="00FF3227" w:rsidRDefault="00B23415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2 526 202</w:t>
            </w:r>
          </w:p>
        </w:tc>
      </w:tr>
      <w:tr w:rsidR="00E30819" w:rsidRPr="00FF3227" w14:paraId="29EA871C" w14:textId="77777777" w:rsidTr="00514DB5">
        <w:trPr>
          <w:trHeight w:val="281"/>
        </w:trPr>
        <w:tc>
          <w:tcPr>
            <w:tcW w:w="7050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322B2CE9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05        Vállalkozási tevékenység költségvetési bevételei</w:t>
            </w:r>
          </w:p>
        </w:tc>
        <w:tc>
          <w:tcPr>
            <w:tcW w:w="1269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3D66C042" w14:textId="77777777" w:rsidR="00E30819" w:rsidRPr="00FF3227" w:rsidRDefault="00E30819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0819" w:rsidRPr="00FF3227" w14:paraId="7246D1D3" w14:textId="77777777" w:rsidTr="00514DB5">
        <w:trPr>
          <w:trHeight w:val="281"/>
        </w:trPr>
        <w:tc>
          <w:tcPr>
            <w:tcW w:w="7050" w:type="dxa"/>
            <w:tcBorders>
              <w:left w:val="single" w:sz="4" w:space="0" w:color="auto"/>
            </w:tcBorders>
            <w:vAlign w:val="center"/>
          </w:tcPr>
          <w:p w14:paraId="254DFC90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06        Vállalkozási tevékenység költségvetési kiadásai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3BDEED6A" w14:textId="77777777" w:rsidR="00E30819" w:rsidRPr="00FF3227" w:rsidRDefault="00E30819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0819" w:rsidRPr="00FF3227" w14:paraId="519814AE" w14:textId="77777777" w:rsidTr="00514DB5">
        <w:trPr>
          <w:trHeight w:val="281"/>
        </w:trPr>
        <w:tc>
          <w:tcPr>
            <w:tcW w:w="70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EC6F16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III        Vállalkozási tevékenység költségvetési egyenlege (=05-06)</w:t>
            </w:r>
          </w:p>
        </w:tc>
        <w:tc>
          <w:tcPr>
            <w:tcW w:w="12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E53F8" w14:textId="77777777" w:rsidR="00E30819" w:rsidRPr="00FF3227" w:rsidRDefault="00E30819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0819" w:rsidRPr="00FF3227" w14:paraId="1324BE0D" w14:textId="77777777" w:rsidTr="00514DB5"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25E2AE8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07        Vállalkozási tevékenység finanszírozási bevételei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A0DC01" w14:textId="77777777" w:rsidR="00E30819" w:rsidRPr="00FF3227" w:rsidRDefault="00E30819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0819" w:rsidRPr="00FF3227" w14:paraId="3F62B7DC" w14:textId="77777777" w:rsidTr="00514DB5">
        <w:trPr>
          <w:trHeight w:val="281"/>
        </w:trPr>
        <w:tc>
          <w:tcPr>
            <w:tcW w:w="7050" w:type="dxa"/>
            <w:tcBorders>
              <w:left w:val="single" w:sz="4" w:space="0" w:color="auto"/>
            </w:tcBorders>
            <w:vAlign w:val="center"/>
          </w:tcPr>
          <w:p w14:paraId="039BA83B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08        Vállalkozási tevékenység finanszírozási kiadásai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0591A48F" w14:textId="77777777" w:rsidR="00E30819" w:rsidRPr="00FF3227" w:rsidRDefault="00E30819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0819" w:rsidRPr="00FF3227" w14:paraId="00E08D42" w14:textId="77777777" w:rsidTr="00514DB5">
        <w:trPr>
          <w:trHeight w:val="281"/>
        </w:trPr>
        <w:tc>
          <w:tcPr>
            <w:tcW w:w="70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345411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IV        Vállalkozási tevékenység finanszírozási egyenlege (=07-08)</w:t>
            </w:r>
          </w:p>
        </w:tc>
        <w:tc>
          <w:tcPr>
            <w:tcW w:w="12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9E9F0" w14:textId="77777777" w:rsidR="00E30819" w:rsidRPr="00FF3227" w:rsidRDefault="00E30819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0819" w:rsidRPr="00FF3227" w14:paraId="3F3995F3" w14:textId="77777777" w:rsidTr="00514DB5"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197D433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B)        Vállalkozási tevékenység maradványa (=±III±IV)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8B47D58" w14:textId="77777777" w:rsidR="00E30819" w:rsidRPr="00FF3227" w:rsidRDefault="00E30819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0819" w:rsidRPr="00FF3227" w14:paraId="536A20BD" w14:textId="77777777" w:rsidTr="00514DB5">
        <w:trPr>
          <w:trHeight w:val="281"/>
        </w:trPr>
        <w:tc>
          <w:tcPr>
            <w:tcW w:w="70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F3A6438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C)        Összes maradvány (=A+B)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238320" w14:textId="2CA0972E" w:rsidR="00E30819" w:rsidRPr="00FF3227" w:rsidRDefault="00B23415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2 526 202</w:t>
            </w:r>
          </w:p>
        </w:tc>
      </w:tr>
    </w:tbl>
    <w:p w14:paraId="2976E2C1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50E5D5C3" w14:textId="61C49D98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A III. sz. mellékletben ágazatonként részletezett jóváhagyásra javasolt maradványok tartalmazzák az egyes ágazatoknál jelentkező 202</w:t>
      </w:r>
      <w:r w:rsidR="00B23415">
        <w:rPr>
          <w:rFonts w:asciiTheme="minorHAnsi" w:hAnsiTheme="minorHAnsi" w:cstheme="minorHAnsi"/>
          <w:sz w:val="22"/>
          <w:szCs w:val="22"/>
        </w:rPr>
        <w:t>5</w:t>
      </w:r>
      <w:r w:rsidRPr="00FF3227">
        <w:rPr>
          <w:rFonts w:asciiTheme="minorHAnsi" w:hAnsiTheme="minorHAnsi" w:cstheme="minorHAnsi"/>
          <w:sz w:val="22"/>
          <w:szCs w:val="22"/>
        </w:rPr>
        <w:t xml:space="preserve">. évre áthúzódó kötelezettségeket </w:t>
      </w:r>
      <w:r w:rsidR="0038454D">
        <w:rPr>
          <w:rFonts w:asciiTheme="minorHAnsi" w:hAnsiTheme="minorHAnsi" w:cstheme="minorHAnsi"/>
          <w:sz w:val="22"/>
          <w:szCs w:val="22"/>
        </w:rPr>
        <w:t>2.438.655</w:t>
      </w:r>
      <w:r w:rsidRPr="00FF3227">
        <w:rPr>
          <w:rFonts w:asciiTheme="minorHAnsi" w:hAnsiTheme="minorHAnsi" w:cstheme="minorHAnsi"/>
          <w:sz w:val="22"/>
          <w:szCs w:val="22"/>
        </w:rPr>
        <w:t xml:space="preserve"> eFt összegben. Ezek bizottsági, közgyűlési döntéseken és 202</w:t>
      </w:r>
      <w:r w:rsidR="00B23415">
        <w:rPr>
          <w:rFonts w:asciiTheme="minorHAnsi" w:hAnsiTheme="minorHAnsi" w:cstheme="minorHAnsi"/>
          <w:sz w:val="22"/>
          <w:szCs w:val="22"/>
        </w:rPr>
        <w:t>4</w:t>
      </w:r>
      <w:r w:rsidRPr="00FF3227">
        <w:rPr>
          <w:rFonts w:asciiTheme="minorHAnsi" w:hAnsiTheme="minorHAnsi" w:cstheme="minorHAnsi"/>
          <w:sz w:val="22"/>
          <w:szCs w:val="22"/>
        </w:rPr>
        <w:t xml:space="preserve">. évben megkötött, illetve előkészített szerződéseken alapuló kötelezettségvállalások, valamint céllal kapott pályázati pénzeszközök és előzetes kötelezettségvállalások </w:t>
      </w:r>
      <w:r w:rsidR="00B23415">
        <w:rPr>
          <w:rFonts w:asciiTheme="minorHAnsi" w:hAnsiTheme="minorHAnsi" w:cstheme="minorHAnsi"/>
          <w:sz w:val="22"/>
          <w:szCs w:val="22"/>
        </w:rPr>
        <w:t>össze</w:t>
      </w:r>
      <w:r w:rsidRPr="00FF3227">
        <w:rPr>
          <w:rFonts w:asciiTheme="minorHAnsi" w:hAnsiTheme="minorHAnsi" w:cstheme="minorHAnsi"/>
          <w:sz w:val="22"/>
          <w:szCs w:val="22"/>
        </w:rPr>
        <w:t xml:space="preserve">gei, a számviteli kimutatások és a szakmai osztályok javaslata alapján. </w:t>
      </w:r>
    </w:p>
    <w:p w14:paraId="1C4676E7" w14:textId="77777777" w:rsidR="00E30819" w:rsidRPr="00FF3227" w:rsidRDefault="00E30819" w:rsidP="00E3081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4C4652" w14:textId="5970B5ED" w:rsidR="00E30819" w:rsidRDefault="00E30819" w:rsidP="00E3081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3227">
        <w:rPr>
          <w:rFonts w:asciiTheme="minorHAnsi" w:hAnsiTheme="minorHAnsi" w:cstheme="minorHAnsi"/>
          <w:color w:val="000000"/>
          <w:sz w:val="22"/>
          <w:szCs w:val="22"/>
        </w:rPr>
        <w:t>A 202</w:t>
      </w:r>
      <w:r w:rsidR="00B23415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FF3227">
        <w:rPr>
          <w:rFonts w:asciiTheme="minorHAnsi" w:hAnsiTheme="minorHAnsi" w:cstheme="minorHAnsi"/>
          <w:color w:val="000000"/>
          <w:sz w:val="22"/>
          <w:szCs w:val="22"/>
        </w:rPr>
        <w:t>. évről áthúzódó kötelezettségvállalásokra a maradvány összege fedezetet nyújt, de a rendelkezésre álló forrásokat még növeli azon pályázati pénzeszközök és egyéb áthúzódó bevételek összege, amely bevételek 202</w:t>
      </w:r>
      <w:r w:rsidR="00B23415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FF3227">
        <w:rPr>
          <w:rFonts w:asciiTheme="minorHAnsi" w:hAnsiTheme="minorHAnsi" w:cstheme="minorHAnsi"/>
          <w:color w:val="000000"/>
          <w:sz w:val="22"/>
          <w:szCs w:val="22"/>
        </w:rPr>
        <w:t>. évben fognak realizálódni az alábbi táblázat szerint:</w:t>
      </w:r>
    </w:p>
    <w:p w14:paraId="7E77D159" w14:textId="77777777" w:rsidR="00F219FA" w:rsidRDefault="00F219FA" w:rsidP="00E3081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  <w:gridCol w:w="1276"/>
      </w:tblGrid>
      <w:tr w:rsidR="00F219FA" w14:paraId="5A90A083" w14:textId="77777777" w:rsidTr="00E937C0">
        <w:trPr>
          <w:trHeight w:val="300"/>
        </w:trPr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0F11" w14:textId="77777777" w:rsidR="00F219FA" w:rsidRDefault="00F219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Előirányzat megnevezése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D8CA" w14:textId="77777777" w:rsidR="00F219FA" w:rsidRDefault="00F21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Összeg </w:t>
            </w:r>
          </w:p>
        </w:tc>
      </w:tr>
      <w:tr w:rsidR="00F219FA" w14:paraId="7A1690EE" w14:textId="77777777" w:rsidTr="00E937C0">
        <w:trPr>
          <w:trHeight w:val="720"/>
        </w:trPr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AA757" w14:textId="77777777" w:rsidR="00F219FA" w:rsidRDefault="00F219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A813" w14:textId="77777777" w:rsidR="00F219FA" w:rsidRDefault="00F21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(ezer forintban)</w:t>
            </w:r>
          </w:p>
        </w:tc>
      </w:tr>
      <w:tr w:rsidR="00F219FA" w14:paraId="1CC6802B" w14:textId="77777777" w:rsidTr="00C37630">
        <w:trPr>
          <w:trHeight w:val="51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E4DC" w14:textId="77777777" w:rsidR="00F219FA" w:rsidRDefault="00F219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Működési - áthúzódó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A311" w14:textId="77777777" w:rsidR="00F219FA" w:rsidRDefault="00F21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219FA" w14:paraId="3540CE9D" w14:textId="77777777" w:rsidTr="00C37630">
        <w:trPr>
          <w:trHeight w:val="47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C5EB" w14:textId="77777777" w:rsidR="00F219FA" w:rsidRDefault="00F219FA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Savaria Városfejlesztési Kft. - tagi kölcsön visszatérülés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891B" w14:textId="77777777" w:rsidR="00F219FA" w:rsidRDefault="00F219F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20 000</w:t>
            </w:r>
          </w:p>
        </w:tc>
      </w:tr>
      <w:tr w:rsidR="00F219FA" w14:paraId="71F10C0F" w14:textId="77777777" w:rsidTr="00E937C0">
        <w:trPr>
          <w:trHeight w:val="4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35FA" w14:textId="2A23EBA6" w:rsidR="00F219FA" w:rsidRDefault="00C37630">
            <w:pPr>
              <w:rPr>
                <w:rFonts w:ascii="Calibri" w:hAnsi="Calibri" w:cs="Calibri"/>
                <w:sz w:val="22"/>
                <w:szCs w:val="22"/>
              </w:rPr>
            </w:pPr>
            <w:r w:rsidRPr="00C37630">
              <w:rPr>
                <w:rFonts w:ascii="Calibri" w:hAnsi="Calibri" w:cs="Calibri"/>
                <w:sz w:val="22"/>
                <w:szCs w:val="22"/>
              </w:rPr>
              <w:t>INTERREG Europe OD4GROWTH pályázat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8299" w14:textId="4471DAB0" w:rsidR="00F219FA" w:rsidRDefault="00C3763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30 917</w:t>
            </w:r>
          </w:p>
        </w:tc>
      </w:tr>
      <w:tr w:rsidR="00F219FA" w14:paraId="69571F80" w14:textId="77777777" w:rsidTr="00E937C0">
        <w:trPr>
          <w:trHeight w:val="4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8B8B" w14:textId="681109C8" w:rsidR="00F219FA" w:rsidRDefault="00C37630">
            <w:pPr>
              <w:rPr>
                <w:rFonts w:ascii="Calibri" w:hAnsi="Calibri" w:cs="Calibri"/>
                <w:sz w:val="22"/>
                <w:szCs w:val="22"/>
              </w:rPr>
            </w:pPr>
            <w:r w:rsidRPr="00C37630">
              <w:rPr>
                <w:rFonts w:ascii="Calibri" w:hAnsi="Calibri" w:cs="Calibri"/>
                <w:sz w:val="22"/>
                <w:szCs w:val="22"/>
              </w:rPr>
              <w:t>City-</w:t>
            </w:r>
            <w:proofErr w:type="spellStart"/>
            <w:r w:rsidRPr="00C37630">
              <w:rPr>
                <w:rFonts w:ascii="Calibri" w:hAnsi="Calibri" w:cs="Calibri"/>
                <w:sz w:val="22"/>
                <w:szCs w:val="22"/>
              </w:rPr>
              <w:t>to</w:t>
            </w:r>
            <w:proofErr w:type="spellEnd"/>
            <w:r w:rsidRPr="00C37630">
              <w:rPr>
                <w:rFonts w:ascii="Calibri" w:hAnsi="Calibri" w:cs="Calibri"/>
                <w:sz w:val="22"/>
                <w:szCs w:val="22"/>
              </w:rPr>
              <w:t xml:space="preserve">-city </w:t>
            </w:r>
            <w:proofErr w:type="spellStart"/>
            <w:r w:rsidRPr="00C37630">
              <w:rPr>
                <w:rFonts w:ascii="Calibri" w:hAnsi="Calibri" w:cs="Calibri"/>
                <w:sz w:val="22"/>
                <w:szCs w:val="22"/>
              </w:rPr>
              <w:t>Exchanges</w:t>
            </w:r>
            <w:proofErr w:type="spellEnd"/>
            <w:r w:rsidRPr="00C37630">
              <w:rPr>
                <w:rFonts w:ascii="Calibri" w:hAnsi="Calibri" w:cs="Calibri"/>
                <w:sz w:val="22"/>
                <w:szCs w:val="22"/>
              </w:rPr>
              <w:t xml:space="preserve"> (Városok közötti csereprogram) projekt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2326" w14:textId="7AFC884B" w:rsidR="00F219FA" w:rsidRDefault="00C3763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1 618</w:t>
            </w:r>
          </w:p>
        </w:tc>
      </w:tr>
      <w:tr w:rsidR="00F219FA" w14:paraId="302281BA" w14:textId="77777777" w:rsidTr="00C37630">
        <w:trPr>
          <w:trHeight w:val="366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06244" w14:textId="0C5EA1DA" w:rsidR="00F219FA" w:rsidRDefault="00C37630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C37630">
              <w:rPr>
                <w:rFonts w:ascii="Arial CE" w:hAnsi="Arial CE" w:cs="Arial CE"/>
                <w:sz w:val="20"/>
                <w:szCs w:val="20"/>
              </w:rPr>
              <w:t>Interreg</w:t>
            </w:r>
            <w:proofErr w:type="spellEnd"/>
            <w:r w:rsidRPr="00C37630">
              <w:rPr>
                <w:rFonts w:ascii="Arial CE" w:hAnsi="Arial CE" w:cs="Arial CE"/>
                <w:sz w:val="20"/>
                <w:szCs w:val="20"/>
              </w:rPr>
              <w:t xml:space="preserve"> CE Program - </w:t>
            </w:r>
            <w:proofErr w:type="spellStart"/>
            <w:r w:rsidRPr="00C37630">
              <w:rPr>
                <w:rFonts w:ascii="Arial CE" w:hAnsi="Arial CE" w:cs="Arial CE"/>
                <w:sz w:val="20"/>
                <w:szCs w:val="20"/>
              </w:rPr>
              <w:t>Green</w:t>
            </w:r>
            <w:proofErr w:type="spellEnd"/>
            <w:r w:rsidRPr="00C37630"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proofErr w:type="spellStart"/>
            <w:r w:rsidRPr="00C37630">
              <w:rPr>
                <w:rFonts w:ascii="Arial CE" w:hAnsi="Arial CE" w:cs="Arial CE"/>
                <w:sz w:val="20"/>
                <w:szCs w:val="20"/>
              </w:rPr>
              <w:t>LaMiS</w:t>
            </w:r>
            <w:proofErr w:type="spellEnd"/>
            <w:r w:rsidRPr="00C37630">
              <w:rPr>
                <w:rFonts w:ascii="Arial CE" w:hAnsi="Arial CE" w:cs="Arial CE"/>
                <w:sz w:val="20"/>
                <w:szCs w:val="20"/>
              </w:rPr>
              <w:t xml:space="preserve"> projekt - ERFA támogatás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B2B4" w14:textId="57B025CC" w:rsidR="00F219FA" w:rsidRDefault="00C3763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44 415</w:t>
            </w:r>
          </w:p>
        </w:tc>
      </w:tr>
      <w:tr w:rsidR="00C37630" w14:paraId="5757C5C2" w14:textId="77777777" w:rsidTr="00C37630">
        <w:trPr>
          <w:trHeight w:val="366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58DF2" w14:textId="0C441A5B" w:rsidR="00C37630" w:rsidRPr="00C37630" w:rsidRDefault="00C37630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 w:rsidRPr="00C37630">
              <w:rPr>
                <w:rFonts w:ascii="Arial CE" w:hAnsi="Arial CE" w:cs="Arial CE"/>
                <w:sz w:val="20"/>
                <w:szCs w:val="20"/>
              </w:rPr>
              <w:t>CERV-2023-CITIZENS-TOWN-TT projekt - Testre szabott energia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2BE4" w14:textId="25F5DCE8" w:rsidR="00C37630" w:rsidRDefault="00C3763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5 370</w:t>
            </w:r>
          </w:p>
        </w:tc>
      </w:tr>
      <w:tr w:rsidR="00C37630" w14:paraId="476BFCDE" w14:textId="77777777" w:rsidTr="00C37630">
        <w:trPr>
          <w:trHeight w:val="366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F45B8C" w14:textId="4AAC4358" w:rsidR="00C37630" w:rsidRPr="00C37630" w:rsidRDefault="00C37630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C37630">
              <w:rPr>
                <w:rFonts w:ascii="Arial CE" w:hAnsi="Arial CE" w:cs="Arial CE"/>
                <w:sz w:val="20"/>
                <w:szCs w:val="20"/>
              </w:rPr>
              <w:t>Horizon</w:t>
            </w:r>
            <w:proofErr w:type="spellEnd"/>
            <w:r w:rsidRPr="00C37630">
              <w:rPr>
                <w:rFonts w:ascii="Arial CE" w:hAnsi="Arial CE" w:cs="Arial CE"/>
                <w:sz w:val="20"/>
                <w:szCs w:val="20"/>
              </w:rPr>
              <w:t xml:space="preserve"> Europe </w:t>
            </w:r>
            <w:proofErr w:type="spellStart"/>
            <w:r w:rsidRPr="00C37630">
              <w:rPr>
                <w:rFonts w:ascii="Arial CE" w:hAnsi="Arial CE" w:cs="Arial CE"/>
                <w:sz w:val="20"/>
                <w:szCs w:val="20"/>
              </w:rPr>
              <w:t>WeGenerate</w:t>
            </w:r>
            <w:proofErr w:type="spellEnd"/>
            <w:r w:rsidRPr="00C37630">
              <w:rPr>
                <w:rFonts w:ascii="Arial CE" w:hAnsi="Arial CE" w:cs="Arial CE"/>
                <w:sz w:val="20"/>
                <w:szCs w:val="20"/>
              </w:rPr>
              <w:t xml:space="preserve"> ("Társ város") projekt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0830" w14:textId="02D9EE38" w:rsidR="00C37630" w:rsidRDefault="00C3763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6 355</w:t>
            </w:r>
          </w:p>
        </w:tc>
      </w:tr>
      <w:tr w:rsidR="00F219FA" w14:paraId="7A3391EA" w14:textId="77777777" w:rsidTr="00C37630">
        <w:trPr>
          <w:trHeight w:val="36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78A59" w14:textId="77777777" w:rsidR="00F219FA" w:rsidRDefault="00F219FA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Víziközmű és szennyvízközmű használati díjbevételhez kapcsolódó áfa visszaigénylés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40A4" w14:textId="0BA5450B" w:rsidR="00F219FA" w:rsidRDefault="00C3763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143 291</w:t>
            </w:r>
          </w:p>
        </w:tc>
      </w:tr>
    </w:tbl>
    <w:p w14:paraId="32ECA267" w14:textId="77777777" w:rsidR="00E937C0" w:rsidRDefault="00E937C0">
      <w:r>
        <w:br w:type="page"/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  <w:gridCol w:w="1276"/>
      </w:tblGrid>
      <w:tr w:rsidR="00F219FA" w14:paraId="51781C25" w14:textId="77777777" w:rsidTr="00BC555E">
        <w:trPr>
          <w:trHeight w:val="66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C302" w14:textId="6D9CC98A" w:rsidR="00F219FA" w:rsidRDefault="00F21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Fejlesztési - áthúzódó bevételek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E716" w14:textId="77777777" w:rsidR="00F219FA" w:rsidRDefault="00F21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219FA" w14:paraId="4220145F" w14:textId="77777777" w:rsidTr="00E937C0">
        <w:trPr>
          <w:trHeight w:val="4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C84F" w14:textId="77777777" w:rsidR="00F219FA" w:rsidRDefault="00F219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JUSTNature projekt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6D12" w14:textId="7D4D6EF7" w:rsidR="00F219FA" w:rsidRDefault="007A026C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92 239</w:t>
            </w:r>
          </w:p>
        </w:tc>
      </w:tr>
      <w:tr w:rsidR="00F219FA" w14:paraId="419A858C" w14:textId="77777777" w:rsidTr="00E937C0">
        <w:trPr>
          <w:trHeight w:val="4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E134" w14:textId="079B2E78" w:rsidR="00F219FA" w:rsidRDefault="00F21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Összesen 202</w:t>
            </w:r>
            <w:r w:rsidR="007A02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 évi áthúzódó forrás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57EB" w14:textId="31DEB3E0" w:rsidR="00F219FA" w:rsidRDefault="007A02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344 205</w:t>
            </w:r>
          </w:p>
        </w:tc>
      </w:tr>
      <w:tr w:rsidR="00F219FA" w14:paraId="476D2007" w14:textId="77777777" w:rsidTr="00E937C0">
        <w:trPr>
          <w:trHeight w:val="4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2805" w14:textId="796BCC79" w:rsidR="00F219FA" w:rsidRDefault="00F219F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  <w:r w:rsidR="007A026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 évi maradvány önkormányzat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31B1" w14:textId="3F620A11" w:rsidR="00F219FA" w:rsidRDefault="007A02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2 526 202</w:t>
            </w:r>
          </w:p>
        </w:tc>
      </w:tr>
      <w:tr w:rsidR="00F219FA" w14:paraId="2A1469D2" w14:textId="77777777" w:rsidTr="00E937C0">
        <w:trPr>
          <w:trHeight w:val="4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8662" w14:textId="77777777" w:rsidR="00F219FA" w:rsidRDefault="00F219F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MINDÖSSZESEN FORRÁS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2F47" w14:textId="06F5087A" w:rsidR="00F219FA" w:rsidRDefault="007A026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2 870 407</w:t>
            </w:r>
          </w:p>
        </w:tc>
      </w:tr>
      <w:tr w:rsidR="00F219FA" w14:paraId="5AAE55CE" w14:textId="77777777" w:rsidTr="00E937C0">
        <w:trPr>
          <w:trHeight w:val="54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6B83" w14:textId="4F3FC818" w:rsidR="00F219FA" w:rsidRDefault="00F219F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MINDÖSSZESEN KÖTELEZETTSÉG ÖNKORMÁNYZAT (III.sz.</w:t>
            </w:r>
            <w:r w:rsidR="00BC555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melléklet)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72B4" w14:textId="26BB1FF1" w:rsidR="00F219FA" w:rsidRDefault="007A026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2 438 655</w:t>
            </w:r>
          </w:p>
        </w:tc>
      </w:tr>
      <w:tr w:rsidR="00666F52" w14:paraId="1A7D8466" w14:textId="77777777" w:rsidTr="00633A6E">
        <w:trPr>
          <w:trHeight w:val="402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65EA" w14:textId="76C85397" w:rsidR="00666F52" w:rsidRDefault="00666F52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AF06" w14:textId="7E3BCDC0" w:rsidR="00666F52" w:rsidRDefault="00666F5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666F52" w14:paraId="1A545F56" w14:textId="77777777" w:rsidTr="00633A6E">
        <w:trPr>
          <w:trHeight w:val="2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F215B" w14:textId="3050745E" w:rsidR="00666F52" w:rsidRDefault="00666F5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202</w:t>
            </w:r>
            <w:r w:rsidR="007A026C">
              <w:rPr>
                <w:rFonts w:ascii="Arial CE" w:hAnsi="Arial CE" w:cs="Arial CE"/>
                <w:b/>
                <w:bCs/>
                <w:sz w:val="20"/>
                <w:szCs w:val="20"/>
              </w:rPr>
              <w:t>5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.évi költségvetésben felhasználható szabad maradvány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66B8" w14:textId="041A4322" w:rsidR="00666F52" w:rsidRDefault="007A026C" w:rsidP="008823CE">
            <w:pPr>
              <w:jc w:val="right"/>
              <w:rPr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431 752</w:t>
            </w:r>
          </w:p>
        </w:tc>
      </w:tr>
    </w:tbl>
    <w:p w14:paraId="0C6F352D" w14:textId="77777777" w:rsidR="00F219FA" w:rsidRPr="00FF3227" w:rsidRDefault="00F219FA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DA7CED" w14:textId="466BFA86" w:rsidR="00E30819" w:rsidRPr="00FF3227" w:rsidRDefault="00E30819" w:rsidP="00E3081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322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2F76226" w14:textId="77777777" w:rsidR="00E30819" w:rsidRPr="00FF3227" w:rsidRDefault="00E30819" w:rsidP="00E30819">
      <w:pPr>
        <w:ind w:right="140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Az intézményi maradvány elszámolásokról készült jelentések a Közgazdasági és Adó Osztályon, az ágazatok által leadott kötelezettségek dokumentumai az ágazati osztályoknál megtalálhatók.</w:t>
      </w:r>
    </w:p>
    <w:p w14:paraId="677CFB4F" w14:textId="77777777" w:rsidR="00E30819" w:rsidRPr="00FF3227" w:rsidRDefault="00E30819" w:rsidP="00E30819">
      <w:pPr>
        <w:ind w:right="1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C1E5AF" w14:textId="77777777" w:rsidR="00E30819" w:rsidRPr="00FF3227" w:rsidRDefault="00E30819" w:rsidP="00E30819">
      <w:pPr>
        <w:ind w:right="1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954F33" w14:textId="77777777" w:rsidR="00E30819" w:rsidRPr="00FF3227" w:rsidRDefault="00E30819" w:rsidP="00E30819">
      <w:pPr>
        <w:ind w:right="1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00C558F" w14:textId="77777777" w:rsidR="00E30819" w:rsidRPr="00FF3227" w:rsidRDefault="00E30819" w:rsidP="00E30819">
      <w:pPr>
        <w:ind w:right="1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3B165C" w14:textId="77777777" w:rsidR="00E30819" w:rsidRPr="00FF3227" w:rsidRDefault="00E30819" w:rsidP="00E30819">
      <w:pPr>
        <w:ind w:right="1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</w:rPr>
        <w:t>Szombathely Megyei Jogú Város pénzügyi helyzetének értékelése</w:t>
      </w:r>
    </w:p>
    <w:p w14:paraId="39D57EDF" w14:textId="77777777" w:rsidR="00E30819" w:rsidRPr="00FF3227" w:rsidRDefault="00E30819" w:rsidP="00E30819">
      <w:pPr>
        <w:ind w:left="720" w:right="1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BAECD8" w14:textId="3A6FFE03" w:rsidR="00E30819" w:rsidRDefault="00E30819" w:rsidP="00AC4A51">
      <w:pPr>
        <w:pStyle w:val="Szvegtrzs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397C">
        <w:rPr>
          <w:rFonts w:asciiTheme="minorHAnsi" w:hAnsiTheme="minorHAnsi" w:cstheme="minorHAnsi"/>
          <w:b/>
          <w:sz w:val="22"/>
          <w:szCs w:val="22"/>
        </w:rPr>
        <w:t>A II. pontban kifejtettek alapján a 202</w:t>
      </w:r>
      <w:r w:rsidR="007A026C" w:rsidRPr="00CF397C">
        <w:rPr>
          <w:rFonts w:asciiTheme="minorHAnsi" w:hAnsiTheme="minorHAnsi" w:cstheme="minorHAnsi"/>
          <w:b/>
          <w:sz w:val="22"/>
          <w:szCs w:val="22"/>
        </w:rPr>
        <w:t>4</w:t>
      </w:r>
      <w:r w:rsidRPr="00CF397C">
        <w:rPr>
          <w:rFonts w:asciiTheme="minorHAnsi" w:hAnsiTheme="minorHAnsi" w:cstheme="minorHAnsi"/>
          <w:b/>
          <w:sz w:val="22"/>
          <w:szCs w:val="22"/>
        </w:rPr>
        <w:t xml:space="preserve">.évi költségvetési rendelet végrehajtása során – figyelembe véve az áthúzódó bevételi forrásokat, valamint kötelezettségvállalásokat – </w:t>
      </w:r>
      <w:r w:rsidR="007A026C" w:rsidRPr="00CF397C">
        <w:rPr>
          <w:rFonts w:asciiTheme="minorHAnsi" w:hAnsiTheme="minorHAnsi" w:cstheme="minorHAnsi"/>
          <w:b/>
          <w:sz w:val="22"/>
          <w:szCs w:val="22"/>
        </w:rPr>
        <w:t>43</w:t>
      </w:r>
      <w:r w:rsidR="003D1898">
        <w:rPr>
          <w:rFonts w:asciiTheme="minorHAnsi" w:hAnsiTheme="minorHAnsi" w:cstheme="minorHAnsi"/>
          <w:b/>
          <w:sz w:val="22"/>
          <w:szCs w:val="22"/>
        </w:rPr>
        <w:t>1.752 e</w:t>
      </w:r>
      <w:r w:rsidRPr="00CF397C">
        <w:rPr>
          <w:rFonts w:asciiTheme="minorHAnsi" w:hAnsiTheme="minorHAnsi" w:cstheme="minorHAnsi"/>
          <w:b/>
          <w:sz w:val="22"/>
          <w:szCs w:val="22"/>
        </w:rPr>
        <w:t>Ft szabad forrás keletkezett</w:t>
      </w:r>
      <w:r w:rsidR="003D1898">
        <w:rPr>
          <w:rFonts w:asciiTheme="minorHAnsi" w:hAnsiTheme="minorHAnsi" w:cstheme="minorHAnsi"/>
          <w:b/>
          <w:sz w:val="22"/>
          <w:szCs w:val="22"/>
        </w:rPr>
        <w:t>,</w:t>
      </w:r>
      <w:r w:rsidR="00AC4A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1898">
        <w:rPr>
          <w:rFonts w:asciiTheme="minorHAnsi" w:hAnsiTheme="minorHAnsi" w:cstheme="minorHAnsi"/>
          <w:b/>
          <w:sz w:val="22"/>
          <w:szCs w:val="22"/>
        </w:rPr>
        <w:t xml:space="preserve">melyből 219.750 eFt a </w:t>
      </w:r>
      <w:r w:rsidR="00AC4A51">
        <w:rPr>
          <w:rFonts w:asciiTheme="minorHAnsi" w:hAnsiTheme="minorHAnsi" w:cstheme="minorHAnsi"/>
          <w:b/>
          <w:sz w:val="22"/>
          <w:szCs w:val="22"/>
        </w:rPr>
        <w:t xml:space="preserve">2025. évi költségvetésről szóló </w:t>
      </w:r>
      <w:r w:rsidR="00AC4A51" w:rsidRPr="00AC4A51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>4/2025. (II.28.) önkormányzati rendelet</w:t>
      </w:r>
      <w:r w:rsidR="00AC4A51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>ben</w:t>
      </w:r>
      <w:r w:rsidR="003D1898">
        <w:rPr>
          <w:rFonts w:asciiTheme="minorHAnsi" w:hAnsiTheme="minorHAnsi" w:cstheme="minorHAnsi"/>
          <w:b/>
          <w:sz w:val="22"/>
          <w:szCs w:val="22"/>
        </w:rPr>
        <w:t xml:space="preserve"> már betervezésre került. </w:t>
      </w:r>
      <w:r w:rsidR="00EB24FB" w:rsidRPr="00CF39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397C">
        <w:rPr>
          <w:rFonts w:asciiTheme="minorHAnsi" w:hAnsiTheme="minorHAnsi" w:cstheme="minorHAnsi"/>
          <w:b/>
          <w:sz w:val="22"/>
          <w:szCs w:val="22"/>
        </w:rPr>
        <w:t>A</w:t>
      </w:r>
      <w:r w:rsidR="00EB24FB" w:rsidRPr="00CF397C">
        <w:rPr>
          <w:rFonts w:asciiTheme="minorHAnsi" w:hAnsiTheme="minorHAnsi" w:cstheme="minorHAnsi"/>
          <w:b/>
          <w:sz w:val="22"/>
          <w:szCs w:val="22"/>
        </w:rPr>
        <w:t>z új célokra</w:t>
      </w:r>
      <w:r w:rsidRPr="00CF39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24FB" w:rsidRPr="00CF397C">
        <w:rPr>
          <w:rFonts w:asciiTheme="minorHAnsi" w:hAnsiTheme="minorHAnsi" w:cstheme="minorHAnsi"/>
          <w:b/>
          <w:sz w:val="22"/>
          <w:szCs w:val="22"/>
        </w:rPr>
        <w:t>felhasználható források nagy része az intézmények gazdálkodásában keletkezett úgy, hogy ezen összeg elvonása nem veszélyezteti a működésüket.</w:t>
      </w:r>
      <w:r w:rsidR="0039760B" w:rsidRPr="00CF39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397C">
        <w:rPr>
          <w:rFonts w:asciiTheme="minorHAnsi" w:hAnsiTheme="minorHAnsi" w:cstheme="minorHAnsi"/>
          <w:b/>
          <w:sz w:val="22"/>
          <w:szCs w:val="22"/>
        </w:rPr>
        <w:t>A</w:t>
      </w:r>
      <w:r w:rsidR="003D1898">
        <w:rPr>
          <w:rFonts w:asciiTheme="minorHAnsi" w:hAnsiTheme="minorHAnsi" w:cstheme="minorHAnsi"/>
          <w:b/>
          <w:sz w:val="22"/>
          <w:szCs w:val="22"/>
        </w:rPr>
        <w:t xml:space="preserve"> fennmaradó, még 2025-ben fel nem használt</w:t>
      </w:r>
      <w:r w:rsidR="008F46EA">
        <w:rPr>
          <w:rFonts w:asciiTheme="minorHAnsi" w:hAnsiTheme="minorHAnsi" w:cstheme="minorHAnsi"/>
          <w:b/>
          <w:sz w:val="22"/>
          <w:szCs w:val="22"/>
        </w:rPr>
        <w:t>,</w:t>
      </w:r>
      <w:r w:rsidR="003D1898">
        <w:rPr>
          <w:rFonts w:asciiTheme="minorHAnsi" w:hAnsiTheme="minorHAnsi" w:cstheme="minorHAnsi"/>
          <w:b/>
          <w:sz w:val="22"/>
          <w:szCs w:val="22"/>
        </w:rPr>
        <w:t xml:space="preserve"> 212.002 e</w:t>
      </w:r>
      <w:r w:rsidRPr="00CF397C">
        <w:rPr>
          <w:rFonts w:asciiTheme="minorHAnsi" w:hAnsiTheme="minorHAnsi" w:cstheme="minorHAnsi"/>
          <w:b/>
          <w:sz w:val="22"/>
          <w:szCs w:val="22"/>
        </w:rPr>
        <w:t>Ft összegű szabad forrás felhasználására a 202</w:t>
      </w:r>
      <w:r w:rsidR="007A026C" w:rsidRPr="00CF397C">
        <w:rPr>
          <w:rFonts w:asciiTheme="minorHAnsi" w:hAnsiTheme="minorHAnsi" w:cstheme="minorHAnsi"/>
          <w:b/>
          <w:sz w:val="22"/>
          <w:szCs w:val="22"/>
        </w:rPr>
        <w:t>5</w:t>
      </w:r>
      <w:r w:rsidRPr="00CF397C">
        <w:rPr>
          <w:rFonts w:asciiTheme="minorHAnsi" w:hAnsiTheme="minorHAnsi" w:cstheme="minorHAnsi"/>
          <w:b/>
          <w:sz w:val="22"/>
          <w:szCs w:val="22"/>
        </w:rPr>
        <w:t xml:space="preserve">. évi költségvetés </w:t>
      </w:r>
      <w:r w:rsidR="00CF397C" w:rsidRPr="00CF397C">
        <w:rPr>
          <w:rFonts w:asciiTheme="minorHAnsi" w:hAnsiTheme="minorHAnsi" w:cstheme="minorHAnsi"/>
          <w:b/>
          <w:sz w:val="22"/>
          <w:szCs w:val="22"/>
        </w:rPr>
        <w:t>I</w:t>
      </w:r>
      <w:r w:rsidRPr="00CF397C">
        <w:rPr>
          <w:rFonts w:asciiTheme="minorHAnsi" w:hAnsiTheme="minorHAnsi" w:cstheme="minorHAnsi"/>
          <w:b/>
          <w:sz w:val="22"/>
          <w:szCs w:val="22"/>
        </w:rPr>
        <w:t>I. számú módosítása során teszek javaslatot.</w:t>
      </w:r>
    </w:p>
    <w:p w14:paraId="36DAF2BD" w14:textId="77777777" w:rsidR="00FF3227" w:rsidRDefault="00FF3227" w:rsidP="00AC4A51">
      <w:pPr>
        <w:ind w:right="1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11817E" w14:textId="54D87A41" w:rsidR="00E30819" w:rsidRPr="00FF3227" w:rsidRDefault="00E30819" w:rsidP="00AC4A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7A026C">
        <w:rPr>
          <w:rFonts w:asciiTheme="minorHAnsi" w:hAnsiTheme="minorHAnsi" w:cstheme="minorHAnsi"/>
          <w:b/>
          <w:sz w:val="22"/>
          <w:szCs w:val="22"/>
        </w:rPr>
        <w:t>5</w:t>
      </w:r>
      <w:r w:rsidRPr="00FF3227">
        <w:rPr>
          <w:rFonts w:asciiTheme="minorHAnsi" w:hAnsiTheme="minorHAnsi" w:cstheme="minorHAnsi"/>
          <w:b/>
          <w:sz w:val="22"/>
          <w:szCs w:val="22"/>
        </w:rPr>
        <w:t xml:space="preserve">. május </w:t>
      </w:r>
      <w:proofErr w:type="gramStart"/>
      <w:r w:rsidRPr="00FF3227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FF3227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Start"/>
      <w:r w:rsidRPr="00FF3227">
        <w:rPr>
          <w:rFonts w:asciiTheme="minorHAnsi" w:hAnsiTheme="minorHAnsi" w:cstheme="minorHAnsi"/>
          <w:b/>
          <w:sz w:val="22"/>
          <w:szCs w:val="22"/>
        </w:rPr>
        <w:t xml:space="preserve">   „</w:t>
      </w:r>
      <w:proofErr w:type="gramEnd"/>
    </w:p>
    <w:p w14:paraId="4AA1AECA" w14:textId="77777777" w:rsidR="00E30819" w:rsidRPr="00FF3227" w:rsidRDefault="00E30819" w:rsidP="00E30819">
      <w:pPr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</w:p>
    <w:p w14:paraId="37BB6A6D" w14:textId="77777777" w:rsidR="00E30819" w:rsidRPr="00FF3227" w:rsidRDefault="00E30819" w:rsidP="00E30819">
      <w:pPr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</w:p>
    <w:p w14:paraId="2BEEB8C8" w14:textId="77777777" w:rsidR="00E30819" w:rsidRPr="00FF3227" w:rsidRDefault="00E30819" w:rsidP="00E30819">
      <w:pPr>
        <w:rPr>
          <w:rFonts w:asciiTheme="minorHAnsi" w:hAnsiTheme="minorHAnsi" w:cstheme="minorHAnsi"/>
          <w:b/>
          <w:sz w:val="22"/>
          <w:szCs w:val="22"/>
        </w:rPr>
      </w:pPr>
    </w:p>
    <w:p w14:paraId="00339AB1" w14:textId="77777777" w:rsidR="00E30819" w:rsidRPr="00FF3227" w:rsidRDefault="00E30819" w:rsidP="00E30819">
      <w:pPr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Pr="00FF3227">
        <w:rPr>
          <w:rFonts w:asciiTheme="minorHAnsi" w:hAnsiTheme="minorHAnsi" w:cstheme="minorHAnsi"/>
          <w:b/>
          <w:sz w:val="22"/>
          <w:szCs w:val="22"/>
        </w:rPr>
        <w:tab/>
      </w:r>
      <w:r w:rsidRPr="00FF3227">
        <w:rPr>
          <w:rFonts w:asciiTheme="minorHAnsi" w:hAnsiTheme="minorHAnsi" w:cstheme="minorHAnsi"/>
          <w:b/>
          <w:sz w:val="22"/>
          <w:szCs w:val="22"/>
        </w:rPr>
        <w:tab/>
      </w:r>
      <w:r w:rsidRPr="00FF3227">
        <w:rPr>
          <w:rFonts w:asciiTheme="minorHAnsi" w:hAnsiTheme="minorHAnsi" w:cstheme="minorHAnsi"/>
          <w:b/>
          <w:sz w:val="22"/>
          <w:szCs w:val="22"/>
        </w:rPr>
        <w:tab/>
      </w:r>
      <w:r w:rsidRPr="00FF3227">
        <w:rPr>
          <w:rFonts w:asciiTheme="minorHAnsi" w:hAnsiTheme="minorHAnsi" w:cstheme="minorHAnsi"/>
          <w:b/>
          <w:sz w:val="22"/>
          <w:szCs w:val="22"/>
        </w:rPr>
        <w:tab/>
      </w:r>
      <w:r w:rsidRPr="00FF3227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</w:t>
      </w:r>
      <w:proofErr w:type="gramStart"/>
      <w:r w:rsidRPr="00FF3227">
        <w:rPr>
          <w:rFonts w:asciiTheme="minorHAnsi" w:hAnsiTheme="minorHAnsi" w:cstheme="minorHAnsi"/>
          <w:b/>
          <w:sz w:val="22"/>
          <w:szCs w:val="22"/>
        </w:rPr>
        <w:t>/:Dr.</w:t>
      </w:r>
      <w:proofErr w:type="gramEnd"/>
      <w:r w:rsidRPr="00FF3227">
        <w:rPr>
          <w:rFonts w:asciiTheme="minorHAnsi" w:hAnsiTheme="minorHAnsi" w:cstheme="minorHAnsi"/>
          <w:b/>
          <w:sz w:val="22"/>
          <w:szCs w:val="22"/>
        </w:rPr>
        <w:t xml:space="preserve"> Nemény András:/</w:t>
      </w:r>
    </w:p>
    <w:p w14:paraId="584B3218" w14:textId="77777777" w:rsidR="00F80F15" w:rsidRPr="00FF3227" w:rsidRDefault="00F80F15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D2FF65" w14:textId="77777777" w:rsidR="00F80F15" w:rsidRDefault="00F80F15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D0A85D" w14:textId="77777777" w:rsidR="0039760B" w:rsidRDefault="0039760B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3BBD07" w14:textId="77777777" w:rsidR="00193C1A" w:rsidRDefault="00193C1A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B2BD8C" w14:textId="77777777" w:rsidR="005614BD" w:rsidRDefault="005614BD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1F2F01" w14:textId="77777777" w:rsidR="00270920" w:rsidRDefault="00270920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E7B66D" w14:textId="77777777" w:rsidR="00270920" w:rsidRDefault="00270920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7BA76B" w14:textId="77777777" w:rsidR="00270920" w:rsidRDefault="00270920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5C2694" w14:textId="77777777" w:rsidR="007A026C" w:rsidRDefault="007A026C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669775" w14:textId="77777777" w:rsidR="007A026C" w:rsidRDefault="007A026C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EE1F34" w14:textId="77777777" w:rsidR="007A026C" w:rsidRDefault="007A026C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413DF4" w14:textId="77777777" w:rsidR="007A026C" w:rsidRDefault="007A026C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03218D" w14:textId="77777777" w:rsidR="007A026C" w:rsidRDefault="007A026C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CDB37F" w14:textId="77777777" w:rsidR="00193C1A" w:rsidRDefault="00193C1A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2D9FDB" w14:textId="77777777" w:rsidR="0039760B" w:rsidRDefault="0039760B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02DDAB" w14:textId="0D702BD9" w:rsidR="00E30819" w:rsidRDefault="00E30819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H AT Á R O Z A T </w:t>
      </w:r>
      <w:proofErr w:type="gramStart"/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F80F15" w:rsidRPr="00FF322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D3F65">
        <w:rPr>
          <w:rFonts w:asciiTheme="minorHAnsi" w:hAnsiTheme="minorHAnsi" w:cstheme="minorHAnsi"/>
          <w:b/>
          <w:sz w:val="22"/>
          <w:szCs w:val="22"/>
          <w:u w:val="single"/>
        </w:rPr>
        <w:t xml:space="preserve"> J</w:t>
      </w:r>
      <w:proofErr w:type="gramEnd"/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t xml:space="preserve"> A V A S L A T</w:t>
      </w:r>
    </w:p>
    <w:p w14:paraId="6619330E" w14:textId="77777777" w:rsidR="005614BD" w:rsidRDefault="005614BD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EB11DD" w14:textId="77777777" w:rsidR="005614BD" w:rsidRPr="00FF3227" w:rsidRDefault="005614BD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565546" w14:textId="259B96E9" w:rsidR="00E30819" w:rsidRPr="00FF3227" w:rsidRDefault="00E30819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7A026C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0D3F65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Pr="00CF397C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="000D3F65" w:rsidRPr="00CF397C">
        <w:rPr>
          <w:rFonts w:asciiTheme="minorHAnsi" w:hAnsiTheme="minorHAnsi" w:cstheme="minorHAnsi"/>
          <w:b/>
          <w:sz w:val="22"/>
          <w:szCs w:val="22"/>
          <w:u w:val="single"/>
        </w:rPr>
        <w:t>V.</w:t>
      </w:r>
      <w:r w:rsidR="007B0475" w:rsidRPr="00CF397C"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="00BC555E" w:rsidRPr="00CF397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CF397C">
        <w:rPr>
          <w:rFonts w:asciiTheme="minorHAnsi" w:hAnsiTheme="minorHAnsi" w:cstheme="minorHAnsi"/>
          <w:b/>
          <w:sz w:val="22"/>
          <w:szCs w:val="22"/>
          <w:u w:val="single"/>
        </w:rPr>
        <w:t>) Kgy</w:t>
      </w:r>
      <w:r w:rsidRPr="000D3F65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t xml:space="preserve"> sz. határozat</w:t>
      </w:r>
    </w:p>
    <w:p w14:paraId="5D124AA0" w14:textId="77777777" w:rsidR="00E30819" w:rsidRPr="00FF3227" w:rsidRDefault="00E30819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C5C10E" w14:textId="77777777" w:rsidR="00E30819" w:rsidRPr="00FF3227" w:rsidRDefault="00E30819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8C0343" w14:textId="52154CFB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Szombathely Megyei Jogú Város Közgyűlése az önkormányzat továbbá költségvetési szervei 202</w:t>
      </w:r>
      <w:r w:rsidR="007A026C">
        <w:rPr>
          <w:rFonts w:asciiTheme="minorHAnsi" w:hAnsiTheme="minorHAnsi" w:cstheme="minorHAnsi"/>
          <w:sz w:val="22"/>
          <w:szCs w:val="22"/>
        </w:rPr>
        <w:t>4</w:t>
      </w:r>
      <w:r w:rsidRPr="00FF3227">
        <w:rPr>
          <w:rFonts w:asciiTheme="minorHAnsi" w:hAnsiTheme="minorHAnsi" w:cstheme="minorHAnsi"/>
          <w:sz w:val="22"/>
          <w:szCs w:val="22"/>
        </w:rPr>
        <w:t>. évi maradvány elszámolására vonatkozó előterjesztést megtárgyalta és ezzel kapcsolatosan az alábbi döntéseket hozta:</w:t>
      </w:r>
    </w:p>
    <w:p w14:paraId="2865FEA1" w14:textId="77777777" w:rsidR="00E30819" w:rsidRPr="00FF3227" w:rsidRDefault="00E30819" w:rsidP="00E308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E61F6E" w14:textId="37644DCC" w:rsidR="00E30819" w:rsidRPr="00FF3227" w:rsidRDefault="00E30819" w:rsidP="00411C7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jóváhagyja az önkormányzati intézmények maradványát</w:t>
      </w:r>
      <w:r w:rsidR="00510FFE">
        <w:rPr>
          <w:rFonts w:asciiTheme="minorHAnsi" w:hAnsiTheme="minorHAnsi" w:cstheme="minorHAnsi"/>
          <w:sz w:val="22"/>
          <w:szCs w:val="22"/>
        </w:rPr>
        <w:t>,</w:t>
      </w:r>
      <w:r w:rsidRPr="00FF3227">
        <w:rPr>
          <w:rFonts w:asciiTheme="minorHAnsi" w:hAnsiTheme="minorHAnsi" w:cstheme="minorHAnsi"/>
          <w:sz w:val="22"/>
          <w:szCs w:val="22"/>
        </w:rPr>
        <w:t xml:space="preserve"> és annak felhasználását engedélyezi a II. számú mellékletben részletezettek szerint;</w:t>
      </w:r>
    </w:p>
    <w:p w14:paraId="7650C0F5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077CE7" w14:textId="77777777" w:rsidR="00E30819" w:rsidRPr="00FF3227" w:rsidRDefault="00E30819" w:rsidP="00411C7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elfogadja az önkormányzat jóváhagyásra javasolt maradványát a III. számú mellékletben részletezettek alapján;</w:t>
      </w:r>
    </w:p>
    <w:p w14:paraId="214F742D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8960D" w14:textId="77777777" w:rsidR="00E30819" w:rsidRPr="00FF3227" w:rsidRDefault="00E30819" w:rsidP="00411C7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felkéri a polgármestert és a jegyzőt, hogy a fentiek szerint jóváhagyott maradvány átvezetéséről a II-III.sz. mellékletekben foglaltak szerint a költségvetési rendelet módosításakor gondoskodjon.</w:t>
      </w:r>
    </w:p>
    <w:p w14:paraId="301130F0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8F3438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D2FFB6" w14:textId="77777777" w:rsidR="00E30819" w:rsidRPr="00FF3227" w:rsidRDefault="00E30819" w:rsidP="00E3081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A8F23D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FF3227">
        <w:rPr>
          <w:rFonts w:asciiTheme="minorHAnsi" w:hAnsiTheme="minorHAnsi" w:cstheme="minorHAnsi"/>
          <w:b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761D139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0EA440FE" w14:textId="3E3CB7FB" w:rsidR="00E30819" w:rsidRPr="00FF3227" w:rsidRDefault="00E30819" w:rsidP="00E3081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E5DF61D" w14:textId="13F30B86" w:rsidR="00E30819" w:rsidRPr="00FF3227" w:rsidRDefault="00E30819" w:rsidP="00E3081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05B785F7" w14:textId="3BC87310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  <w:t>Stéger Gábor a Közgazdasági és Adó Osztály vezetője)</w:t>
      </w:r>
    </w:p>
    <w:p w14:paraId="6C9AF685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F04973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E8172" w14:textId="536A9AFB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 w:val="22"/>
          <w:szCs w:val="22"/>
        </w:rPr>
        <w:t xml:space="preserve"> következő költségvetési rendelet módosítás </w:t>
      </w:r>
    </w:p>
    <w:p w14:paraId="48F89C86" w14:textId="77777777" w:rsidR="00E30819" w:rsidRPr="00FF3227" w:rsidRDefault="00E30819" w:rsidP="00E30819">
      <w:pPr>
        <w:rPr>
          <w:rFonts w:asciiTheme="minorHAnsi" w:hAnsiTheme="minorHAnsi" w:cstheme="minorHAnsi"/>
          <w:sz w:val="22"/>
          <w:szCs w:val="22"/>
        </w:rPr>
      </w:pPr>
    </w:p>
    <w:p w14:paraId="04999DAB" w14:textId="77777777" w:rsidR="00E30819" w:rsidRPr="00FF3227" w:rsidRDefault="00E30819" w:rsidP="00E30819">
      <w:pPr>
        <w:ind w:left="4963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924FFC" w14:textId="7AEDFA66" w:rsidR="001F11FE" w:rsidRPr="00FF3227" w:rsidRDefault="001F11FE" w:rsidP="00E30819">
      <w:pPr>
        <w:rPr>
          <w:rFonts w:asciiTheme="minorHAnsi" w:eastAsiaTheme="minorHAnsi" w:hAnsiTheme="minorHAnsi" w:cstheme="minorHAnsi"/>
          <w:sz w:val="22"/>
          <w:szCs w:val="22"/>
        </w:rPr>
      </w:pPr>
    </w:p>
    <w:sectPr w:rsidR="001F11FE" w:rsidRPr="00FF3227" w:rsidSect="00E937C0">
      <w:head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C48A5" w14:textId="77777777" w:rsidR="0007490E" w:rsidRPr="009377E3" w:rsidRDefault="0007490E" w:rsidP="0007490E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</w:r>
    <w:bookmarkStart w:id="0" w:name="_Hlk119483638"/>
    <w:r w:rsidRPr="009377E3">
      <w:rPr>
        <w:rFonts w:asciiTheme="minorHAnsi" w:hAnsiTheme="minorHAnsi" w:cstheme="minorHAnsi"/>
        <w:sz w:val="20"/>
        <w:szCs w:val="20"/>
      </w:rPr>
      <w:t>……….</w:t>
    </w:r>
    <w:bookmarkEnd w:id="0"/>
    <w:r w:rsidRPr="009377E3">
      <w:rPr>
        <w:rFonts w:asciiTheme="minorHAnsi" w:hAnsiTheme="minorHAnsi" w:cstheme="minorHAnsi"/>
        <w:sz w:val="20"/>
        <w:szCs w:val="20"/>
      </w:rPr>
      <w:tab/>
    </w:r>
    <w:bookmarkStart w:id="1" w:name="_Hlk119483658"/>
    <w:r w:rsidRPr="009377E3">
      <w:rPr>
        <w:rFonts w:asciiTheme="minorHAnsi" w:hAnsiTheme="minorHAnsi" w:cstheme="minorHAnsi"/>
        <w:sz w:val="20"/>
        <w:szCs w:val="20"/>
      </w:rPr>
      <w:t>……….</w:t>
    </w:r>
    <w:bookmarkEnd w:id="1"/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..</w:t>
    </w: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>……….</w:t>
    </w:r>
  </w:p>
  <w:p w14:paraId="615BB2CA" w14:textId="77777777" w:rsidR="0007490E" w:rsidRPr="009377E3" w:rsidRDefault="0007490E" w:rsidP="0007490E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bookmarkStart w:id="2" w:name="_Hlk119506689"/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15E6C8DA" w14:textId="77777777" w:rsidR="0007490E" w:rsidRPr="00D372EB" w:rsidRDefault="0007490E" w:rsidP="0007490E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bookmarkEnd w:id="2"/>
  <w:p w14:paraId="3E8C9FDE" w14:textId="103FA3E5" w:rsidR="000C593A" w:rsidRPr="00347C19" w:rsidRDefault="000C593A" w:rsidP="00347C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4FCE" w14:textId="734C7066" w:rsidR="00C0509A" w:rsidRDefault="00C0509A">
    <w:pPr>
      <w:pStyle w:val="lfej"/>
    </w:pPr>
  </w:p>
  <w:p w14:paraId="420DDA8E" w14:textId="77777777" w:rsidR="00C0509A" w:rsidRDefault="00C0509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F42ED" w14:textId="77777777" w:rsidR="0007490E" w:rsidRPr="009377E3" w:rsidRDefault="00CA483B" w:rsidP="0007490E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sz w:val="22"/>
        <w:szCs w:val="22"/>
      </w:rPr>
      <w:tab/>
    </w:r>
    <w:r w:rsidR="0007490E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AD773F6" w14:textId="77777777" w:rsidR="0007490E" w:rsidRPr="009377E3" w:rsidRDefault="0007490E" w:rsidP="0007490E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46887391" w14:textId="77777777" w:rsidR="0007490E" w:rsidRPr="009377E3" w:rsidRDefault="0007490E" w:rsidP="0007490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7BC65B49" w14:textId="77777777" w:rsidR="0007490E" w:rsidRPr="009377E3" w:rsidRDefault="0007490E" w:rsidP="0007490E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03A90904" w14:textId="77777777" w:rsidR="0007490E" w:rsidRPr="009377E3" w:rsidRDefault="0007490E" w:rsidP="0007490E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6CB9DEC" w14:textId="77777777" w:rsidR="0007490E" w:rsidRPr="009377E3" w:rsidRDefault="0007490E" w:rsidP="00411C7E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9E6DE0">
      <w:rPr>
        <w:rFonts w:asciiTheme="minorHAnsi" w:hAnsiTheme="minorHAnsi" w:cstheme="minorHAnsi"/>
        <w:b/>
        <w:sz w:val="22"/>
        <w:szCs w:val="22"/>
      </w:rPr>
      <w:t>a Közgyűlés valamennyi Bizottsága</w:t>
    </w:r>
  </w:p>
  <w:p w14:paraId="4C761471" w14:textId="77777777" w:rsidR="0007490E" w:rsidRPr="009377E3" w:rsidRDefault="0007490E" w:rsidP="0007490E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68FB053F" w14:textId="27AD973C" w:rsidR="0007490E" w:rsidRPr="009377E3" w:rsidRDefault="0007490E" w:rsidP="0007490E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DD55CF">
      <w:rPr>
        <w:rFonts w:asciiTheme="minorHAnsi" w:hAnsiTheme="minorHAnsi" w:cstheme="minorHAnsi"/>
        <w:b/>
        <w:sz w:val="22"/>
        <w:szCs w:val="22"/>
        <w:u w:val="single"/>
      </w:rPr>
      <w:t>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010525B2" w14:textId="77777777" w:rsidR="0007490E" w:rsidRPr="009377E3" w:rsidRDefault="0007490E" w:rsidP="0007490E">
    <w:pPr>
      <w:rPr>
        <w:rFonts w:asciiTheme="minorHAnsi" w:hAnsiTheme="minorHAnsi" w:cstheme="minorHAnsi"/>
        <w:bCs/>
        <w:sz w:val="22"/>
        <w:szCs w:val="22"/>
      </w:rPr>
    </w:pPr>
  </w:p>
  <w:p w14:paraId="3D83CF0B" w14:textId="77777777" w:rsidR="0007490E" w:rsidRPr="009377E3" w:rsidRDefault="0007490E" w:rsidP="0007490E">
    <w:pPr>
      <w:rPr>
        <w:rFonts w:asciiTheme="minorHAnsi" w:hAnsiTheme="minorHAnsi" w:cstheme="minorHAnsi"/>
        <w:bCs/>
        <w:sz w:val="22"/>
        <w:szCs w:val="22"/>
      </w:rPr>
    </w:pPr>
  </w:p>
  <w:p w14:paraId="04AAA760" w14:textId="77777777" w:rsidR="0007490E" w:rsidRPr="009377E3" w:rsidRDefault="0007490E" w:rsidP="0007490E">
    <w:pPr>
      <w:rPr>
        <w:rFonts w:asciiTheme="minorHAnsi" w:hAnsiTheme="minorHAnsi" w:cstheme="minorHAnsi"/>
        <w:bCs/>
        <w:sz w:val="22"/>
        <w:szCs w:val="22"/>
      </w:rPr>
    </w:pPr>
  </w:p>
  <w:p w14:paraId="21E3CCAB" w14:textId="77777777" w:rsidR="0007490E" w:rsidRPr="009377E3" w:rsidRDefault="0007490E" w:rsidP="0007490E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B2F77D7" w14:textId="77777777" w:rsidR="0007490E" w:rsidRPr="009377E3" w:rsidRDefault="0007490E" w:rsidP="0007490E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0" w14:textId="27154408" w:rsidR="00514CD3" w:rsidRPr="00347C19" w:rsidRDefault="00514CD3" w:rsidP="0007490E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2660"/>
    <w:multiLevelType w:val="hybridMultilevel"/>
    <w:tmpl w:val="C7C0ADF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E4359"/>
    <w:multiLevelType w:val="hybridMultilevel"/>
    <w:tmpl w:val="C8F02B4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0317"/>
    <w:multiLevelType w:val="hybridMultilevel"/>
    <w:tmpl w:val="965A61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B399E"/>
    <w:multiLevelType w:val="hybridMultilevel"/>
    <w:tmpl w:val="5CFCB6B0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5073C8"/>
    <w:multiLevelType w:val="hybridMultilevel"/>
    <w:tmpl w:val="179C3CD2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C90366"/>
    <w:multiLevelType w:val="hybridMultilevel"/>
    <w:tmpl w:val="9F4836BC"/>
    <w:lvl w:ilvl="0" w:tplc="B6821BD2"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384B48FC"/>
    <w:multiLevelType w:val="hybridMultilevel"/>
    <w:tmpl w:val="42226F50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3E44751A"/>
    <w:multiLevelType w:val="multilevel"/>
    <w:tmpl w:val="C86EDAF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EA1568"/>
    <w:multiLevelType w:val="hybridMultilevel"/>
    <w:tmpl w:val="7BF857E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5583E"/>
    <w:multiLevelType w:val="hybridMultilevel"/>
    <w:tmpl w:val="007AC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F0BA3"/>
    <w:multiLevelType w:val="hybridMultilevel"/>
    <w:tmpl w:val="4B684A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3165FB7"/>
    <w:multiLevelType w:val="multilevel"/>
    <w:tmpl w:val="9548967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33B7CD7"/>
    <w:multiLevelType w:val="hybridMultilevel"/>
    <w:tmpl w:val="51FCADD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D7EF6"/>
    <w:multiLevelType w:val="hybridMultilevel"/>
    <w:tmpl w:val="280A65AE"/>
    <w:lvl w:ilvl="0" w:tplc="040E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9CC525F"/>
    <w:multiLevelType w:val="hybridMultilevel"/>
    <w:tmpl w:val="51F0D554"/>
    <w:lvl w:ilvl="0" w:tplc="3020AB0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816456">
    <w:abstractNumId w:val="7"/>
  </w:num>
  <w:num w:numId="2" w16cid:durableId="1906380099">
    <w:abstractNumId w:val="9"/>
  </w:num>
  <w:num w:numId="3" w16cid:durableId="955330588">
    <w:abstractNumId w:val="16"/>
  </w:num>
  <w:num w:numId="4" w16cid:durableId="2075466293">
    <w:abstractNumId w:val="11"/>
  </w:num>
  <w:num w:numId="5" w16cid:durableId="1402217287">
    <w:abstractNumId w:val="14"/>
  </w:num>
  <w:num w:numId="6" w16cid:durableId="337006851">
    <w:abstractNumId w:val="6"/>
  </w:num>
  <w:num w:numId="7" w16cid:durableId="480780636">
    <w:abstractNumId w:val="4"/>
  </w:num>
  <w:num w:numId="8" w16cid:durableId="74057178">
    <w:abstractNumId w:val="3"/>
  </w:num>
  <w:num w:numId="9" w16cid:durableId="54477054">
    <w:abstractNumId w:val="5"/>
  </w:num>
  <w:num w:numId="10" w16cid:durableId="172766524">
    <w:abstractNumId w:val="13"/>
  </w:num>
  <w:num w:numId="11" w16cid:durableId="347105660">
    <w:abstractNumId w:val="1"/>
  </w:num>
  <w:num w:numId="12" w16cid:durableId="190730132">
    <w:abstractNumId w:val="12"/>
  </w:num>
  <w:num w:numId="13" w16cid:durableId="781266585">
    <w:abstractNumId w:val="8"/>
  </w:num>
  <w:num w:numId="14" w16cid:durableId="1718623330">
    <w:abstractNumId w:val="10"/>
  </w:num>
  <w:num w:numId="15" w16cid:durableId="278803804">
    <w:abstractNumId w:val="2"/>
  </w:num>
  <w:num w:numId="16" w16cid:durableId="1430660217">
    <w:abstractNumId w:val="15"/>
  </w:num>
  <w:num w:numId="17" w16cid:durableId="207527080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82"/>
    <w:rsid w:val="00002D8D"/>
    <w:rsid w:val="00003C11"/>
    <w:rsid w:val="00005F6A"/>
    <w:rsid w:val="00010050"/>
    <w:rsid w:val="00015EC6"/>
    <w:rsid w:val="0002283A"/>
    <w:rsid w:val="0002762C"/>
    <w:rsid w:val="00040F65"/>
    <w:rsid w:val="000501F9"/>
    <w:rsid w:val="0005453F"/>
    <w:rsid w:val="00054F7D"/>
    <w:rsid w:val="00064130"/>
    <w:rsid w:val="00064202"/>
    <w:rsid w:val="00065853"/>
    <w:rsid w:val="000733D8"/>
    <w:rsid w:val="0007490E"/>
    <w:rsid w:val="00083D8D"/>
    <w:rsid w:val="00086E9B"/>
    <w:rsid w:val="0009331D"/>
    <w:rsid w:val="000A46D0"/>
    <w:rsid w:val="000A4B7A"/>
    <w:rsid w:val="000A7C0E"/>
    <w:rsid w:val="000B24AD"/>
    <w:rsid w:val="000B42B8"/>
    <w:rsid w:val="000B4835"/>
    <w:rsid w:val="000B79E8"/>
    <w:rsid w:val="000C428C"/>
    <w:rsid w:val="000C4345"/>
    <w:rsid w:val="000C593A"/>
    <w:rsid w:val="000D3F65"/>
    <w:rsid w:val="000D5554"/>
    <w:rsid w:val="000D7AEF"/>
    <w:rsid w:val="000E22AA"/>
    <w:rsid w:val="000E244B"/>
    <w:rsid w:val="000F0700"/>
    <w:rsid w:val="001033D9"/>
    <w:rsid w:val="00113942"/>
    <w:rsid w:val="00115B3C"/>
    <w:rsid w:val="00131256"/>
    <w:rsid w:val="00132161"/>
    <w:rsid w:val="0013693B"/>
    <w:rsid w:val="001410CA"/>
    <w:rsid w:val="00153A41"/>
    <w:rsid w:val="00161AB0"/>
    <w:rsid w:val="001651B1"/>
    <w:rsid w:val="001667E8"/>
    <w:rsid w:val="0016749E"/>
    <w:rsid w:val="00180A67"/>
    <w:rsid w:val="00181799"/>
    <w:rsid w:val="00186639"/>
    <w:rsid w:val="0019020B"/>
    <w:rsid w:val="00190303"/>
    <w:rsid w:val="00193C1A"/>
    <w:rsid w:val="001A3F85"/>
    <w:rsid w:val="001A4648"/>
    <w:rsid w:val="001A5156"/>
    <w:rsid w:val="001B355D"/>
    <w:rsid w:val="001B38EC"/>
    <w:rsid w:val="001B6A6E"/>
    <w:rsid w:val="001C1DBE"/>
    <w:rsid w:val="001C4C0F"/>
    <w:rsid w:val="001D7C88"/>
    <w:rsid w:val="001F11FE"/>
    <w:rsid w:val="00201112"/>
    <w:rsid w:val="002017B2"/>
    <w:rsid w:val="0020185A"/>
    <w:rsid w:val="00204B60"/>
    <w:rsid w:val="00206022"/>
    <w:rsid w:val="00226FD1"/>
    <w:rsid w:val="00247553"/>
    <w:rsid w:val="002554A1"/>
    <w:rsid w:val="00265010"/>
    <w:rsid w:val="00270920"/>
    <w:rsid w:val="0027098C"/>
    <w:rsid w:val="002762AC"/>
    <w:rsid w:val="00276E80"/>
    <w:rsid w:val="002809B9"/>
    <w:rsid w:val="00286E19"/>
    <w:rsid w:val="002904AC"/>
    <w:rsid w:val="002969BF"/>
    <w:rsid w:val="00297271"/>
    <w:rsid w:val="002A4048"/>
    <w:rsid w:val="002C06BE"/>
    <w:rsid w:val="002C11F6"/>
    <w:rsid w:val="002D22FA"/>
    <w:rsid w:val="002D61D4"/>
    <w:rsid w:val="002E0E60"/>
    <w:rsid w:val="002F19A4"/>
    <w:rsid w:val="002F475B"/>
    <w:rsid w:val="002F4C63"/>
    <w:rsid w:val="00310FD4"/>
    <w:rsid w:val="003141C4"/>
    <w:rsid w:val="00315F2D"/>
    <w:rsid w:val="00325973"/>
    <w:rsid w:val="0032649B"/>
    <w:rsid w:val="003407CB"/>
    <w:rsid w:val="0034130E"/>
    <w:rsid w:val="00342FE9"/>
    <w:rsid w:val="00347C19"/>
    <w:rsid w:val="00355331"/>
    <w:rsid w:val="00356256"/>
    <w:rsid w:val="00360173"/>
    <w:rsid w:val="003629A3"/>
    <w:rsid w:val="003649D0"/>
    <w:rsid w:val="00365E01"/>
    <w:rsid w:val="003719AB"/>
    <w:rsid w:val="00377598"/>
    <w:rsid w:val="00382975"/>
    <w:rsid w:val="003842B4"/>
    <w:rsid w:val="0038454D"/>
    <w:rsid w:val="0038715A"/>
    <w:rsid w:val="00387E79"/>
    <w:rsid w:val="0039760B"/>
    <w:rsid w:val="003B6236"/>
    <w:rsid w:val="003C01F7"/>
    <w:rsid w:val="003C768E"/>
    <w:rsid w:val="003D0397"/>
    <w:rsid w:val="003D1898"/>
    <w:rsid w:val="003E0BAF"/>
    <w:rsid w:val="003F162C"/>
    <w:rsid w:val="003F4443"/>
    <w:rsid w:val="003F4606"/>
    <w:rsid w:val="003F75BC"/>
    <w:rsid w:val="00403907"/>
    <w:rsid w:val="00405BC9"/>
    <w:rsid w:val="00411253"/>
    <w:rsid w:val="00411C7E"/>
    <w:rsid w:val="00415A39"/>
    <w:rsid w:val="0042094A"/>
    <w:rsid w:val="00422B9B"/>
    <w:rsid w:val="0042736A"/>
    <w:rsid w:val="00430EA9"/>
    <w:rsid w:val="0043546E"/>
    <w:rsid w:val="00437421"/>
    <w:rsid w:val="00455097"/>
    <w:rsid w:val="00456A4F"/>
    <w:rsid w:val="00457688"/>
    <w:rsid w:val="00467BC4"/>
    <w:rsid w:val="004769B0"/>
    <w:rsid w:val="00485221"/>
    <w:rsid w:val="004859BA"/>
    <w:rsid w:val="004963A5"/>
    <w:rsid w:val="004A5006"/>
    <w:rsid w:val="004B5C6E"/>
    <w:rsid w:val="004C584B"/>
    <w:rsid w:val="004D04E2"/>
    <w:rsid w:val="004D3748"/>
    <w:rsid w:val="004D5446"/>
    <w:rsid w:val="004D6C92"/>
    <w:rsid w:val="004E2D6A"/>
    <w:rsid w:val="004E6036"/>
    <w:rsid w:val="004F2D5A"/>
    <w:rsid w:val="00504834"/>
    <w:rsid w:val="005071D9"/>
    <w:rsid w:val="00510FFE"/>
    <w:rsid w:val="005129FC"/>
    <w:rsid w:val="00514CD3"/>
    <w:rsid w:val="00516646"/>
    <w:rsid w:val="00522E82"/>
    <w:rsid w:val="005235F4"/>
    <w:rsid w:val="0052511C"/>
    <w:rsid w:val="00526C90"/>
    <w:rsid w:val="00527869"/>
    <w:rsid w:val="005321D7"/>
    <w:rsid w:val="005408AF"/>
    <w:rsid w:val="005409FD"/>
    <w:rsid w:val="00541CCC"/>
    <w:rsid w:val="00557090"/>
    <w:rsid w:val="005614BD"/>
    <w:rsid w:val="00564676"/>
    <w:rsid w:val="00595E1B"/>
    <w:rsid w:val="005961D5"/>
    <w:rsid w:val="005A1C89"/>
    <w:rsid w:val="005B1DD8"/>
    <w:rsid w:val="005B3EF7"/>
    <w:rsid w:val="005B4CDB"/>
    <w:rsid w:val="005C0E9C"/>
    <w:rsid w:val="005C2C6C"/>
    <w:rsid w:val="005C64CD"/>
    <w:rsid w:val="005D0011"/>
    <w:rsid w:val="005D3ABC"/>
    <w:rsid w:val="005F0A45"/>
    <w:rsid w:val="005F19FE"/>
    <w:rsid w:val="006118C1"/>
    <w:rsid w:val="00612098"/>
    <w:rsid w:val="0061287F"/>
    <w:rsid w:val="00612A24"/>
    <w:rsid w:val="0061760E"/>
    <w:rsid w:val="00617F93"/>
    <w:rsid w:val="00626663"/>
    <w:rsid w:val="00635388"/>
    <w:rsid w:val="0064640F"/>
    <w:rsid w:val="00650452"/>
    <w:rsid w:val="00663D8C"/>
    <w:rsid w:val="00664992"/>
    <w:rsid w:val="00666F52"/>
    <w:rsid w:val="006721B8"/>
    <w:rsid w:val="00673445"/>
    <w:rsid w:val="00673677"/>
    <w:rsid w:val="006744EB"/>
    <w:rsid w:val="00697015"/>
    <w:rsid w:val="006A73A5"/>
    <w:rsid w:val="006B5218"/>
    <w:rsid w:val="006B7F05"/>
    <w:rsid w:val="006C34E0"/>
    <w:rsid w:val="006C4D12"/>
    <w:rsid w:val="006C6D4D"/>
    <w:rsid w:val="006D01D4"/>
    <w:rsid w:val="006D1CFC"/>
    <w:rsid w:val="006E373E"/>
    <w:rsid w:val="006F535C"/>
    <w:rsid w:val="00705BF4"/>
    <w:rsid w:val="00705F81"/>
    <w:rsid w:val="00721120"/>
    <w:rsid w:val="00723F7D"/>
    <w:rsid w:val="007326FF"/>
    <w:rsid w:val="00744BE8"/>
    <w:rsid w:val="007578C9"/>
    <w:rsid w:val="007650AB"/>
    <w:rsid w:val="0076771D"/>
    <w:rsid w:val="00770E6C"/>
    <w:rsid w:val="0077758C"/>
    <w:rsid w:val="00780B26"/>
    <w:rsid w:val="0078455D"/>
    <w:rsid w:val="00786428"/>
    <w:rsid w:val="007878A1"/>
    <w:rsid w:val="007908F7"/>
    <w:rsid w:val="007A026C"/>
    <w:rsid w:val="007A0E65"/>
    <w:rsid w:val="007A7F9C"/>
    <w:rsid w:val="007B0475"/>
    <w:rsid w:val="007B059F"/>
    <w:rsid w:val="007B2FF9"/>
    <w:rsid w:val="007B4FA9"/>
    <w:rsid w:val="007B6507"/>
    <w:rsid w:val="007C1A33"/>
    <w:rsid w:val="007C1AC3"/>
    <w:rsid w:val="007C40AF"/>
    <w:rsid w:val="007C4EB2"/>
    <w:rsid w:val="007C6F3F"/>
    <w:rsid w:val="007D3BE4"/>
    <w:rsid w:val="007E461A"/>
    <w:rsid w:val="007F2F31"/>
    <w:rsid w:val="008114E7"/>
    <w:rsid w:val="00812FF7"/>
    <w:rsid w:val="00817500"/>
    <w:rsid w:val="0082660D"/>
    <w:rsid w:val="00834A26"/>
    <w:rsid w:val="008376BE"/>
    <w:rsid w:val="00860486"/>
    <w:rsid w:val="00861870"/>
    <w:rsid w:val="00866333"/>
    <w:rsid w:val="008728D0"/>
    <w:rsid w:val="00874C0A"/>
    <w:rsid w:val="008817CC"/>
    <w:rsid w:val="008820D2"/>
    <w:rsid w:val="008823CE"/>
    <w:rsid w:val="00885790"/>
    <w:rsid w:val="008912BF"/>
    <w:rsid w:val="00891A44"/>
    <w:rsid w:val="008A1466"/>
    <w:rsid w:val="008A1D90"/>
    <w:rsid w:val="008A3A28"/>
    <w:rsid w:val="008B5CB0"/>
    <w:rsid w:val="008C4D8C"/>
    <w:rsid w:val="008C7C87"/>
    <w:rsid w:val="008E5F19"/>
    <w:rsid w:val="008F46EA"/>
    <w:rsid w:val="00902927"/>
    <w:rsid w:val="009168CE"/>
    <w:rsid w:val="00927BF6"/>
    <w:rsid w:val="009348EA"/>
    <w:rsid w:val="00937CFE"/>
    <w:rsid w:val="0094086D"/>
    <w:rsid w:val="0094208F"/>
    <w:rsid w:val="00943935"/>
    <w:rsid w:val="00945E4E"/>
    <w:rsid w:val="00957D13"/>
    <w:rsid w:val="0096279B"/>
    <w:rsid w:val="00965251"/>
    <w:rsid w:val="00965839"/>
    <w:rsid w:val="00973666"/>
    <w:rsid w:val="00977162"/>
    <w:rsid w:val="009772E9"/>
    <w:rsid w:val="00980E29"/>
    <w:rsid w:val="009929AD"/>
    <w:rsid w:val="00992D22"/>
    <w:rsid w:val="009A607E"/>
    <w:rsid w:val="009B0B46"/>
    <w:rsid w:val="009B5040"/>
    <w:rsid w:val="009B55A2"/>
    <w:rsid w:val="009E4E62"/>
    <w:rsid w:val="009E7720"/>
    <w:rsid w:val="009F1797"/>
    <w:rsid w:val="009F1939"/>
    <w:rsid w:val="009F572C"/>
    <w:rsid w:val="009F74AA"/>
    <w:rsid w:val="00A016CC"/>
    <w:rsid w:val="00A1662F"/>
    <w:rsid w:val="00A23C63"/>
    <w:rsid w:val="00A27ECE"/>
    <w:rsid w:val="00A315AB"/>
    <w:rsid w:val="00A43D65"/>
    <w:rsid w:val="00A47BDF"/>
    <w:rsid w:val="00A5663A"/>
    <w:rsid w:val="00A6071A"/>
    <w:rsid w:val="00A71585"/>
    <w:rsid w:val="00A7633E"/>
    <w:rsid w:val="00A84F13"/>
    <w:rsid w:val="00AA773D"/>
    <w:rsid w:val="00AB0897"/>
    <w:rsid w:val="00AB7B31"/>
    <w:rsid w:val="00AB7D26"/>
    <w:rsid w:val="00AC4A51"/>
    <w:rsid w:val="00AD08CD"/>
    <w:rsid w:val="00AE0766"/>
    <w:rsid w:val="00AE14C5"/>
    <w:rsid w:val="00AE4598"/>
    <w:rsid w:val="00AE5EF5"/>
    <w:rsid w:val="00AE6631"/>
    <w:rsid w:val="00B103B4"/>
    <w:rsid w:val="00B23415"/>
    <w:rsid w:val="00B24D3E"/>
    <w:rsid w:val="00B2654B"/>
    <w:rsid w:val="00B27192"/>
    <w:rsid w:val="00B27859"/>
    <w:rsid w:val="00B339A9"/>
    <w:rsid w:val="00B37373"/>
    <w:rsid w:val="00B37D95"/>
    <w:rsid w:val="00B4234A"/>
    <w:rsid w:val="00B42FA1"/>
    <w:rsid w:val="00B452DE"/>
    <w:rsid w:val="00B610E8"/>
    <w:rsid w:val="00B732CF"/>
    <w:rsid w:val="00B75ADC"/>
    <w:rsid w:val="00B92D94"/>
    <w:rsid w:val="00B963A6"/>
    <w:rsid w:val="00BA20E7"/>
    <w:rsid w:val="00BA4407"/>
    <w:rsid w:val="00BA52EE"/>
    <w:rsid w:val="00BA5F43"/>
    <w:rsid w:val="00BA710A"/>
    <w:rsid w:val="00BB5ACC"/>
    <w:rsid w:val="00BC3312"/>
    <w:rsid w:val="00BC46F6"/>
    <w:rsid w:val="00BC555E"/>
    <w:rsid w:val="00BC7921"/>
    <w:rsid w:val="00BE370B"/>
    <w:rsid w:val="00BE7872"/>
    <w:rsid w:val="00BF47DA"/>
    <w:rsid w:val="00BF6349"/>
    <w:rsid w:val="00C0509A"/>
    <w:rsid w:val="00C12E3E"/>
    <w:rsid w:val="00C37630"/>
    <w:rsid w:val="00C40AA4"/>
    <w:rsid w:val="00C4193B"/>
    <w:rsid w:val="00C51636"/>
    <w:rsid w:val="00C71580"/>
    <w:rsid w:val="00C729E1"/>
    <w:rsid w:val="00C76DA7"/>
    <w:rsid w:val="00C77AB3"/>
    <w:rsid w:val="00C8497D"/>
    <w:rsid w:val="00C968A5"/>
    <w:rsid w:val="00CA051C"/>
    <w:rsid w:val="00CA3378"/>
    <w:rsid w:val="00CA483B"/>
    <w:rsid w:val="00CA6EFF"/>
    <w:rsid w:val="00CA72D5"/>
    <w:rsid w:val="00CB030A"/>
    <w:rsid w:val="00CB3D88"/>
    <w:rsid w:val="00CC6A54"/>
    <w:rsid w:val="00CE082E"/>
    <w:rsid w:val="00CE34EA"/>
    <w:rsid w:val="00CF0611"/>
    <w:rsid w:val="00CF0883"/>
    <w:rsid w:val="00CF1EA1"/>
    <w:rsid w:val="00CF397C"/>
    <w:rsid w:val="00D20033"/>
    <w:rsid w:val="00D31112"/>
    <w:rsid w:val="00D36CDD"/>
    <w:rsid w:val="00D37249"/>
    <w:rsid w:val="00D45E6C"/>
    <w:rsid w:val="00D54DF8"/>
    <w:rsid w:val="00D70785"/>
    <w:rsid w:val="00D713B0"/>
    <w:rsid w:val="00D75262"/>
    <w:rsid w:val="00D76307"/>
    <w:rsid w:val="00D77A22"/>
    <w:rsid w:val="00DA14B3"/>
    <w:rsid w:val="00DA655E"/>
    <w:rsid w:val="00DB723C"/>
    <w:rsid w:val="00DD55CF"/>
    <w:rsid w:val="00DE070A"/>
    <w:rsid w:val="00DE0F0B"/>
    <w:rsid w:val="00DE2BBB"/>
    <w:rsid w:val="00DF1C91"/>
    <w:rsid w:val="00DF2227"/>
    <w:rsid w:val="00DF449F"/>
    <w:rsid w:val="00E02562"/>
    <w:rsid w:val="00E05BAB"/>
    <w:rsid w:val="00E109EE"/>
    <w:rsid w:val="00E30819"/>
    <w:rsid w:val="00E35E53"/>
    <w:rsid w:val="00E5165C"/>
    <w:rsid w:val="00E51C6E"/>
    <w:rsid w:val="00E542E9"/>
    <w:rsid w:val="00E57E43"/>
    <w:rsid w:val="00E601E8"/>
    <w:rsid w:val="00E6125C"/>
    <w:rsid w:val="00E63CDA"/>
    <w:rsid w:val="00E66D96"/>
    <w:rsid w:val="00E72A17"/>
    <w:rsid w:val="00E73E4B"/>
    <w:rsid w:val="00E75C88"/>
    <w:rsid w:val="00E82F69"/>
    <w:rsid w:val="00E917FF"/>
    <w:rsid w:val="00E937C0"/>
    <w:rsid w:val="00E950D2"/>
    <w:rsid w:val="00E97430"/>
    <w:rsid w:val="00E975E7"/>
    <w:rsid w:val="00EA25F8"/>
    <w:rsid w:val="00EA4115"/>
    <w:rsid w:val="00EB24FB"/>
    <w:rsid w:val="00EB56E1"/>
    <w:rsid w:val="00EB5CC4"/>
    <w:rsid w:val="00EB7324"/>
    <w:rsid w:val="00EC269B"/>
    <w:rsid w:val="00EC4F94"/>
    <w:rsid w:val="00EC7C11"/>
    <w:rsid w:val="00ED0ED5"/>
    <w:rsid w:val="00ED1659"/>
    <w:rsid w:val="00ED1F0B"/>
    <w:rsid w:val="00ED3BBC"/>
    <w:rsid w:val="00EF7BA8"/>
    <w:rsid w:val="00F1000E"/>
    <w:rsid w:val="00F10378"/>
    <w:rsid w:val="00F1397E"/>
    <w:rsid w:val="00F1549B"/>
    <w:rsid w:val="00F17E03"/>
    <w:rsid w:val="00F219FA"/>
    <w:rsid w:val="00F229E1"/>
    <w:rsid w:val="00F23895"/>
    <w:rsid w:val="00F30403"/>
    <w:rsid w:val="00F3289F"/>
    <w:rsid w:val="00F3340A"/>
    <w:rsid w:val="00F33C25"/>
    <w:rsid w:val="00F368A0"/>
    <w:rsid w:val="00F402A5"/>
    <w:rsid w:val="00F46FFD"/>
    <w:rsid w:val="00F57318"/>
    <w:rsid w:val="00F60541"/>
    <w:rsid w:val="00F60A07"/>
    <w:rsid w:val="00F60A7D"/>
    <w:rsid w:val="00F61692"/>
    <w:rsid w:val="00F80F15"/>
    <w:rsid w:val="00F864CA"/>
    <w:rsid w:val="00FA5A64"/>
    <w:rsid w:val="00FB1C86"/>
    <w:rsid w:val="00FB5BE1"/>
    <w:rsid w:val="00FC16A2"/>
    <w:rsid w:val="00FC39E6"/>
    <w:rsid w:val="00FD5FB3"/>
    <w:rsid w:val="00FF1E25"/>
    <w:rsid w:val="00FF3227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963A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30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6721B8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721B8"/>
    <w:pPr>
      <w:ind w:left="708"/>
    </w:pPr>
    <w:rPr>
      <w:sz w:val="20"/>
    </w:rPr>
  </w:style>
  <w:style w:type="paragraph" w:styleId="Nincstrkz">
    <w:name w:val="No Spacing"/>
    <w:uiPriority w:val="1"/>
    <w:qFormat/>
    <w:rsid w:val="006721B8"/>
    <w:rPr>
      <w:sz w:val="24"/>
      <w:szCs w:val="24"/>
    </w:rPr>
  </w:style>
  <w:style w:type="paragraph" w:customStyle="1" w:styleId="Default">
    <w:name w:val="Default"/>
    <w:rsid w:val="00297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l"/>
    <w:uiPriority w:val="99"/>
    <w:rsid w:val="0029727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Norml"/>
    <w:uiPriority w:val="99"/>
    <w:rsid w:val="00297271"/>
    <w:pPr>
      <w:widowControl w:val="0"/>
      <w:autoSpaceDE w:val="0"/>
      <w:autoSpaceDN w:val="0"/>
      <w:adjustRightInd w:val="0"/>
      <w:spacing w:line="398" w:lineRule="exact"/>
      <w:jc w:val="both"/>
    </w:pPr>
    <w:rPr>
      <w:rFonts w:eastAsiaTheme="minorEastAsia"/>
    </w:rPr>
  </w:style>
  <w:style w:type="paragraph" w:customStyle="1" w:styleId="Style10">
    <w:name w:val="Style10"/>
    <w:basedOn w:val="Norml"/>
    <w:uiPriority w:val="99"/>
    <w:rsid w:val="0029727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Theme="minorEastAsia"/>
    </w:rPr>
  </w:style>
  <w:style w:type="paragraph" w:customStyle="1" w:styleId="Style12">
    <w:name w:val="Style12"/>
    <w:basedOn w:val="Norml"/>
    <w:uiPriority w:val="99"/>
    <w:rsid w:val="00297271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4">
    <w:name w:val="Style14"/>
    <w:basedOn w:val="Norml"/>
    <w:uiPriority w:val="99"/>
    <w:rsid w:val="00297271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16">
    <w:name w:val="Font Style16"/>
    <w:basedOn w:val="Bekezdsalapbettpusa"/>
    <w:uiPriority w:val="99"/>
    <w:rsid w:val="002972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Bekezdsalapbettpusa"/>
    <w:uiPriority w:val="99"/>
    <w:rsid w:val="002972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297271"/>
    <w:rPr>
      <w:rFonts w:ascii="Arial Unicode MS" w:hAnsi="Arial Unicode MS" w:cs="Arial Unicode MS"/>
      <w:color w:val="000000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unhideWhenUsed/>
    <w:rsid w:val="004C584B"/>
    <w:rPr>
      <w:rFonts w:ascii="Arial" w:eastAsiaTheme="minorHAnsi" w:hAnsi="Arial" w:cstheme="minorHAns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C584B"/>
    <w:rPr>
      <w:rFonts w:ascii="Arial" w:eastAsiaTheme="minorHAnsi" w:hAnsi="Arial" w:cstheme="minorHAns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4C584B"/>
    <w:rPr>
      <w:vertAlign w:val="superscript"/>
    </w:rPr>
  </w:style>
  <w:style w:type="character" w:customStyle="1" w:styleId="llbChar">
    <w:name w:val="Élőláb Char"/>
    <w:basedOn w:val="Bekezdsalapbettpusa"/>
    <w:link w:val="llb"/>
    <w:rsid w:val="0007490E"/>
    <w:rPr>
      <w:sz w:val="24"/>
      <w:szCs w:val="24"/>
    </w:rPr>
  </w:style>
  <w:style w:type="table" w:styleId="Rcsostblzat">
    <w:name w:val="Table Grid"/>
    <w:basedOn w:val="Normltblzat"/>
    <w:rsid w:val="00D45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115B3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15B3C"/>
    <w:rPr>
      <w:sz w:val="24"/>
      <w:szCs w:val="24"/>
    </w:rPr>
  </w:style>
  <w:style w:type="paragraph" w:styleId="Szvegtrzs">
    <w:name w:val="Body Text"/>
    <w:basedOn w:val="Norml"/>
    <w:link w:val="SzvegtrzsChar"/>
    <w:rsid w:val="00E3081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30819"/>
    <w:rPr>
      <w:sz w:val="24"/>
      <w:szCs w:val="24"/>
    </w:rPr>
  </w:style>
  <w:style w:type="paragraph" w:styleId="Szvegtrzs3">
    <w:name w:val="Body Text 3"/>
    <w:basedOn w:val="Norml"/>
    <w:link w:val="Szvegtrzs3Char"/>
    <w:rsid w:val="00E3081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30819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E308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1F58D42-DA3F-4139-9B97-2BEF3E4A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8</Pages>
  <Words>2268</Words>
  <Characters>16467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Vigh Péterné</cp:lastModifiedBy>
  <cp:revision>47</cp:revision>
  <cp:lastPrinted>2025-05-05T09:26:00Z</cp:lastPrinted>
  <dcterms:created xsi:type="dcterms:W3CDTF">2023-04-24T11:43:00Z</dcterms:created>
  <dcterms:modified xsi:type="dcterms:W3CDTF">2025-05-09T08:09:00Z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