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8D" w:rsidRPr="00760C8D" w:rsidRDefault="00760C8D" w:rsidP="00760C8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60C8D">
        <w:rPr>
          <w:rFonts w:ascii="Calibri" w:eastAsia="Times New Roman" w:hAnsi="Calibri" w:cs="Calibri"/>
          <w:b/>
          <w:u w:val="single"/>
          <w:lang w:eastAsia="hu-HU"/>
        </w:rPr>
        <w:t xml:space="preserve">131/2025. (IV. 30.) Kgy. </w:t>
      </w:r>
      <w:proofErr w:type="gramStart"/>
      <w:r w:rsidRPr="00760C8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60C8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lang w:eastAsia="hu-HU"/>
        </w:rPr>
      </w:pP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760C8D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760C8D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SZOVA Szállodaüzemeltetési </w:t>
      </w:r>
      <w:proofErr w:type="spellStart"/>
      <w:r w:rsidRPr="00760C8D">
        <w:rPr>
          <w:rFonts w:ascii="Calibri" w:eastAsia="Times New Roman" w:hAnsi="Calibri" w:cs="Calibri"/>
          <w:b/>
          <w:bCs/>
          <w:spacing w:val="-3"/>
          <w:lang w:eastAsia="hu-HU"/>
        </w:rPr>
        <w:t>Kft.</w:t>
      </w:r>
      <w:r w:rsidRPr="00760C8D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760C8D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60C8D" w:rsidRPr="00760C8D" w:rsidRDefault="00760C8D" w:rsidP="00760C8D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760C8D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147.026 </w:t>
      </w:r>
      <w:proofErr w:type="spellStart"/>
      <w:r w:rsidRPr="00760C8D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760C8D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760C8D" w:rsidRPr="00760C8D" w:rsidRDefault="00760C8D" w:rsidP="00760C8D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760C8D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-533 </w:t>
      </w:r>
      <w:proofErr w:type="spellStart"/>
      <w:r w:rsidRPr="00760C8D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760C8D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</w:t>
      </w: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spacing w:val="-3"/>
          <w:lang w:eastAsia="hu-HU"/>
        </w:rPr>
      </w:pPr>
      <w:proofErr w:type="gramStart"/>
      <w:r w:rsidRPr="00760C8D">
        <w:rPr>
          <w:rFonts w:ascii="Calibri" w:eastAsia="Times New Roman" w:hAnsi="Calibri" w:cs="Calibri"/>
          <w:spacing w:val="-3"/>
          <w:lang w:eastAsia="hu-HU"/>
        </w:rPr>
        <w:t>elfogadásra</w:t>
      </w:r>
      <w:proofErr w:type="gramEnd"/>
      <w:r w:rsidRPr="00760C8D">
        <w:rPr>
          <w:rFonts w:ascii="Calibri" w:eastAsia="Times New Roman" w:hAnsi="Calibri" w:cs="Calibri"/>
          <w:spacing w:val="-3"/>
          <w:lang w:eastAsia="hu-HU"/>
        </w:rPr>
        <w:t xml:space="preserve"> javasolja a társaság taggyűlésének. </w:t>
      </w: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760C8D">
        <w:rPr>
          <w:rFonts w:ascii="Calibri" w:eastAsia="Times New Roman" w:hAnsi="Calibri" w:cs="Calibri"/>
          <w:spacing w:val="-3"/>
          <w:lang w:eastAsia="hu-HU"/>
        </w:rPr>
        <w:t xml:space="preserve">2./ A Közgyűlés a veszteség eredménytartalék terhére történő elszámolását javasolja a társaság taggyűlésének. </w:t>
      </w: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760C8D">
        <w:rPr>
          <w:rFonts w:ascii="Calibri" w:eastAsia="Times New Roman" w:hAnsi="Calibri" w:cs="Calibri"/>
          <w:spacing w:val="-3"/>
          <w:lang w:eastAsia="hu-HU"/>
        </w:rPr>
        <w:t xml:space="preserve">3./ A Közgyűlés javasolja a társaság taggyűlésének, hogy a SZOVA Szállodaüzemeltető Kft. ügyvezetőnek a 2024. évi ügyvezetés megfelelőségét igazoló felmentvényt adja meg. </w:t>
      </w: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760C8D">
        <w:rPr>
          <w:rFonts w:ascii="Calibri" w:eastAsia="Times New Roman" w:hAnsi="Calibri" w:cs="Calibri"/>
          <w:spacing w:val="-3"/>
          <w:lang w:eastAsia="hu-HU"/>
        </w:rPr>
        <w:t xml:space="preserve">4./ A Közgyűlés felhatalmazza a SZOVA Nonprofit </w:t>
      </w:r>
      <w:proofErr w:type="spellStart"/>
      <w:r w:rsidRPr="00760C8D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760C8D">
        <w:rPr>
          <w:rFonts w:ascii="Calibri" w:eastAsia="Times New Roman" w:hAnsi="Calibri" w:cs="Calibri"/>
          <w:spacing w:val="-3"/>
          <w:lang w:eastAsia="hu-HU"/>
        </w:rPr>
        <w:t xml:space="preserve">. Igazgatóságának Elnökét, hogy a társaság taggyűlésén a fenti döntésnek megfelelően szavazzon. </w:t>
      </w: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lang w:eastAsia="hu-HU"/>
        </w:rPr>
      </w:pP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lang w:eastAsia="hu-HU"/>
        </w:rPr>
      </w:pPr>
      <w:r w:rsidRPr="00760C8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60C8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60C8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60C8D" w:rsidRPr="00760C8D" w:rsidRDefault="00760C8D" w:rsidP="00760C8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760C8D">
        <w:rPr>
          <w:rFonts w:ascii="Calibri" w:eastAsia="Times New Roman" w:hAnsi="Calibri" w:cs="Calibri"/>
          <w:lang w:eastAsia="hu-HU"/>
        </w:rPr>
        <w:t>Dr. Horváth Attila alpolgármester</w:t>
      </w: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lang w:eastAsia="hu-HU"/>
        </w:rPr>
      </w:pPr>
      <w:r w:rsidRPr="00760C8D">
        <w:rPr>
          <w:rFonts w:ascii="Calibri" w:eastAsia="Times New Roman" w:hAnsi="Calibri" w:cs="Calibri"/>
          <w:lang w:eastAsia="hu-HU"/>
        </w:rPr>
        <w:tab/>
      </w:r>
      <w:r w:rsidRPr="00760C8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60C8D" w:rsidRPr="00760C8D" w:rsidRDefault="00760C8D" w:rsidP="00760C8D">
      <w:pPr>
        <w:jc w:val="both"/>
        <w:rPr>
          <w:rFonts w:ascii="Calibri" w:eastAsia="Times New Roman" w:hAnsi="Calibri" w:cs="Calibri"/>
          <w:lang w:eastAsia="hu-HU"/>
        </w:rPr>
      </w:pPr>
      <w:r w:rsidRPr="00760C8D">
        <w:rPr>
          <w:rFonts w:ascii="Calibri" w:eastAsia="Times New Roman" w:hAnsi="Calibri" w:cs="Calibri"/>
          <w:lang w:eastAsia="hu-HU"/>
        </w:rPr>
        <w:tab/>
        <w:t xml:space="preserve"> </w:t>
      </w:r>
      <w:r w:rsidRPr="00760C8D">
        <w:rPr>
          <w:rFonts w:ascii="Calibri" w:eastAsia="Times New Roman" w:hAnsi="Calibri" w:cs="Calibri"/>
          <w:lang w:eastAsia="hu-HU"/>
        </w:rPr>
        <w:tab/>
        <w:t>(A végrehajtásért:</w:t>
      </w:r>
    </w:p>
    <w:p w:rsidR="00760C8D" w:rsidRPr="00760C8D" w:rsidRDefault="00760C8D" w:rsidP="00760C8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60C8D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760C8D" w:rsidRPr="00760C8D" w:rsidRDefault="00760C8D" w:rsidP="00760C8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60C8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760C8D" w:rsidRPr="00760C8D" w:rsidRDefault="00760C8D" w:rsidP="00760C8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60C8D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760C8D" w:rsidRPr="00760C8D" w:rsidRDefault="00760C8D" w:rsidP="00760C8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60C8D">
        <w:rPr>
          <w:rFonts w:ascii="Calibri" w:eastAsia="Times New Roman" w:hAnsi="Calibri" w:cs="Calibri"/>
          <w:lang w:eastAsia="hu-HU"/>
        </w:rPr>
        <w:t xml:space="preserve">Dr. Károlyi Ákos, a SZOVA </w:t>
      </w:r>
      <w:proofErr w:type="spellStart"/>
      <w:r w:rsidRPr="00760C8D">
        <w:rPr>
          <w:rFonts w:ascii="Calibri" w:eastAsia="Times New Roman" w:hAnsi="Calibri" w:cs="Calibri"/>
          <w:lang w:eastAsia="hu-HU"/>
        </w:rPr>
        <w:t>NZrt</w:t>
      </w:r>
      <w:proofErr w:type="spellEnd"/>
      <w:r w:rsidRPr="00760C8D">
        <w:rPr>
          <w:rFonts w:ascii="Calibri" w:eastAsia="Times New Roman" w:hAnsi="Calibri" w:cs="Calibri"/>
          <w:lang w:eastAsia="hu-HU"/>
        </w:rPr>
        <w:t>. Igazgatóságának elnöke)</w:t>
      </w:r>
    </w:p>
    <w:p w:rsidR="00760C8D" w:rsidRPr="00760C8D" w:rsidRDefault="00760C8D" w:rsidP="00760C8D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60C8D" w:rsidRPr="00760C8D" w:rsidRDefault="00760C8D" w:rsidP="00760C8D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760C8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60C8D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304DFB"/>
    <w:rsid w:val="00362609"/>
    <w:rsid w:val="00427EA0"/>
    <w:rsid w:val="004C42D0"/>
    <w:rsid w:val="00592A5B"/>
    <w:rsid w:val="006227E0"/>
    <w:rsid w:val="007439D1"/>
    <w:rsid w:val="00760C8D"/>
    <w:rsid w:val="007B2FD5"/>
    <w:rsid w:val="00837BEE"/>
    <w:rsid w:val="00860575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2025-05-05T07:56:00Z</dcterms:created>
  <dcterms:modified xsi:type="dcterms:W3CDTF">2025-05-05T07:56:00Z</dcterms:modified>
</cp:coreProperties>
</file>