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F140" w14:textId="77777777" w:rsidR="00E321EB" w:rsidRPr="00E321EB" w:rsidRDefault="00E321EB" w:rsidP="00E321EB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E321EB">
        <w:rPr>
          <w:rFonts w:ascii="Calibri" w:eastAsia="Times New Roman" w:hAnsi="Calibri" w:cs="Calibri"/>
          <w:b/>
          <w:sz w:val="22"/>
          <w:u w:val="single"/>
          <w:lang w:eastAsia="hu-HU"/>
        </w:rPr>
        <w:t>36/2025. (III.25.) KOCB számú határozat</w:t>
      </w:r>
    </w:p>
    <w:p w14:paraId="2BDBC718" w14:textId="77777777" w:rsidR="00E321EB" w:rsidRPr="00E321EB" w:rsidRDefault="00E321EB" w:rsidP="00E321EB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971A8F4" w14:textId="77777777" w:rsidR="00E321EB" w:rsidRPr="00E321EB" w:rsidRDefault="00E321EB" w:rsidP="00E321EB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E321EB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intézményeket érintő döntések meghozatalára” című előterjesztést megtárgyalta, és a Szombathelyi Szivárvány Óvodában alkalmazásba kerülő gyógypedagógus foglalkoztatásáról szóló VIII. számú határozati javaslatot a Közgyűlésnek az előterjesztésben foglaltak szerint elfogadásra javasolja.</w:t>
      </w:r>
    </w:p>
    <w:p w14:paraId="086B6C30" w14:textId="77777777" w:rsidR="00E321EB" w:rsidRPr="00E321EB" w:rsidRDefault="00E321EB" w:rsidP="00E321EB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1C223539" w14:textId="77777777" w:rsidR="00E321EB" w:rsidRPr="00E321EB" w:rsidRDefault="00E321EB" w:rsidP="00E321EB">
      <w:pPr>
        <w:jc w:val="both"/>
        <w:rPr>
          <w:rFonts w:ascii="Calibri" w:eastAsia="Times New Roman" w:hAnsi="Calibri" w:cs="Calibri"/>
          <w:b/>
          <w:sz w:val="22"/>
          <w:lang w:eastAsia="hu-HU"/>
        </w:rPr>
      </w:pPr>
      <w:r w:rsidRPr="00E321EB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E321EB">
        <w:rPr>
          <w:rFonts w:ascii="Calibri" w:eastAsia="Times New Roman" w:hAnsi="Calibri" w:cs="Calibri"/>
          <w:bCs/>
          <w:sz w:val="22"/>
          <w:lang w:eastAsia="hu-HU"/>
        </w:rPr>
        <w:tab/>
      </w:r>
      <w:r w:rsidRPr="00E321EB">
        <w:rPr>
          <w:rFonts w:ascii="Calibri" w:eastAsia="Times New Roman" w:hAnsi="Calibri" w:cs="Calibri"/>
          <w:b/>
          <w:sz w:val="22"/>
          <w:lang w:eastAsia="hu-HU"/>
        </w:rPr>
        <w:tab/>
      </w:r>
      <w:r w:rsidRPr="00E321EB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E321EB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67607FA1" w14:textId="77777777" w:rsidR="00E321EB" w:rsidRPr="00E321EB" w:rsidRDefault="00E321EB" w:rsidP="00E321EB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E321EB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7C0D3EF7" w14:textId="77777777" w:rsidR="00E321EB" w:rsidRPr="00E321EB" w:rsidRDefault="00E321EB" w:rsidP="00E321EB">
      <w:pPr>
        <w:spacing w:line="240" w:lineRule="atLeast"/>
        <w:rPr>
          <w:rFonts w:ascii="Calibri" w:eastAsia="Times New Roman" w:hAnsi="Calibri" w:cs="Calibri"/>
          <w:sz w:val="22"/>
          <w:lang w:eastAsia="hu-HU"/>
        </w:rPr>
      </w:pPr>
      <w:r w:rsidRPr="00E321EB">
        <w:rPr>
          <w:rFonts w:ascii="Calibri" w:eastAsia="Times New Roman" w:hAnsi="Calibri" w:cs="Calibri"/>
          <w:sz w:val="22"/>
          <w:lang w:eastAsia="hu-HU"/>
        </w:rPr>
        <w:tab/>
      </w:r>
      <w:r w:rsidRPr="00E321EB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2335971F" w14:textId="77777777" w:rsidR="00E321EB" w:rsidRPr="00E321EB" w:rsidRDefault="00E321EB" w:rsidP="00E321EB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E321EB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59F350CF" w14:textId="77777777" w:rsidR="00E321EB" w:rsidRPr="00E321EB" w:rsidRDefault="00E321EB" w:rsidP="00E321EB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E321EB">
        <w:rPr>
          <w:rFonts w:ascii="Calibri" w:eastAsia="Times New Roman" w:hAnsi="Calibri" w:cs="Calibri"/>
          <w:sz w:val="22"/>
          <w:lang w:eastAsia="hu-HU"/>
        </w:rPr>
        <w:t>(a végrehajtás előkészítéséért:</w:t>
      </w:r>
    </w:p>
    <w:p w14:paraId="666FF927" w14:textId="77777777" w:rsidR="00E321EB" w:rsidRPr="00E321EB" w:rsidRDefault="00E321EB" w:rsidP="00E321EB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E321EB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vezetője,</w:t>
      </w:r>
    </w:p>
    <w:p w14:paraId="70B632D8" w14:textId="77777777" w:rsidR="00E321EB" w:rsidRPr="00E321EB" w:rsidRDefault="00E321EB" w:rsidP="00E321EB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E321EB">
        <w:rPr>
          <w:rFonts w:ascii="Calibri" w:eastAsia="Times New Roman" w:hAnsi="Calibri" w:cs="Calibri"/>
          <w:sz w:val="22"/>
          <w:lang w:eastAsia="hu-HU"/>
        </w:rPr>
        <w:t>Stéger Gábor, a Közgazdasági és Adó Osztály vezetője,</w:t>
      </w:r>
    </w:p>
    <w:p w14:paraId="18C974F8" w14:textId="77777777" w:rsidR="00E321EB" w:rsidRPr="00E321EB" w:rsidRDefault="00E321EB" w:rsidP="00E321EB">
      <w:pPr>
        <w:tabs>
          <w:tab w:val="left" w:pos="284"/>
        </w:tabs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proofErr w:type="spellStart"/>
      <w:r w:rsidRPr="00E321EB">
        <w:rPr>
          <w:rFonts w:ascii="Calibri" w:eastAsia="Times New Roman" w:hAnsi="Calibri" w:cs="Calibri"/>
          <w:sz w:val="22"/>
          <w:lang w:eastAsia="hu-HU"/>
        </w:rPr>
        <w:t>Ganzerné</w:t>
      </w:r>
      <w:proofErr w:type="spellEnd"/>
      <w:r w:rsidRPr="00E321EB">
        <w:rPr>
          <w:rFonts w:ascii="Calibri" w:eastAsia="Times New Roman" w:hAnsi="Calibri" w:cs="Calibri"/>
          <w:sz w:val="22"/>
          <w:lang w:eastAsia="hu-HU"/>
        </w:rPr>
        <w:t xml:space="preserve"> Dávid Gabriella, a Szombathelyi Szivárvány Óvoda igazgatója</w:t>
      </w:r>
      <w:r w:rsidRPr="00E321EB">
        <w:rPr>
          <w:rFonts w:ascii="Calibri" w:eastAsia="Times New Roman" w:hAnsi="Calibri" w:cs="Calibri"/>
          <w:bCs/>
          <w:sz w:val="22"/>
          <w:lang w:eastAsia="hu-HU"/>
        </w:rPr>
        <w:t>)</w:t>
      </w:r>
    </w:p>
    <w:p w14:paraId="0399022C" w14:textId="77777777" w:rsidR="00E321EB" w:rsidRPr="00E321EB" w:rsidRDefault="00E321EB" w:rsidP="00E321EB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1FF50EAE" w14:textId="77777777" w:rsidR="00E321EB" w:rsidRPr="00E321EB" w:rsidRDefault="00E321EB" w:rsidP="00E321E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proofErr w:type="gramStart"/>
      <w:r w:rsidRPr="00E321E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E321EB">
        <w:rPr>
          <w:rFonts w:ascii="Calibri" w:eastAsia="Times New Roman" w:hAnsi="Calibri" w:cs="Calibri"/>
          <w:b/>
          <w:bCs/>
          <w:sz w:val="22"/>
          <w:lang w:eastAsia="hu-HU"/>
        </w:rPr>
        <w:t xml:space="preserve">   </w:t>
      </w:r>
      <w:proofErr w:type="gramEnd"/>
      <w:r w:rsidRPr="00E321EB">
        <w:rPr>
          <w:rFonts w:ascii="Calibri" w:eastAsia="Times New Roman" w:hAnsi="Calibri" w:cs="Calibri"/>
          <w:b/>
          <w:bCs/>
          <w:sz w:val="22"/>
          <w:lang w:eastAsia="hu-HU"/>
        </w:rPr>
        <w:t xml:space="preserve">  </w:t>
      </w:r>
      <w:r w:rsidRPr="00E321EB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E321EB">
        <w:rPr>
          <w:rFonts w:ascii="Calibri" w:eastAsia="Times New Roman" w:hAnsi="Calibri" w:cs="Calibri"/>
          <w:sz w:val="22"/>
          <w:lang w:eastAsia="hu-HU"/>
        </w:rPr>
        <w:t>2025. március 27.</w:t>
      </w:r>
    </w:p>
    <w:p w14:paraId="2FA48DCF" w14:textId="7265FD6E" w:rsidR="0007231A" w:rsidRPr="00E321EB" w:rsidRDefault="0007231A" w:rsidP="00E321EB"/>
    <w:sectPr w:rsidR="0007231A" w:rsidRPr="00E321EB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23969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A68E9"/>
    <w:rsid w:val="007B33F1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1EB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2025-03-26T12:04:00Z</dcterms:created>
  <dcterms:modified xsi:type="dcterms:W3CDTF">2025-03-26T12:04:00Z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