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53FE" w14:textId="77777777" w:rsidR="00AF3399" w:rsidRPr="009C741E" w:rsidRDefault="00AF3399" w:rsidP="00AF3399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84</w:t>
      </w:r>
      <w:r w:rsidRPr="009C741E">
        <w:rPr>
          <w:rFonts w:ascii="Calibri" w:hAnsi="Calibri" w:cs="Calibri"/>
          <w:b/>
          <w:szCs w:val="22"/>
          <w:u w:val="single"/>
        </w:rPr>
        <w:t>/2025. (III. 24.) GJB számú határozat</w:t>
      </w:r>
    </w:p>
    <w:p w14:paraId="405DFCBB" w14:textId="77777777" w:rsidR="00AF3399" w:rsidRPr="009C741E" w:rsidRDefault="00AF3399" w:rsidP="00AF3399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0B57A62" w14:textId="77777777" w:rsidR="00AF3399" w:rsidRPr="009C741E" w:rsidRDefault="00AF3399" w:rsidP="00AF3399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color w:val="000000"/>
          <w:szCs w:val="22"/>
        </w:rPr>
        <w:t xml:space="preserve">A Gazdasági és Jogi Bizottság javasolja a Közgyűlésnek, hogy </w:t>
      </w:r>
      <w:r w:rsidRPr="009C741E">
        <w:rPr>
          <w:rFonts w:ascii="Calibri" w:hAnsi="Calibri" w:cs="Calibri"/>
          <w:szCs w:val="22"/>
        </w:rPr>
        <w:t>Szombathely Megyei Jogú Város Polgármesteri Hivatala módosító okiratát az előterjesztés 1. számú melléklete szerinti tartalommal, módosításokkal egységes szerkezetű alapító okiratát az előterjesztés 2. számú melléklete szerinti tartalommal fogadja</w:t>
      </w:r>
      <w:r>
        <w:rPr>
          <w:rFonts w:ascii="Calibri" w:hAnsi="Calibri" w:cs="Calibri"/>
          <w:szCs w:val="22"/>
        </w:rPr>
        <w:t xml:space="preserve"> el, és </w:t>
      </w:r>
      <w:r w:rsidRPr="009C741E">
        <w:rPr>
          <w:rFonts w:ascii="Calibri" w:hAnsi="Calibri" w:cs="Calibri"/>
          <w:szCs w:val="22"/>
        </w:rPr>
        <w:t xml:space="preserve">hatalmazza </w:t>
      </w:r>
      <w:r>
        <w:rPr>
          <w:rFonts w:ascii="Calibri" w:hAnsi="Calibri" w:cs="Calibri"/>
          <w:szCs w:val="22"/>
        </w:rPr>
        <w:t xml:space="preserve">fel </w:t>
      </w:r>
      <w:r w:rsidRPr="009C741E">
        <w:rPr>
          <w:rFonts w:ascii="Calibri" w:hAnsi="Calibri" w:cs="Calibri"/>
          <w:szCs w:val="22"/>
        </w:rPr>
        <w:t>a polgármestert a módosító és a módosításokkal egységes szerkezetű alapító okiratot aláír</w:t>
      </w:r>
      <w:r>
        <w:rPr>
          <w:rFonts w:ascii="Calibri" w:hAnsi="Calibri" w:cs="Calibri"/>
          <w:szCs w:val="22"/>
        </w:rPr>
        <w:t>ására</w:t>
      </w:r>
      <w:r w:rsidRPr="009C741E">
        <w:rPr>
          <w:rFonts w:ascii="Calibri" w:hAnsi="Calibri" w:cs="Calibri"/>
          <w:szCs w:val="22"/>
        </w:rPr>
        <w:t xml:space="preserve"> és azoknak a Magyar Államkincstárhoz </w:t>
      </w:r>
      <w:r>
        <w:rPr>
          <w:rFonts w:ascii="Calibri" w:hAnsi="Calibri" w:cs="Calibri"/>
          <w:szCs w:val="22"/>
        </w:rPr>
        <w:t>történő</w:t>
      </w:r>
      <w:r w:rsidRPr="009C741E">
        <w:rPr>
          <w:rFonts w:ascii="Calibri" w:hAnsi="Calibri" w:cs="Calibri"/>
          <w:szCs w:val="22"/>
        </w:rPr>
        <w:t xml:space="preserve"> benyújtásár</w:t>
      </w:r>
      <w:r>
        <w:rPr>
          <w:rFonts w:ascii="Calibri" w:hAnsi="Calibri" w:cs="Calibri"/>
          <w:szCs w:val="22"/>
        </w:rPr>
        <w:t>a</w:t>
      </w:r>
      <w:r w:rsidRPr="009C741E">
        <w:rPr>
          <w:rFonts w:ascii="Calibri" w:hAnsi="Calibri" w:cs="Calibri"/>
          <w:szCs w:val="22"/>
        </w:rPr>
        <w:t>.</w:t>
      </w:r>
    </w:p>
    <w:p w14:paraId="7D24E361" w14:textId="77777777" w:rsidR="00AF3399" w:rsidRPr="009C741E" w:rsidRDefault="00AF3399" w:rsidP="00AF3399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B340218" w14:textId="77777777" w:rsidR="00AF3399" w:rsidRDefault="00AF3399" w:rsidP="00AF3399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b/>
          <w:szCs w:val="22"/>
          <w:u w:val="single"/>
        </w:rPr>
        <w:t>Felelős:</w:t>
      </w:r>
      <w:r w:rsidRPr="009C741E">
        <w:rPr>
          <w:rFonts w:ascii="Calibri" w:hAnsi="Calibri" w:cs="Calibri"/>
          <w:szCs w:val="22"/>
        </w:rPr>
        <w:tab/>
      </w:r>
      <w:r w:rsidRPr="009C741E">
        <w:rPr>
          <w:rFonts w:ascii="Calibri" w:hAnsi="Calibri" w:cs="Calibri"/>
          <w:szCs w:val="22"/>
        </w:rPr>
        <w:tab/>
        <w:t>Dr. Nemény András polgármester</w:t>
      </w:r>
    </w:p>
    <w:p w14:paraId="6540FDF3" w14:textId="77777777" w:rsidR="00AF3399" w:rsidRPr="009C741E" w:rsidRDefault="00AF3399" w:rsidP="00AF339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095B4C11" w14:textId="77777777" w:rsidR="00AF3399" w:rsidRPr="009C741E" w:rsidRDefault="00AF3399" w:rsidP="00AF3399">
      <w:pPr>
        <w:ind w:left="708" w:firstLine="708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>Bokányi Adrienn, a Gazdasági és Jogi Bizottság elnöke</w:t>
      </w:r>
    </w:p>
    <w:p w14:paraId="0E81D429" w14:textId="77777777" w:rsidR="00AF3399" w:rsidRPr="009C741E" w:rsidRDefault="00AF3399" w:rsidP="00AF3399">
      <w:pPr>
        <w:ind w:left="1416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 xml:space="preserve">(a végrehajtás előkészítéséért: </w:t>
      </w:r>
    </w:p>
    <w:p w14:paraId="25B4F446" w14:textId="77777777" w:rsidR="00AF3399" w:rsidRPr="009C741E" w:rsidRDefault="00AF3399" w:rsidP="00AF3399">
      <w:pPr>
        <w:ind w:left="1416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>Nagyné Dr. Gats Andrea, a Jogi és Képviselői Osztály vezetője)</w:t>
      </w:r>
    </w:p>
    <w:p w14:paraId="2A0BF0EE" w14:textId="77777777" w:rsidR="00AF3399" w:rsidRPr="009C741E" w:rsidRDefault="00AF3399" w:rsidP="00AF3399">
      <w:pPr>
        <w:jc w:val="both"/>
        <w:rPr>
          <w:rFonts w:ascii="Calibri" w:hAnsi="Calibri" w:cs="Calibri"/>
          <w:szCs w:val="22"/>
        </w:rPr>
      </w:pPr>
    </w:p>
    <w:p w14:paraId="2726A996" w14:textId="77777777" w:rsidR="00AF3399" w:rsidRPr="009C741E" w:rsidRDefault="00AF3399" w:rsidP="00AF3399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b/>
          <w:szCs w:val="22"/>
          <w:u w:val="single"/>
        </w:rPr>
        <w:t>Határidő:</w:t>
      </w:r>
      <w:r w:rsidRPr="009C741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1144B224" w14:textId="77777777" w:rsidR="00AF3399" w:rsidRPr="00EB7DBA" w:rsidRDefault="00AF3399" w:rsidP="00AF3399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1372CF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99"/>
    <w:rsid w:val="0087274C"/>
    <w:rsid w:val="00AF339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302"/>
  <w15:chartTrackingRefBased/>
  <w15:docId w15:val="{E43B9D14-7C07-42B8-B6C0-BF936F3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339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F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33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33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33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33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33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33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33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3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339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339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33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33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33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33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3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F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33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F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339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F33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339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F339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339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16E8B-E3CA-4E46-BAE7-981708CE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F43FE-C81D-4212-974D-7E6E880DC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8BC00-7CDC-41CE-B99A-574044D4D036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