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43C4" w14:textId="77777777" w:rsidR="00131A17" w:rsidRDefault="00131A17" w:rsidP="00D859B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B26AA9" w14:textId="77777777" w:rsidR="00952E5E" w:rsidRPr="00D859B5" w:rsidRDefault="00952E5E" w:rsidP="00D859B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BE1761" w14:textId="62C0BE60" w:rsidR="000278AE" w:rsidRPr="00D859B5" w:rsidRDefault="000278AE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1D6EBB6F" w14:textId="77777777" w:rsidR="000278AE" w:rsidRPr="00D859B5" w:rsidRDefault="000278AE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A0D407" w14:textId="77777777" w:rsidR="00131A17" w:rsidRPr="00D859B5" w:rsidRDefault="00131A17" w:rsidP="00D859B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60EBC1" w14:textId="0B14E831" w:rsidR="00511833" w:rsidRPr="00D859B5" w:rsidRDefault="000278AE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59B5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4860E0" w:rsidRPr="00D859B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E5DED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1231" w:rsidRPr="00D859B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860E0" w:rsidRPr="00D859B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D859B5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122B81D" w14:textId="77777777" w:rsidR="000278AE" w:rsidRPr="00D859B5" w:rsidRDefault="000278AE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DAE9C" w14:textId="3E58D04C" w:rsidR="004860E0" w:rsidRDefault="00EE5DED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DED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0E7568">
        <w:rPr>
          <w:rFonts w:asciiTheme="minorHAnsi" w:hAnsiTheme="minorHAnsi" w:cstheme="minorHAnsi"/>
          <w:b/>
          <w:bCs/>
          <w:sz w:val="22"/>
          <w:szCs w:val="22"/>
        </w:rPr>
        <w:t>az önkormányzat vagyonkezelésében lévő ingatlanokkal kapcsolatos döntés meghozatalára</w:t>
      </w:r>
    </w:p>
    <w:p w14:paraId="75B80A32" w14:textId="77777777" w:rsidR="00EE5DED" w:rsidRDefault="00EE5DED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C68C09" w14:textId="77777777" w:rsidR="00EE5DED" w:rsidRPr="00D859B5" w:rsidRDefault="00EE5DED" w:rsidP="00D859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E60B22" w14:textId="4A649DD2" w:rsidR="00EE5DED" w:rsidRPr="00EE5DED" w:rsidRDefault="001658E1" w:rsidP="00EE5DED">
      <w:pPr>
        <w:pStyle w:val="Listaszerbekezds"/>
        <w:numPr>
          <w:ilvl w:val="0"/>
          <w:numId w:val="28"/>
        </w:numPr>
        <w:tabs>
          <w:tab w:val="left" w:pos="6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58E1">
        <w:rPr>
          <w:rFonts w:asciiTheme="minorHAnsi" w:hAnsiTheme="minorHAnsi" w:cstheme="minorHAnsi"/>
          <w:b/>
          <w:bCs/>
          <w:sz w:val="22"/>
          <w:szCs w:val="22"/>
        </w:rPr>
        <w:t>A Szombathelyi Derkovits Gyula Általános Iskola fenntartói jogával kapcsolatos állásfoglalás kialakítása</w:t>
      </w:r>
    </w:p>
    <w:p w14:paraId="3DAA4C37" w14:textId="77777777" w:rsidR="00EE5DED" w:rsidRDefault="00EE5DED" w:rsidP="00EE5DED">
      <w:pPr>
        <w:tabs>
          <w:tab w:val="left" w:pos="6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22FC52" w14:textId="152D622C" w:rsidR="00EE5DED" w:rsidRPr="00EE5DED" w:rsidRDefault="00EE5DED" w:rsidP="00EE5DED">
      <w:pPr>
        <w:tabs>
          <w:tab w:val="left" w:pos="6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5DED">
        <w:rPr>
          <w:rFonts w:asciiTheme="minorHAnsi" w:hAnsiTheme="minorHAnsi" w:cstheme="minorHAnsi"/>
          <w:sz w:val="22"/>
          <w:szCs w:val="22"/>
        </w:rPr>
        <w:t>A Szombathelyi Tankerületi Központ (továbbiakban: Tankerület) 2025. március 3. napján kelt levelében Szombathely Megyei Jogú Város Önkormányzatának (továbbiakban: Önkormányzat) állásfoglalását kérte a Szombathelyi Derkovits Gyula Általános Iskola</w:t>
      </w:r>
      <w:r w:rsidR="0021666B">
        <w:rPr>
          <w:rFonts w:asciiTheme="minorHAnsi" w:hAnsiTheme="minorHAnsi" w:cstheme="minorHAnsi"/>
          <w:sz w:val="22"/>
          <w:szCs w:val="22"/>
        </w:rPr>
        <w:t xml:space="preserve"> (továbbiakban: Iskola)</w:t>
      </w:r>
      <w:r w:rsidRPr="00EE5DED">
        <w:rPr>
          <w:rFonts w:asciiTheme="minorHAnsi" w:hAnsiTheme="minorHAnsi" w:cstheme="minorHAnsi"/>
          <w:sz w:val="22"/>
          <w:szCs w:val="22"/>
        </w:rPr>
        <w:t xml:space="preserve"> fenntartói jogának</w:t>
      </w:r>
      <w:r w:rsidR="00105C0F">
        <w:rPr>
          <w:rFonts w:asciiTheme="minorHAnsi" w:hAnsiTheme="minorHAnsi" w:cstheme="minorHAnsi"/>
          <w:sz w:val="22"/>
          <w:szCs w:val="22"/>
        </w:rPr>
        <w:t xml:space="preserve"> a 2025/2026. tanévtől kezdődően</w:t>
      </w:r>
      <w:r w:rsidRPr="00EE5DED">
        <w:rPr>
          <w:rFonts w:asciiTheme="minorHAnsi" w:hAnsiTheme="minorHAnsi" w:cstheme="minorHAnsi"/>
          <w:sz w:val="22"/>
          <w:szCs w:val="22"/>
        </w:rPr>
        <w:t xml:space="preserve"> a Szombathelyi Egyházmegye részére történő átadása tárgyában.</w:t>
      </w:r>
    </w:p>
    <w:p w14:paraId="4436D16C" w14:textId="77777777" w:rsidR="00EE5DED" w:rsidRPr="00EE5DED" w:rsidRDefault="00EE5DED" w:rsidP="00EE5DED">
      <w:pPr>
        <w:tabs>
          <w:tab w:val="left" w:pos="6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0CEAD7" w14:textId="0DC835A1" w:rsidR="00EE5DED" w:rsidRPr="00EE5DED" w:rsidRDefault="00EE5DED" w:rsidP="00EE5DED">
      <w:pPr>
        <w:tabs>
          <w:tab w:val="left" w:pos="6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5DED">
        <w:rPr>
          <w:rFonts w:asciiTheme="minorHAnsi" w:hAnsiTheme="minorHAnsi" w:cstheme="minorHAnsi"/>
          <w:sz w:val="22"/>
          <w:szCs w:val="22"/>
        </w:rPr>
        <w:t xml:space="preserve">A nemzeti köznevelésről szóló 2011. évi CXC. törvény </w:t>
      </w:r>
      <w:r w:rsidR="005A5735">
        <w:rPr>
          <w:rFonts w:asciiTheme="minorHAnsi" w:hAnsiTheme="minorHAnsi" w:cstheme="minorHAnsi"/>
          <w:sz w:val="22"/>
          <w:szCs w:val="22"/>
        </w:rPr>
        <w:t xml:space="preserve">(a továbbiakban: Törvény) </w:t>
      </w:r>
      <w:r w:rsidRPr="00EE5DED">
        <w:rPr>
          <w:rFonts w:asciiTheme="minorHAnsi" w:hAnsiTheme="minorHAnsi" w:cstheme="minorHAnsi"/>
          <w:sz w:val="22"/>
          <w:szCs w:val="22"/>
        </w:rPr>
        <w:t>84.§ (7) bekezdése alapján a fenntartó, a tankerületi központ, valamint az állami felsőoktatási intézmény által fenntartott intézmény esetében a köznevelésért felelős miniszter legkésőbb az intézkedés tervezett végrehajtása éve májusának utolsó munkanapjáig hozhat döntést a nevelési-oktatási intézmény fenntartói jogának átadásával, a nevelési-oktatási intézmény átalakításával, megsz</w:t>
      </w:r>
      <w:r w:rsidR="000E7568">
        <w:rPr>
          <w:rFonts w:asciiTheme="minorHAnsi" w:hAnsiTheme="minorHAnsi" w:cstheme="minorHAnsi"/>
          <w:sz w:val="22"/>
          <w:szCs w:val="22"/>
        </w:rPr>
        <w:t>ü</w:t>
      </w:r>
      <w:r w:rsidRPr="00EE5DED">
        <w:rPr>
          <w:rFonts w:asciiTheme="minorHAnsi" w:hAnsiTheme="minorHAnsi" w:cstheme="minorHAnsi"/>
          <w:sz w:val="22"/>
          <w:szCs w:val="22"/>
        </w:rPr>
        <w:t xml:space="preserve">ntetésével, átszervezésével kapcsolatban. </w:t>
      </w:r>
    </w:p>
    <w:p w14:paraId="3899DBF9" w14:textId="77777777" w:rsidR="00EE5DED" w:rsidRPr="00EE5DED" w:rsidRDefault="00EE5DED" w:rsidP="00EE5DED">
      <w:pPr>
        <w:tabs>
          <w:tab w:val="left" w:pos="6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DA7366" w14:textId="0987FA87" w:rsidR="00EE5DED" w:rsidRDefault="005A5735" w:rsidP="00EE5DED">
      <w:pPr>
        <w:tabs>
          <w:tab w:val="left" w:pos="67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Törvény 83.§ (4) bekezdés h) pontja értelmében a</w:t>
      </w:r>
      <w:r w:rsidR="00EE5DED" w:rsidRPr="00EE5DED">
        <w:rPr>
          <w:rFonts w:asciiTheme="minorHAnsi" w:hAnsiTheme="minorHAnsi" w:cstheme="minorHAnsi"/>
          <w:sz w:val="22"/>
          <w:szCs w:val="22"/>
        </w:rPr>
        <w:t xml:space="preserve"> köznevelésért felelős miniszter a döntése meghozatala előtt beszerzi az érintett intézmény/tagintézmény alkalmazotti közössége, a szülői szervezet, az iskolaszék, a diákönkormányzat, a nemzetiségi nevelés-oktatásban részt vevő intézmény esetén a települési nemzetiségi önkormányzat és a vagyonkezelésében lévő ingatlan tulajdonos önkormányzatának véleményét.</w:t>
      </w:r>
    </w:p>
    <w:p w14:paraId="570F311A" w14:textId="77777777" w:rsidR="00FE1855" w:rsidRDefault="00FE1855" w:rsidP="00EE5DED">
      <w:pPr>
        <w:jc w:val="both"/>
        <w:rPr>
          <w:rFonts w:ascii="Calibri" w:hAnsi="Calibri" w:cs="Calibri"/>
          <w:sz w:val="22"/>
          <w:szCs w:val="22"/>
        </w:rPr>
      </w:pPr>
    </w:p>
    <w:p w14:paraId="657746D9" w14:textId="03CA6446" w:rsidR="001658E1" w:rsidRPr="001658E1" w:rsidRDefault="00780079" w:rsidP="001658E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Tájékoztatom a Tisztelt Közgyűlést, hogy az</w:t>
      </w:r>
      <w:r w:rsidR="001658E1" w:rsidRPr="001658E1">
        <w:rPr>
          <w:rFonts w:ascii="Calibri" w:hAnsi="Calibri" w:cs="Calibri"/>
          <w:sz w:val="22"/>
          <w:szCs w:val="22"/>
        </w:rPr>
        <w:t xml:space="preserve"> Iskola fenntartói jogának átadásával kapcsolatban Horváth Soma alpolgármester úrral és Dr. Czeglédy Csaba körzeti képviselővel együtt egyeztetést folytattam Dr. Székely János </w:t>
      </w:r>
      <w:r w:rsidR="00F75AAE">
        <w:rPr>
          <w:rFonts w:ascii="Calibri" w:hAnsi="Calibri" w:cs="Calibri"/>
          <w:sz w:val="22"/>
          <w:szCs w:val="22"/>
        </w:rPr>
        <w:t>Megyéspüspök úrral</w:t>
      </w:r>
      <w:r w:rsidR="001658E1" w:rsidRPr="001658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Az egyeztetés </w:t>
      </w:r>
      <w:r w:rsidR="00F75AAE">
        <w:rPr>
          <w:rFonts w:ascii="Calibri" w:hAnsi="Calibri" w:cs="Calibri"/>
          <w:sz w:val="22"/>
          <w:szCs w:val="22"/>
        </w:rPr>
        <w:t>eredményét az alábbiak szerint foglalom össze</w:t>
      </w:r>
      <w:r w:rsidR="001658E1" w:rsidRPr="001658E1">
        <w:rPr>
          <w:rFonts w:ascii="Calibri" w:hAnsi="Calibri" w:cs="Calibri"/>
          <w:sz w:val="22"/>
          <w:szCs w:val="22"/>
        </w:rPr>
        <w:t>:</w:t>
      </w:r>
    </w:p>
    <w:p w14:paraId="2BE5E985" w14:textId="77C4A9AA" w:rsidR="001658E1" w:rsidRPr="001658E1" w:rsidRDefault="001658E1" w:rsidP="001658E1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1658E1">
        <w:rPr>
          <w:rFonts w:ascii="Calibri" w:hAnsi="Calibri" w:cs="Calibri"/>
          <w:sz w:val="22"/>
          <w:szCs w:val="22"/>
        </w:rPr>
        <w:lastRenderedPageBreak/>
        <w:t xml:space="preserve">az </w:t>
      </w:r>
      <w:r w:rsidR="00780079">
        <w:rPr>
          <w:rFonts w:ascii="Calibri" w:hAnsi="Calibri" w:cs="Calibri"/>
          <w:sz w:val="22"/>
          <w:szCs w:val="22"/>
        </w:rPr>
        <w:t xml:space="preserve">Iskola </w:t>
      </w:r>
      <w:r w:rsidRPr="001658E1">
        <w:rPr>
          <w:rFonts w:ascii="Calibri" w:hAnsi="Calibri" w:cs="Calibri"/>
          <w:sz w:val="22"/>
          <w:szCs w:val="22"/>
        </w:rPr>
        <w:t>Alapító Okirat</w:t>
      </w:r>
      <w:r w:rsidR="00780079">
        <w:rPr>
          <w:rFonts w:ascii="Calibri" w:hAnsi="Calibri" w:cs="Calibri"/>
          <w:sz w:val="22"/>
          <w:szCs w:val="22"/>
        </w:rPr>
        <w:t>á</w:t>
      </w:r>
      <w:r w:rsidRPr="001658E1">
        <w:rPr>
          <w:rFonts w:ascii="Calibri" w:hAnsi="Calibri" w:cs="Calibri"/>
          <w:sz w:val="22"/>
          <w:szCs w:val="22"/>
        </w:rPr>
        <w:t>ban feltüntetésre kerül, hogy a jelenlegi iskolai körzethatárba sorolható gyermekek elsőbbséget élveznek a felvételi eljárás során,</w:t>
      </w:r>
    </w:p>
    <w:p w14:paraId="2E3C625E" w14:textId="66C1A06D" w:rsidR="001658E1" w:rsidRPr="001658E1" w:rsidRDefault="00F75AAE" w:rsidP="001658E1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</w:t>
      </w:r>
      <w:r w:rsidR="001658E1" w:rsidRPr="001658E1">
        <w:rPr>
          <w:rFonts w:ascii="Calibri" w:hAnsi="Calibri" w:cs="Calibri"/>
          <w:sz w:val="22"/>
          <w:szCs w:val="22"/>
        </w:rPr>
        <w:t xml:space="preserve"> a jelenlegi iskolai körzethatárba sorolható gyermek felvétele elutasításra kerül</w:t>
      </w:r>
      <w:r w:rsidR="0078007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úgy f</w:t>
      </w:r>
      <w:r w:rsidR="001658E1" w:rsidRPr="001658E1">
        <w:rPr>
          <w:rFonts w:ascii="Calibri" w:hAnsi="Calibri" w:cs="Calibri"/>
          <w:sz w:val="22"/>
          <w:szCs w:val="22"/>
        </w:rPr>
        <w:t xml:space="preserve">ellebbezés esetén az Iskola </w:t>
      </w:r>
      <w:r w:rsidR="00F5244F">
        <w:rPr>
          <w:rFonts w:ascii="Calibri" w:hAnsi="Calibri" w:cs="Calibri"/>
          <w:sz w:val="22"/>
          <w:szCs w:val="22"/>
        </w:rPr>
        <w:t>kikéri</w:t>
      </w:r>
      <w:r w:rsidR="001658E1" w:rsidRPr="001658E1">
        <w:rPr>
          <w:rFonts w:ascii="Calibri" w:hAnsi="Calibri" w:cs="Calibri"/>
          <w:sz w:val="22"/>
          <w:szCs w:val="22"/>
        </w:rPr>
        <w:t xml:space="preserve"> az Önkormányzat véleményét</w:t>
      </w:r>
      <w:r>
        <w:rPr>
          <w:rFonts w:ascii="Calibri" w:hAnsi="Calibri" w:cs="Calibri"/>
          <w:sz w:val="22"/>
          <w:szCs w:val="22"/>
        </w:rPr>
        <w:t>, amennyiben annak jogi akadálya nincsen</w:t>
      </w:r>
      <w:r w:rsidR="001658E1" w:rsidRPr="001658E1">
        <w:rPr>
          <w:rFonts w:ascii="Calibri" w:hAnsi="Calibri" w:cs="Calibri"/>
          <w:sz w:val="22"/>
          <w:szCs w:val="22"/>
        </w:rPr>
        <w:t>,</w:t>
      </w:r>
    </w:p>
    <w:p w14:paraId="5D967BD3" w14:textId="5DA132A4" w:rsidR="001658E1" w:rsidRPr="001658E1" w:rsidRDefault="001658E1" w:rsidP="001658E1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1658E1">
        <w:rPr>
          <w:rFonts w:ascii="Calibri" w:hAnsi="Calibri" w:cs="Calibri"/>
          <w:sz w:val="22"/>
          <w:szCs w:val="22"/>
        </w:rPr>
        <w:t xml:space="preserve">az Iskola </w:t>
      </w:r>
      <w:r w:rsidR="00F75AAE">
        <w:rPr>
          <w:rFonts w:ascii="Calibri" w:hAnsi="Calibri" w:cs="Calibri"/>
          <w:sz w:val="22"/>
          <w:szCs w:val="22"/>
        </w:rPr>
        <w:t xml:space="preserve">a fenntartóváltáshoz kapcsolódóan </w:t>
      </w:r>
      <w:r w:rsidRPr="001658E1">
        <w:rPr>
          <w:rFonts w:ascii="Calibri" w:hAnsi="Calibri" w:cs="Calibri"/>
          <w:sz w:val="22"/>
          <w:szCs w:val="22"/>
        </w:rPr>
        <w:t>a jelenlegi iskolavezetésben, tanári karban nem eszközöl személyi változást,</w:t>
      </w:r>
    </w:p>
    <w:p w14:paraId="71193906" w14:textId="0E1808AF" w:rsidR="001658E1" w:rsidRPr="001658E1" w:rsidRDefault="001658E1" w:rsidP="001658E1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1658E1">
        <w:rPr>
          <w:rFonts w:ascii="Calibri" w:hAnsi="Calibri" w:cs="Calibri"/>
          <w:sz w:val="22"/>
          <w:szCs w:val="22"/>
        </w:rPr>
        <w:t>az Iskola a jövőben is kiemelt figyelmet fordít Derkovits Gyula szombathelyi születésű festő- és grafikusművész hagyományának ápolására, és az Iskola több mint 50 éves fennállása alatt a legtöbb sikert elért testnevelés tagozatra,</w:t>
      </w:r>
    </w:p>
    <w:p w14:paraId="6FAD802E" w14:textId="77777777" w:rsidR="001658E1" w:rsidRPr="001658E1" w:rsidRDefault="001658E1" w:rsidP="001658E1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1658E1">
        <w:rPr>
          <w:rFonts w:ascii="Calibri" w:hAnsi="Calibri" w:cs="Calibri"/>
          <w:sz w:val="22"/>
          <w:szCs w:val="22"/>
        </w:rPr>
        <w:t>az Iskola a névhasználatban továbbra is megtartja a Derkovits nevet.</w:t>
      </w:r>
    </w:p>
    <w:p w14:paraId="6E1B5F37" w14:textId="77777777" w:rsidR="001658E1" w:rsidRPr="001658E1" w:rsidRDefault="001658E1" w:rsidP="001658E1">
      <w:pPr>
        <w:jc w:val="both"/>
        <w:rPr>
          <w:rFonts w:ascii="Calibri" w:hAnsi="Calibri" w:cs="Calibri"/>
          <w:sz w:val="22"/>
          <w:szCs w:val="22"/>
        </w:rPr>
      </w:pPr>
    </w:p>
    <w:p w14:paraId="2B20C096" w14:textId="486A1630" w:rsidR="001658E1" w:rsidRPr="001658E1" w:rsidRDefault="001658E1" w:rsidP="001658E1">
      <w:pPr>
        <w:jc w:val="both"/>
        <w:rPr>
          <w:rFonts w:ascii="Calibri" w:hAnsi="Calibri" w:cs="Calibri"/>
          <w:sz w:val="22"/>
          <w:szCs w:val="22"/>
        </w:rPr>
      </w:pPr>
      <w:r w:rsidRPr="001658E1">
        <w:rPr>
          <w:rFonts w:ascii="Calibri" w:hAnsi="Calibri" w:cs="Calibri"/>
          <w:sz w:val="22"/>
          <w:szCs w:val="22"/>
        </w:rPr>
        <w:t>Az egyeztetés eredményéről a szülői szervezet és az intézmény alkalmazotti közössége tájékoztatásra került. Előzőekre tekintettel javaslom a Tisztelt Közgyűlésnek, hogy - a szülői szervezet és az intézmény alkalmazotti közössége egyetértése esetén – támogassa az Iskola fenntartói jogának a 2025/2026. tanévtől kezdődően a Szombathelyi Egyházmegye részére történő átadását.</w:t>
      </w:r>
    </w:p>
    <w:p w14:paraId="016765D2" w14:textId="77777777" w:rsidR="00FE1855" w:rsidRDefault="00FE1855" w:rsidP="00EE5DED">
      <w:pPr>
        <w:jc w:val="both"/>
        <w:rPr>
          <w:rFonts w:ascii="Calibri" w:hAnsi="Calibri" w:cs="Calibri"/>
          <w:sz w:val="22"/>
          <w:szCs w:val="22"/>
        </w:rPr>
      </w:pPr>
    </w:p>
    <w:p w14:paraId="548DA5E7" w14:textId="77777777" w:rsidR="00FE1855" w:rsidRDefault="00FE1855" w:rsidP="00EE5DED">
      <w:pPr>
        <w:jc w:val="both"/>
        <w:rPr>
          <w:rFonts w:ascii="Calibri" w:hAnsi="Calibri" w:cs="Calibri"/>
          <w:sz w:val="22"/>
          <w:szCs w:val="22"/>
        </w:rPr>
      </w:pPr>
    </w:p>
    <w:p w14:paraId="119192FD" w14:textId="0055EE36" w:rsidR="00EE5DED" w:rsidRPr="00EE5DED" w:rsidRDefault="00EE5DED" w:rsidP="00EE5DED">
      <w:pPr>
        <w:pStyle w:val="Listaszerbekezds"/>
        <w:numPr>
          <w:ilvl w:val="0"/>
          <w:numId w:val="2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Pr="00EE5DED">
        <w:rPr>
          <w:rFonts w:ascii="Calibri" w:hAnsi="Calibri" w:cs="Calibri"/>
          <w:b/>
          <w:bCs/>
          <w:sz w:val="22"/>
          <w:szCs w:val="22"/>
        </w:rPr>
        <w:t>ntézményi alapdokumentumok módosításának véleményezés</w:t>
      </w:r>
      <w:r w:rsidR="00D24F6E">
        <w:rPr>
          <w:rFonts w:ascii="Calibri" w:hAnsi="Calibri" w:cs="Calibri"/>
          <w:b/>
          <w:bCs/>
          <w:sz w:val="22"/>
          <w:szCs w:val="22"/>
        </w:rPr>
        <w:t>e</w:t>
      </w:r>
    </w:p>
    <w:p w14:paraId="18C0B912" w14:textId="77777777" w:rsidR="00EE5DED" w:rsidRDefault="00EE5DED" w:rsidP="00EE5DED">
      <w:pPr>
        <w:jc w:val="both"/>
        <w:rPr>
          <w:rFonts w:ascii="Calibri" w:hAnsi="Calibri" w:cs="Calibri"/>
          <w:sz w:val="22"/>
          <w:szCs w:val="22"/>
        </w:rPr>
      </w:pPr>
    </w:p>
    <w:p w14:paraId="3488B41E" w14:textId="77777777" w:rsidR="00EE5DED" w:rsidRPr="00DB7A7E" w:rsidRDefault="00EE5DED" w:rsidP="00EE5DED">
      <w:pPr>
        <w:jc w:val="both"/>
        <w:rPr>
          <w:rFonts w:ascii="Calibri" w:hAnsi="Calibri" w:cs="Calibri"/>
          <w:sz w:val="22"/>
          <w:szCs w:val="22"/>
        </w:rPr>
      </w:pPr>
      <w:r w:rsidRPr="00DB7A7E">
        <w:rPr>
          <w:rFonts w:ascii="Calibri" w:hAnsi="Calibri" w:cs="Calibri"/>
          <w:sz w:val="22"/>
          <w:szCs w:val="22"/>
        </w:rPr>
        <w:t xml:space="preserve">A nemzeti köznevelésről szóló 2011. évi CXC. törvény (továbbiakban </w:t>
      </w:r>
      <w:proofErr w:type="spellStart"/>
      <w:r w:rsidRPr="00DB7A7E">
        <w:rPr>
          <w:rFonts w:ascii="Calibri" w:hAnsi="Calibri" w:cs="Calibri"/>
          <w:sz w:val="22"/>
          <w:szCs w:val="22"/>
        </w:rPr>
        <w:t>Nkt</w:t>
      </w:r>
      <w:proofErr w:type="spellEnd"/>
      <w:r w:rsidRPr="00DB7A7E">
        <w:rPr>
          <w:rFonts w:ascii="Calibri" w:hAnsi="Calibri" w:cs="Calibri"/>
          <w:sz w:val="22"/>
          <w:szCs w:val="22"/>
        </w:rPr>
        <w:t>.) 83.§ (</w:t>
      </w:r>
      <w:proofErr w:type="gramStart"/>
      <w:r w:rsidRPr="00DB7A7E">
        <w:rPr>
          <w:rFonts w:ascii="Calibri" w:hAnsi="Calibri" w:cs="Calibri"/>
          <w:sz w:val="22"/>
          <w:szCs w:val="22"/>
        </w:rPr>
        <w:t>3)–</w:t>
      </w:r>
      <w:proofErr w:type="gramEnd"/>
      <w:r w:rsidRPr="00DB7A7E">
        <w:rPr>
          <w:rFonts w:ascii="Calibri" w:hAnsi="Calibri" w:cs="Calibri"/>
          <w:sz w:val="22"/>
          <w:szCs w:val="22"/>
        </w:rPr>
        <w:t>(4) bekezdései alapján a fenntartó a köznevelési intézmény átszervezésével összefüggő döntése vagy véleményének kialakítása előtt beszerzi „</w:t>
      </w:r>
      <w:r w:rsidRPr="00DB7A7E">
        <w:rPr>
          <w:rFonts w:ascii="Calibri" w:hAnsi="Calibri" w:cs="Calibri"/>
          <w:i/>
          <w:sz w:val="22"/>
          <w:szCs w:val="22"/>
        </w:rPr>
        <w:t>a vagyonkezelésében levő ingatlan tulajdonos önkormányzatának”</w:t>
      </w:r>
      <w:r w:rsidRPr="00DB7A7E">
        <w:rPr>
          <w:rFonts w:ascii="Calibri" w:hAnsi="Calibri" w:cs="Calibri"/>
          <w:sz w:val="22"/>
          <w:szCs w:val="22"/>
        </w:rPr>
        <w:t xml:space="preserve"> véleményét. </w:t>
      </w:r>
    </w:p>
    <w:p w14:paraId="7B72AECC" w14:textId="77777777" w:rsidR="00EE5DED" w:rsidRDefault="00EE5DED" w:rsidP="00EE5DED">
      <w:pPr>
        <w:jc w:val="both"/>
        <w:rPr>
          <w:rFonts w:ascii="Calibri" w:hAnsi="Calibri" w:cs="Calibri"/>
          <w:sz w:val="22"/>
          <w:szCs w:val="22"/>
        </w:rPr>
      </w:pPr>
      <w:r w:rsidRPr="00DB7A7E">
        <w:rPr>
          <w:rFonts w:ascii="Calibri" w:hAnsi="Calibri" w:cs="Calibri"/>
          <w:sz w:val="22"/>
          <w:szCs w:val="22"/>
        </w:rPr>
        <w:t xml:space="preserve">Az állam által fenntartott köznevelési intézmények alapítására, megszüntetésére, átszervezésére, feladatának, tevékenységi körének megváltoztatására, nevének megállapítására (alapító okiratának módosítására) vonatkozó tervezetek megtárgyalása a Közgyűlés hatásköre, amelyet előzetesen a Kulturális, Oktatási és Civil Bizottság véleményez a Közgyűlés számára az SZMSZ 52.§ (2) bekezdés 19. pontja alapján. </w:t>
      </w:r>
    </w:p>
    <w:p w14:paraId="1D55A7B7" w14:textId="77777777" w:rsidR="000E7568" w:rsidRDefault="000E7568" w:rsidP="00EE5DED">
      <w:pPr>
        <w:jc w:val="both"/>
        <w:rPr>
          <w:rFonts w:ascii="Calibri" w:hAnsi="Calibri" w:cs="Calibri"/>
          <w:sz w:val="22"/>
          <w:szCs w:val="22"/>
        </w:rPr>
      </w:pPr>
    </w:p>
    <w:p w14:paraId="0AB8202C" w14:textId="6028EE95" w:rsidR="000E7568" w:rsidRPr="00DB7A7E" w:rsidRDefault="000E7568" w:rsidP="00EE5D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javaslatát a Bizottság elnöke a Közgyűlés ülésén szóban ismerteti.</w:t>
      </w:r>
    </w:p>
    <w:p w14:paraId="79A8C862" w14:textId="77777777" w:rsidR="00EE5DED" w:rsidRPr="00DB7A7E" w:rsidRDefault="00EE5DED" w:rsidP="00EE5DED">
      <w:pPr>
        <w:jc w:val="both"/>
        <w:rPr>
          <w:rFonts w:ascii="Calibri" w:hAnsi="Calibri" w:cs="Calibri"/>
          <w:sz w:val="22"/>
          <w:szCs w:val="22"/>
        </w:rPr>
      </w:pPr>
    </w:p>
    <w:p w14:paraId="5B1C569B" w14:textId="77777777" w:rsidR="00EE5DED" w:rsidRPr="00DB7A7E" w:rsidRDefault="00EE5DED" w:rsidP="00EE5DED">
      <w:pPr>
        <w:jc w:val="both"/>
        <w:rPr>
          <w:rFonts w:ascii="Calibri" w:hAnsi="Calibri" w:cs="Calibri"/>
          <w:sz w:val="22"/>
          <w:szCs w:val="22"/>
        </w:rPr>
      </w:pPr>
      <w:r w:rsidRPr="00DB7A7E">
        <w:rPr>
          <w:rFonts w:ascii="Calibri" w:hAnsi="Calibri" w:cs="Calibri"/>
          <w:sz w:val="22"/>
          <w:szCs w:val="22"/>
        </w:rPr>
        <w:t>A Szombathelyi Tankerületi Központ</w:t>
      </w:r>
      <w:r w:rsidRPr="00DB7A7E">
        <w:rPr>
          <w:rFonts w:ascii="Calibri" w:hAnsi="Calibri" w:cs="Calibri"/>
          <w:b/>
          <w:sz w:val="22"/>
          <w:szCs w:val="22"/>
        </w:rPr>
        <w:t xml:space="preserve"> </w:t>
      </w:r>
      <w:r w:rsidRPr="00DB7A7E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</w:t>
      </w:r>
      <w:r w:rsidRPr="00DB7A7E">
        <w:rPr>
          <w:rFonts w:ascii="Calibri" w:hAnsi="Calibri" w:cs="Calibri"/>
          <w:sz w:val="22"/>
          <w:szCs w:val="22"/>
        </w:rPr>
        <w:t xml:space="preserve">. március </w:t>
      </w:r>
      <w:r>
        <w:rPr>
          <w:rFonts w:ascii="Calibri" w:hAnsi="Calibri" w:cs="Calibri"/>
          <w:sz w:val="22"/>
          <w:szCs w:val="22"/>
        </w:rPr>
        <w:t>4</w:t>
      </w:r>
      <w:r w:rsidRPr="00DB7A7E">
        <w:rPr>
          <w:rFonts w:ascii="Calibri" w:hAnsi="Calibri" w:cs="Calibri"/>
          <w:sz w:val="22"/>
          <w:szCs w:val="22"/>
        </w:rPr>
        <w:t>. napján kelt levelében Szombathely Megyei Jogú Város Önkormányzatát érintően a következő intézmények</w:t>
      </w:r>
      <w:r>
        <w:rPr>
          <w:rFonts w:ascii="Calibri" w:hAnsi="Calibri" w:cs="Calibri"/>
          <w:sz w:val="22"/>
          <w:szCs w:val="22"/>
        </w:rPr>
        <w:t xml:space="preserve"> szakmai</w:t>
      </w:r>
      <w:r w:rsidRPr="00DB7A7E">
        <w:rPr>
          <w:rFonts w:ascii="Calibri" w:hAnsi="Calibri" w:cs="Calibri"/>
          <w:sz w:val="22"/>
          <w:szCs w:val="22"/>
        </w:rPr>
        <w:t xml:space="preserve"> alapdokumentumának (Alapító Okiratának) 202</w:t>
      </w:r>
      <w:r>
        <w:rPr>
          <w:rFonts w:ascii="Calibri" w:hAnsi="Calibri" w:cs="Calibri"/>
          <w:sz w:val="22"/>
          <w:szCs w:val="22"/>
        </w:rPr>
        <w:t>5</w:t>
      </w:r>
      <w:r w:rsidRPr="00DB7A7E">
        <w:rPr>
          <w:rFonts w:ascii="Calibri" w:hAnsi="Calibri" w:cs="Calibri"/>
          <w:sz w:val="22"/>
          <w:szCs w:val="22"/>
        </w:rPr>
        <w:t xml:space="preserve">. szeptember 1. napi hatállyal tervezett módosításához kérte Önkormányzatunk véleményét: </w:t>
      </w:r>
    </w:p>
    <w:p w14:paraId="69334DA6" w14:textId="77777777" w:rsidR="00EE5DED" w:rsidRPr="00DB7A7E" w:rsidRDefault="00EE5DED" w:rsidP="00EE5DED">
      <w:pPr>
        <w:rPr>
          <w:rFonts w:ascii="Calibri" w:hAnsi="Calibri" w:cs="Calibri"/>
          <w:sz w:val="22"/>
          <w:szCs w:val="22"/>
        </w:rPr>
      </w:pPr>
    </w:p>
    <w:tbl>
      <w:tblPr>
        <w:tblW w:w="989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2180"/>
        <w:gridCol w:w="2180"/>
        <w:gridCol w:w="4360"/>
      </w:tblGrid>
      <w:tr w:rsidR="00EE5DED" w:rsidRPr="00DC323C" w14:paraId="6455BCB1" w14:textId="77777777" w:rsidTr="002810C8">
        <w:trPr>
          <w:trHeight w:val="30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53C" w14:textId="77777777" w:rsidR="00EE5DED" w:rsidRPr="00DC323C" w:rsidRDefault="00EE5DED" w:rsidP="002810C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946" w14:textId="77777777" w:rsidR="00EE5DED" w:rsidRPr="00DC323C" w:rsidRDefault="00EE5DED" w:rsidP="002810C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Intézmény neve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BA41" w14:textId="77777777" w:rsidR="00EE5DED" w:rsidRPr="00DC323C" w:rsidRDefault="00EE5DED" w:rsidP="002810C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Feladatellátás helye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0F75" w14:textId="77777777" w:rsidR="00EE5DED" w:rsidRPr="00DC323C" w:rsidRDefault="00EE5DED" w:rsidP="002810C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Alapdokumentumot érintő változtatás</w:t>
            </w:r>
          </w:p>
        </w:tc>
      </w:tr>
      <w:tr w:rsidR="00EE5DED" w:rsidRPr="00DC323C" w14:paraId="17E31B42" w14:textId="77777777" w:rsidTr="002810C8">
        <w:trPr>
          <w:trHeight w:val="15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D30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F0F1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Gothard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Jenő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139D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9700 Szombathely, </w:t>
            </w:r>
            <w:r>
              <w:rPr>
                <w:rFonts w:ascii="Calibri" w:hAnsi="Calibri" w:cs="Calibri"/>
                <w:color w:val="000000"/>
                <w:sz w:val="22"/>
              </w:rPr>
              <w:t>Benczúr Gyula utca 10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91B25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1EE35AF4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6B05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B99EC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Nyitra Utcai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DD5B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9700 Szombathely, </w:t>
            </w:r>
            <w:r>
              <w:rPr>
                <w:rFonts w:ascii="Calibri" w:hAnsi="Calibri" w:cs="Calibri"/>
                <w:color w:val="000000"/>
                <w:sz w:val="22"/>
              </w:rPr>
              <w:t>Nyitra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 utca 1</w:t>
            </w:r>
            <w:r>
              <w:rPr>
                <w:rFonts w:ascii="Calibri" w:hAnsi="Calibri" w:cs="Calibri"/>
                <w:color w:val="000000"/>
                <w:sz w:val="22"/>
              </w:rPr>
              <w:t>5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4D81B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0D12270E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FFA3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BE26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Oladi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788C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Szombathely, Simon István utca 2-6.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343EF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28627071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080D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E8488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Paragvári Utcai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3CE2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Szombathely, Paragvári utca 2-4.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F7E05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0AF945F3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64CF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3729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Szombathelyi Bercsényi Miklós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F132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Szombathely, Bercsényi Miklós utca 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9C1B7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2252AC99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4529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2ED1D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Szombathelyi Derkovits Gyula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6CB9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Szombathely, Bem József utca 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A9A00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26439310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1EB4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D747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Szombathelyi Neumann János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8A3E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Szombathely, Losonc utca 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1695B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6619FF75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9FD6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921C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Szombathelyi Zrínyi Ilona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0CF3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 Zrínyi Ilona utca 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87269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79E72CF4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1921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B080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Szombathelyi Zrínyi Ilona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EA1A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9700 Szombathely, </w:t>
            </w:r>
            <w:r>
              <w:rPr>
                <w:rFonts w:ascii="Calibri" w:hAnsi="Calibri" w:cs="Calibri"/>
                <w:color w:val="000000"/>
                <w:sz w:val="22"/>
              </w:rPr>
              <w:t>Rákóczi Ferenc utca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27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6CBD9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</w:tbl>
    <w:p w14:paraId="34B486C6" w14:textId="77777777" w:rsidR="00EE5DED" w:rsidRPr="00DB7A7E" w:rsidRDefault="00EE5DED" w:rsidP="00EE5DED">
      <w:pPr>
        <w:pStyle w:val="lfej"/>
        <w:tabs>
          <w:tab w:val="left" w:pos="70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CA336C5" w14:textId="7E0A98C7" w:rsidR="00EE5DED" w:rsidRPr="00DB7A7E" w:rsidRDefault="00EE5DED" w:rsidP="00EE5DED">
      <w:pPr>
        <w:jc w:val="both"/>
        <w:rPr>
          <w:rFonts w:ascii="Calibri" w:hAnsi="Calibri" w:cs="Calibri"/>
          <w:sz w:val="22"/>
          <w:szCs w:val="22"/>
        </w:rPr>
      </w:pPr>
      <w:r w:rsidRPr="00DB7A7E">
        <w:rPr>
          <w:rFonts w:ascii="Calibri" w:hAnsi="Calibri" w:cs="Calibri"/>
          <w:sz w:val="22"/>
          <w:szCs w:val="22"/>
        </w:rPr>
        <w:t xml:space="preserve">Kérem a Tisztelt </w:t>
      </w:r>
      <w:r w:rsidR="00D24F6E">
        <w:rPr>
          <w:rFonts w:ascii="Calibri" w:hAnsi="Calibri" w:cs="Calibri"/>
          <w:sz w:val="22"/>
          <w:szCs w:val="22"/>
        </w:rPr>
        <w:t>Közgyűlést</w:t>
      </w:r>
      <w:r w:rsidRPr="00DB7A7E">
        <w:rPr>
          <w:rFonts w:ascii="Calibri" w:hAnsi="Calibri" w:cs="Calibri"/>
          <w:sz w:val="22"/>
          <w:szCs w:val="22"/>
        </w:rPr>
        <w:t>, hogy az előterjesztést megtárgyalni, és a határozati javaslato</w:t>
      </w:r>
      <w:r w:rsidR="0021666B">
        <w:rPr>
          <w:rFonts w:ascii="Calibri" w:hAnsi="Calibri" w:cs="Calibri"/>
          <w:sz w:val="22"/>
          <w:szCs w:val="22"/>
        </w:rPr>
        <w:t>kat</w:t>
      </w:r>
      <w:r w:rsidRPr="00DB7A7E">
        <w:rPr>
          <w:rFonts w:ascii="Calibri" w:hAnsi="Calibri" w:cs="Calibri"/>
          <w:sz w:val="22"/>
          <w:szCs w:val="22"/>
        </w:rPr>
        <w:t xml:space="preserve"> elfogadni szíveskedjék.</w:t>
      </w:r>
    </w:p>
    <w:p w14:paraId="6C78D910" w14:textId="77777777" w:rsidR="00EE5DED" w:rsidRPr="00DB7A7E" w:rsidRDefault="00EE5DED" w:rsidP="00EE5DED">
      <w:pPr>
        <w:pStyle w:val="lfej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</w:p>
    <w:p w14:paraId="732C2F2C" w14:textId="77777777" w:rsidR="00EE5DED" w:rsidRPr="00DB7A7E" w:rsidRDefault="00EE5DED" w:rsidP="00EE5DED">
      <w:pPr>
        <w:pStyle w:val="lfej"/>
        <w:tabs>
          <w:tab w:val="left" w:pos="708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DB7A7E">
        <w:rPr>
          <w:rFonts w:ascii="Calibri" w:hAnsi="Calibri" w:cs="Calibri"/>
          <w:b/>
          <w:bCs/>
          <w:sz w:val="22"/>
          <w:szCs w:val="22"/>
        </w:rPr>
        <w:t>Szombathely, 202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DB7A7E">
        <w:rPr>
          <w:rFonts w:ascii="Calibri" w:hAnsi="Calibri" w:cs="Calibri"/>
          <w:b/>
          <w:bCs/>
          <w:sz w:val="22"/>
          <w:szCs w:val="22"/>
        </w:rPr>
        <w:t xml:space="preserve">. március </w:t>
      </w:r>
      <w:proofErr w:type="gramStart"/>
      <w:r w:rsidRPr="00DB7A7E">
        <w:rPr>
          <w:rFonts w:ascii="Calibri" w:hAnsi="Calibri" w:cs="Calibri"/>
          <w:b/>
          <w:bCs/>
          <w:sz w:val="22"/>
          <w:szCs w:val="22"/>
        </w:rPr>
        <w:t xml:space="preserve">„  </w:t>
      </w:r>
      <w:proofErr w:type="gramEnd"/>
      <w:r w:rsidRPr="00DB7A7E">
        <w:rPr>
          <w:rFonts w:ascii="Calibri" w:hAnsi="Calibri" w:cs="Calibri"/>
          <w:b/>
          <w:bCs/>
          <w:sz w:val="22"/>
          <w:szCs w:val="22"/>
        </w:rPr>
        <w:t xml:space="preserve"> ”</w:t>
      </w:r>
    </w:p>
    <w:p w14:paraId="011AAEA3" w14:textId="77777777" w:rsidR="00EE5DED" w:rsidRPr="00DB7A7E" w:rsidRDefault="00EE5DED" w:rsidP="00EE5DED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77AA5C3B" w14:textId="77777777" w:rsidR="00EE5DED" w:rsidRPr="00DB7A7E" w:rsidRDefault="00EE5DED" w:rsidP="00EE5DED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5DA14C67" w14:textId="41EB18F8" w:rsidR="00EE5DED" w:rsidRPr="00DB7A7E" w:rsidRDefault="00EE5DED" w:rsidP="00EE5DED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DB7A7E">
        <w:rPr>
          <w:rFonts w:ascii="Calibri" w:hAnsi="Calibri" w:cs="Calibri"/>
          <w:bCs/>
          <w:color w:val="FF0000"/>
          <w:sz w:val="22"/>
          <w:szCs w:val="22"/>
        </w:rPr>
        <w:t xml:space="preserve">                                                                               </w:t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21666B">
        <w:rPr>
          <w:rFonts w:ascii="Calibri" w:hAnsi="Calibri" w:cs="Calibri"/>
          <w:b/>
          <w:bCs/>
          <w:sz w:val="22"/>
          <w:szCs w:val="22"/>
        </w:rPr>
        <w:tab/>
      </w:r>
      <w:r w:rsidR="0021666B">
        <w:rPr>
          <w:rFonts w:ascii="Calibri" w:hAnsi="Calibri" w:cs="Calibri"/>
          <w:b/>
          <w:bCs/>
          <w:sz w:val="22"/>
          <w:szCs w:val="22"/>
        </w:rPr>
        <w:tab/>
      </w:r>
      <w:r w:rsidRPr="00DB7A7E">
        <w:rPr>
          <w:rFonts w:ascii="Calibri" w:hAnsi="Calibri" w:cs="Calibri"/>
          <w:b/>
          <w:bCs/>
          <w:sz w:val="22"/>
          <w:szCs w:val="22"/>
        </w:rPr>
        <w:t xml:space="preserve">/: Dr. </w:t>
      </w:r>
      <w:r w:rsidR="00D24F6E">
        <w:rPr>
          <w:rFonts w:ascii="Calibri" w:hAnsi="Calibri" w:cs="Calibri"/>
          <w:b/>
          <w:bCs/>
          <w:sz w:val="22"/>
          <w:szCs w:val="22"/>
        </w:rPr>
        <w:t>Nemény András</w:t>
      </w:r>
      <w:r w:rsidRPr="00DB7A7E">
        <w:rPr>
          <w:rFonts w:ascii="Calibri" w:hAnsi="Calibri" w:cs="Calibri"/>
          <w:b/>
          <w:bCs/>
          <w:sz w:val="22"/>
          <w:szCs w:val="22"/>
        </w:rPr>
        <w:t xml:space="preserve"> :/</w:t>
      </w:r>
    </w:p>
    <w:p w14:paraId="0FFCF24C" w14:textId="77777777" w:rsidR="00EE5DED" w:rsidRDefault="00EE5DED" w:rsidP="00EE5DED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6D993161" w14:textId="77777777" w:rsidR="000E7568" w:rsidRDefault="000E7568" w:rsidP="00EE5DED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370C7E2A" w14:textId="651D8270" w:rsidR="00FE1855" w:rsidRPr="00EE5DED" w:rsidRDefault="00FE1855" w:rsidP="00FE1855">
      <w:pPr>
        <w:suppressAutoHyphens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E5DED">
        <w:rPr>
          <w:rFonts w:ascii="Calibri" w:hAnsi="Calibri" w:cs="Calibri"/>
          <w:b/>
          <w:sz w:val="22"/>
          <w:szCs w:val="22"/>
          <w:u w:val="single"/>
        </w:rPr>
        <w:t>I.</w:t>
      </w:r>
    </w:p>
    <w:p w14:paraId="7550F369" w14:textId="77777777" w:rsidR="00FE1855" w:rsidRPr="00DB7A7E" w:rsidRDefault="00FE1855" w:rsidP="00FE1855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proofErr w:type="gramStart"/>
      <w:r w:rsidRPr="00DB7A7E">
        <w:rPr>
          <w:rFonts w:ascii="Calibri" w:hAnsi="Calibri" w:cs="Calibri"/>
          <w:b/>
          <w:sz w:val="22"/>
          <w:szCs w:val="22"/>
          <w:u w:val="single"/>
        </w:rPr>
        <w:t>HATÁROZATI  JAVASLAT</w:t>
      </w:r>
      <w:proofErr w:type="gramEnd"/>
    </w:p>
    <w:p w14:paraId="3D970166" w14:textId="1299F928" w:rsidR="00FE1855" w:rsidRPr="00DB7A7E" w:rsidRDefault="00FE1855" w:rsidP="00FE18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proofErr w:type="gramStart"/>
      <w:r w:rsidRPr="00DB7A7E">
        <w:rPr>
          <w:rFonts w:ascii="Calibri" w:hAnsi="Calibri" w:cs="Calibri"/>
          <w:b/>
          <w:sz w:val="22"/>
          <w:szCs w:val="22"/>
          <w:u w:val="single"/>
        </w:rPr>
        <w:t>.....</w:t>
      </w:r>
      <w:proofErr w:type="gramEnd"/>
      <w:r w:rsidRPr="00DB7A7E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DB7A7E">
        <w:rPr>
          <w:rFonts w:ascii="Calibri" w:hAnsi="Calibri" w:cs="Calibri"/>
          <w:b/>
          <w:sz w:val="22"/>
          <w:szCs w:val="22"/>
          <w:u w:val="single"/>
        </w:rPr>
        <w:t>. (I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DB7A7E">
        <w:rPr>
          <w:rFonts w:ascii="Calibri" w:hAnsi="Calibri" w:cs="Calibri"/>
          <w:b/>
          <w:sz w:val="22"/>
          <w:szCs w:val="22"/>
          <w:u w:val="single"/>
        </w:rPr>
        <w:t>I. 2</w:t>
      </w:r>
      <w:r w:rsidR="00D24F6E">
        <w:rPr>
          <w:rFonts w:ascii="Calibri" w:hAnsi="Calibri" w:cs="Calibri"/>
          <w:b/>
          <w:sz w:val="22"/>
          <w:szCs w:val="22"/>
          <w:u w:val="single"/>
        </w:rPr>
        <w:t>7</w:t>
      </w:r>
      <w:r w:rsidRPr="00DB7A7E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D24F6E">
        <w:rPr>
          <w:rFonts w:ascii="Calibri" w:hAnsi="Calibri" w:cs="Calibri"/>
          <w:b/>
          <w:sz w:val="22"/>
          <w:szCs w:val="22"/>
          <w:u w:val="single"/>
        </w:rPr>
        <w:t>Kgy. számú</w:t>
      </w:r>
      <w:r w:rsidRPr="00DB7A7E">
        <w:rPr>
          <w:rFonts w:ascii="Calibri" w:hAnsi="Calibri" w:cs="Calibri"/>
          <w:b/>
          <w:sz w:val="22"/>
          <w:szCs w:val="22"/>
          <w:u w:val="single"/>
        </w:rPr>
        <w:t xml:space="preserve"> határozat</w:t>
      </w:r>
    </w:p>
    <w:p w14:paraId="737C97AB" w14:textId="77777777" w:rsidR="00EE5DED" w:rsidRDefault="00EE5DED" w:rsidP="00EE5DED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6F6EE7B1" w14:textId="77777777" w:rsidR="00BA58A2" w:rsidRDefault="00FE1855" w:rsidP="00BA58A2">
      <w:pPr>
        <w:pStyle w:val="Listaszerbekezds"/>
        <w:numPr>
          <w:ilvl w:val="0"/>
          <w:numId w:val="34"/>
        </w:numPr>
        <w:suppressAutoHyphens/>
        <w:jc w:val="both"/>
        <w:rPr>
          <w:rFonts w:ascii="Calibri" w:hAnsi="Calibri" w:cs="Calibri"/>
          <w:bCs/>
          <w:sz w:val="22"/>
          <w:szCs w:val="22"/>
        </w:rPr>
      </w:pPr>
      <w:r w:rsidRPr="00BA58A2">
        <w:rPr>
          <w:rFonts w:ascii="Calibri" w:hAnsi="Calibri" w:cs="Calibri"/>
          <w:bCs/>
          <w:sz w:val="22"/>
          <w:szCs w:val="22"/>
        </w:rPr>
        <w:t>Szombathely Megyei Jogú Város Közgyűlése egyetért azzal, hogy a Szombathelyi Derkovits Gyula Általános Iskola fenntartói joga</w:t>
      </w:r>
      <w:r w:rsidR="00D24F6E" w:rsidRPr="00BA58A2">
        <w:rPr>
          <w:rFonts w:ascii="Calibri" w:hAnsi="Calibri" w:cs="Calibri"/>
          <w:bCs/>
          <w:sz w:val="22"/>
          <w:szCs w:val="22"/>
        </w:rPr>
        <w:t xml:space="preserve"> – a szülői </w:t>
      </w:r>
      <w:r w:rsidR="000E7568" w:rsidRPr="00BA58A2">
        <w:rPr>
          <w:rFonts w:ascii="Calibri" w:hAnsi="Calibri" w:cs="Calibri"/>
          <w:bCs/>
          <w:sz w:val="22"/>
          <w:szCs w:val="22"/>
        </w:rPr>
        <w:t>szervezet</w:t>
      </w:r>
      <w:r w:rsidR="00D24F6E" w:rsidRPr="00BA58A2">
        <w:rPr>
          <w:rFonts w:ascii="Calibri" w:hAnsi="Calibri" w:cs="Calibri"/>
          <w:bCs/>
          <w:sz w:val="22"/>
          <w:szCs w:val="22"/>
        </w:rPr>
        <w:t xml:space="preserve"> és a</w:t>
      </w:r>
      <w:r w:rsidR="000E7568" w:rsidRPr="00BA58A2">
        <w:rPr>
          <w:rFonts w:ascii="Calibri" w:hAnsi="Calibri" w:cs="Calibri"/>
          <w:bCs/>
          <w:sz w:val="22"/>
          <w:szCs w:val="22"/>
        </w:rPr>
        <w:t xml:space="preserve">z intézmény alkalmazotti közösségének </w:t>
      </w:r>
      <w:r w:rsidR="00D24F6E" w:rsidRPr="00BA58A2">
        <w:rPr>
          <w:rFonts w:ascii="Calibri" w:hAnsi="Calibri" w:cs="Calibri"/>
          <w:bCs/>
          <w:sz w:val="22"/>
          <w:szCs w:val="22"/>
        </w:rPr>
        <w:t xml:space="preserve">egyetértése </w:t>
      </w:r>
      <w:r w:rsidR="001658E1" w:rsidRPr="00BA58A2">
        <w:rPr>
          <w:rFonts w:ascii="Calibri" w:hAnsi="Calibri" w:cs="Calibri"/>
          <w:bCs/>
          <w:sz w:val="22"/>
          <w:szCs w:val="22"/>
        </w:rPr>
        <w:t>esetén</w:t>
      </w:r>
      <w:r w:rsidR="00D24F6E" w:rsidRPr="00BA58A2">
        <w:rPr>
          <w:rFonts w:ascii="Calibri" w:hAnsi="Calibri" w:cs="Calibri"/>
          <w:bCs/>
          <w:sz w:val="22"/>
          <w:szCs w:val="22"/>
        </w:rPr>
        <w:t xml:space="preserve"> -</w:t>
      </w:r>
      <w:r w:rsidRPr="00BA58A2">
        <w:rPr>
          <w:rFonts w:ascii="Calibri" w:hAnsi="Calibri" w:cs="Calibri"/>
          <w:bCs/>
          <w:sz w:val="22"/>
          <w:szCs w:val="22"/>
        </w:rPr>
        <w:t xml:space="preserve"> </w:t>
      </w:r>
      <w:r w:rsidR="00105C0F" w:rsidRPr="00BA58A2">
        <w:rPr>
          <w:rFonts w:ascii="Calibri" w:hAnsi="Calibri" w:cs="Calibri"/>
          <w:bCs/>
          <w:sz w:val="22"/>
          <w:szCs w:val="22"/>
        </w:rPr>
        <w:t>a 2025/2026. tanévtől kezdődően</w:t>
      </w:r>
      <w:r w:rsidR="0013485D" w:rsidRPr="00BA58A2">
        <w:rPr>
          <w:rFonts w:ascii="Calibri" w:hAnsi="Calibri" w:cs="Calibri"/>
          <w:bCs/>
          <w:sz w:val="22"/>
          <w:szCs w:val="22"/>
        </w:rPr>
        <w:t>,</w:t>
      </w:r>
      <w:r w:rsidR="00105C0F" w:rsidRPr="00BA58A2">
        <w:rPr>
          <w:rFonts w:ascii="Calibri" w:hAnsi="Calibri" w:cs="Calibri"/>
          <w:bCs/>
          <w:sz w:val="22"/>
          <w:szCs w:val="22"/>
        </w:rPr>
        <w:t xml:space="preserve"> a Szombathelyi Egyházmegye részére átadásra kerüljön.</w:t>
      </w:r>
      <w:r w:rsidR="00BA58A2" w:rsidRPr="00BA58A2">
        <w:rPr>
          <w:rFonts w:ascii="Calibri" w:hAnsi="Calibri" w:cs="Calibri"/>
          <w:bCs/>
          <w:sz w:val="22"/>
          <w:szCs w:val="22"/>
        </w:rPr>
        <w:t xml:space="preserve"> </w:t>
      </w:r>
    </w:p>
    <w:p w14:paraId="3D6EF5BE" w14:textId="666A957E" w:rsidR="00FE1855" w:rsidRPr="00BA58A2" w:rsidRDefault="00F75AAE" w:rsidP="00BA58A2">
      <w:pPr>
        <w:pStyle w:val="Listaszerbekezds"/>
        <w:numPr>
          <w:ilvl w:val="0"/>
          <w:numId w:val="34"/>
        </w:numPr>
        <w:suppressAutoHyphens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Szombathely Megyei Jogú Város Közgyűlése a Szombathelyi Egyházmegye - a Szombathelyi Derkovits Gyula Általános Iskola fenntartóváltáshoz kapcsolódó - vállalásait megismerte, és azokkal az alábbiak szerint egyetért:</w:t>
      </w:r>
    </w:p>
    <w:p w14:paraId="71691814" w14:textId="432C0510" w:rsidR="00700EAD" w:rsidRPr="00700EAD" w:rsidRDefault="00700EAD" w:rsidP="00700EAD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700EAD">
        <w:rPr>
          <w:rFonts w:ascii="Calibri" w:hAnsi="Calibri" w:cs="Calibri"/>
          <w:sz w:val="22"/>
          <w:szCs w:val="22"/>
        </w:rPr>
        <w:t>az Iskola Alapító Okiratában feltüntetésre kerül, hogy a jelenlegi iskolai körzethatárba sorolható gyermekek elsőbbséget élveznek a felvételi eljárás során,</w:t>
      </w:r>
    </w:p>
    <w:p w14:paraId="67CDB7FE" w14:textId="27738877" w:rsidR="00700EAD" w:rsidRPr="00700EAD" w:rsidRDefault="00700EAD" w:rsidP="00700EAD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700EAD">
        <w:rPr>
          <w:rFonts w:ascii="Calibri" w:hAnsi="Calibri" w:cs="Calibri"/>
          <w:sz w:val="22"/>
          <w:szCs w:val="22"/>
        </w:rPr>
        <w:t>ha a jelenlegi iskolai körzethatárba sorolható gyermek felvétele elutasításra kerül, úgy fellebbezés esetén az Iskola kikéri az Önkormányzat véleményét, amennyiben annak jogi akadálya nincsen,</w:t>
      </w:r>
    </w:p>
    <w:p w14:paraId="5A186782" w14:textId="1D3C7CEC" w:rsidR="00700EAD" w:rsidRPr="00700EAD" w:rsidRDefault="00700EAD" w:rsidP="00700EAD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700EAD">
        <w:rPr>
          <w:rFonts w:ascii="Calibri" w:hAnsi="Calibri" w:cs="Calibri"/>
          <w:sz w:val="22"/>
          <w:szCs w:val="22"/>
        </w:rPr>
        <w:t>az Iskola a fenntartóváltáshoz kapcsolódóan a jelenlegi iskolavezetésben, tanári karban nem eszközöl személyi változást,</w:t>
      </w:r>
    </w:p>
    <w:p w14:paraId="7547D711" w14:textId="5A42CFF9" w:rsidR="00700EAD" w:rsidRPr="00700EAD" w:rsidRDefault="00700EAD" w:rsidP="00700EAD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700EAD">
        <w:rPr>
          <w:rFonts w:ascii="Calibri" w:hAnsi="Calibri" w:cs="Calibri"/>
          <w:sz w:val="22"/>
          <w:szCs w:val="22"/>
        </w:rPr>
        <w:t>az Iskola a jövőben is kiemelt figyelmet fordít Derkovits Gyula szombathelyi születésű festő- és grafikusművész hagyományának ápolására, és az Iskola több mint 50 éves fennállása alatt a legtöbb sikert elért testnevelés tagozatra,</w:t>
      </w:r>
    </w:p>
    <w:p w14:paraId="60129625" w14:textId="79EA723A" w:rsidR="00700EAD" w:rsidRPr="00700EAD" w:rsidRDefault="00700EAD" w:rsidP="00700EAD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700EAD">
        <w:rPr>
          <w:rFonts w:ascii="Calibri" w:hAnsi="Calibri" w:cs="Calibri"/>
          <w:sz w:val="22"/>
          <w:szCs w:val="22"/>
        </w:rPr>
        <w:t>az Iskola a névhasználatban továbbra is megtartja a Derkovits nevet.</w:t>
      </w:r>
    </w:p>
    <w:p w14:paraId="0A81F7CF" w14:textId="77777777" w:rsidR="00FE1855" w:rsidRDefault="00FE1855" w:rsidP="00EE5DED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71206DD8" w14:textId="77777777" w:rsidR="00105C0F" w:rsidRPr="00AE490D" w:rsidRDefault="00105C0F" w:rsidP="00105C0F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b/>
          <w:sz w:val="22"/>
          <w:szCs w:val="22"/>
        </w:rPr>
        <w:t>Felelős:</w:t>
      </w:r>
      <w:r w:rsidRPr="00AE490D">
        <w:rPr>
          <w:rFonts w:asciiTheme="minorHAnsi" w:hAnsiTheme="minorHAnsi" w:cstheme="minorHAnsi"/>
          <w:sz w:val="22"/>
          <w:szCs w:val="22"/>
        </w:rPr>
        <w:tab/>
      </w:r>
      <w:r w:rsidRPr="00AE490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422ED7C" w14:textId="77777777" w:rsidR="00105C0F" w:rsidRDefault="00105C0F" w:rsidP="00105C0F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ab/>
      </w:r>
      <w:r w:rsidRPr="00AE490D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4AFD64D2" w14:textId="77777777" w:rsidR="00105C0F" w:rsidRPr="00AE490D" w:rsidRDefault="00105C0F" w:rsidP="00105C0F">
      <w:pPr>
        <w:ind w:left="992" w:hanging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6119DA9" w14:textId="77777777" w:rsidR="00105C0F" w:rsidRPr="00AE490D" w:rsidRDefault="00105C0F" w:rsidP="00105C0F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CDA4047" w14:textId="77777777" w:rsidR="00105C0F" w:rsidRPr="00AE490D" w:rsidRDefault="00105C0F" w:rsidP="00105C0F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0C7B8FD6" w14:textId="07D8F08B" w:rsidR="00105C0F" w:rsidRPr="00AE490D" w:rsidRDefault="00105C0F" w:rsidP="00105C0F">
      <w:pPr>
        <w:ind w:left="1418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7B49C567" w14:textId="77777777" w:rsidR="00105C0F" w:rsidRPr="00AE490D" w:rsidRDefault="00105C0F" w:rsidP="00105C0F">
      <w:pPr>
        <w:rPr>
          <w:rFonts w:asciiTheme="minorHAnsi" w:hAnsiTheme="minorHAnsi" w:cstheme="minorHAnsi"/>
          <w:i/>
          <w:sz w:val="22"/>
          <w:szCs w:val="22"/>
        </w:rPr>
      </w:pPr>
    </w:p>
    <w:p w14:paraId="112E7820" w14:textId="7C72A02A" w:rsidR="00105C0F" w:rsidRPr="00AE490D" w:rsidRDefault="00105C0F" w:rsidP="00105C0F">
      <w:pPr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b/>
          <w:sz w:val="22"/>
          <w:szCs w:val="22"/>
        </w:rPr>
        <w:t xml:space="preserve">Határidő: </w:t>
      </w:r>
      <w:r w:rsidRPr="00AE490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  <w:r w:rsidR="00BA58A2">
        <w:rPr>
          <w:rFonts w:asciiTheme="minorHAnsi" w:hAnsiTheme="minorHAnsi" w:cstheme="minorHAnsi"/>
          <w:sz w:val="22"/>
          <w:szCs w:val="22"/>
        </w:rPr>
        <w:t xml:space="preserve"> (1. és 2. pont vonatkozásában)</w:t>
      </w:r>
    </w:p>
    <w:p w14:paraId="4073EA9B" w14:textId="77777777" w:rsidR="00105C0F" w:rsidRDefault="00105C0F" w:rsidP="00EE5DED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7687C935" w14:textId="77777777" w:rsidR="003C0784" w:rsidRDefault="003C0784" w:rsidP="00EE5DED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5176BB39" w14:textId="77777777" w:rsidR="003C0784" w:rsidRDefault="003C0784" w:rsidP="00EE5DED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42998CF0" w14:textId="77777777" w:rsidR="003C0784" w:rsidRDefault="003C0784" w:rsidP="00EE5DED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0326A863" w14:textId="595E29A4" w:rsidR="00EE5DED" w:rsidRPr="00EE5DED" w:rsidRDefault="00EE5DED" w:rsidP="00EE5DED">
      <w:pPr>
        <w:suppressAutoHyphens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E5DED">
        <w:rPr>
          <w:rFonts w:ascii="Calibri" w:hAnsi="Calibri" w:cs="Calibri"/>
          <w:b/>
          <w:sz w:val="22"/>
          <w:szCs w:val="22"/>
          <w:u w:val="single"/>
        </w:rPr>
        <w:t>II.</w:t>
      </w:r>
    </w:p>
    <w:p w14:paraId="75E81025" w14:textId="77777777" w:rsidR="00EE5DED" w:rsidRPr="00DB7A7E" w:rsidRDefault="00EE5DED" w:rsidP="00EE5DED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proofErr w:type="gramStart"/>
      <w:r w:rsidRPr="00DB7A7E">
        <w:rPr>
          <w:rFonts w:ascii="Calibri" w:hAnsi="Calibri" w:cs="Calibri"/>
          <w:b/>
          <w:sz w:val="22"/>
          <w:szCs w:val="22"/>
          <w:u w:val="single"/>
        </w:rPr>
        <w:t>HATÁROZATI  JAVASLAT</w:t>
      </w:r>
      <w:proofErr w:type="gramEnd"/>
    </w:p>
    <w:p w14:paraId="62C040AB" w14:textId="01DF67AC" w:rsidR="00EE5DED" w:rsidRPr="00DB7A7E" w:rsidRDefault="00EE5DED" w:rsidP="00EE5DE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proofErr w:type="gramStart"/>
      <w:r w:rsidRPr="00DB7A7E">
        <w:rPr>
          <w:rFonts w:ascii="Calibri" w:hAnsi="Calibri" w:cs="Calibri"/>
          <w:b/>
          <w:sz w:val="22"/>
          <w:szCs w:val="22"/>
          <w:u w:val="single"/>
        </w:rPr>
        <w:t>.....</w:t>
      </w:r>
      <w:proofErr w:type="gramEnd"/>
      <w:r w:rsidRPr="00DB7A7E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DB7A7E">
        <w:rPr>
          <w:rFonts w:ascii="Calibri" w:hAnsi="Calibri" w:cs="Calibri"/>
          <w:b/>
          <w:sz w:val="22"/>
          <w:szCs w:val="22"/>
          <w:u w:val="single"/>
        </w:rPr>
        <w:t>. (I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DB7A7E">
        <w:rPr>
          <w:rFonts w:ascii="Calibri" w:hAnsi="Calibri" w:cs="Calibri"/>
          <w:b/>
          <w:sz w:val="22"/>
          <w:szCs w:val="22"/>
          <w:u w:val="single"/>
        </w:rPr>
        <w:t>I. 2</w:t>
      </w:r>
      <w:r w:rsidR="00D24F6E">
        <w:rPr>
          <w:rFonts w:ascii="Calibri" w:hAnsi="Calibri" w:cs="Calibri"/>
          <w:b/>
          <w:sz w:val="22"/>
          <w:szCs w:val="22"/>
          <w:u w:val="single"/>
        </w:rPr>
        <w:t>7</w:t>
      </w:r>
      <w:r w:rsidRPr="00DB7A7E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D24F6E">
        <w:rPr>
          <w:rFonts w:ascii="Calibri" w:hAnsi="Calibri" w:cs="Calibri"/>
          <w:b/>
          <w:sz w:val="22"/>
          <w:szCs w:val="22"/>
          <w:u w:val="single"/>
        </w:rPr>
        <w:t>Kgy</w:t>
      </w:r>
      <w:r w:rsidRPr="00DB7A7E">
        <w:rPr>
          <w:rFonts w:ascii="Calibri" w:hAnsi="Calibri" w:cs="Calibri"/>
          <w:b/>
          <w:sz w:val="22"/>
          <w:szCs w:val="22"/>
          <w:u w:val="single"/>
        </w:rPr>
        <w:t>. sz</w:t>
      </w:r>
      <w:r w:rsidR="00D24F6E">
        <w:rPr>
          <w:rFonts w:ascii="Calibri" w:hAnsi="Calibri" w:cs="Calibri"/>
          <w:b/>
          <w:sz w:val="22"/>
          <w:szCs w:val="22"/>
          <w:u w:val="single"/>
        </w:rPr>
        <w:t>ámú</w:t>
      </w:r>
      <w:r w:rsidRPr="00DB7A7E">
        <w:rPr>
          <w:rFonts w:ascii="Calibri" w:hAnsi="Calibri" w:cs="Calibri"/>
          <w:b/>
          <w:sz w:val="22"/>
          <w:szCs w:val="22"/>
          <w:u w:val="single"/>
        </w:rPr>
        <w:t xml:space="preserve"> határozat</w:t>
      </w:r>
    </w:p>
    <w:p w14:paraId="047DC940" w14:textId="77777777" w:rsidR="00EE5DED" w:rsidRPr="00DB7A7E" w:rsidRDefault="00EE5DED" w:rsidP="00EE5DE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89E49A8" w14:textId="77777777" w:rsidR="00EE5DED" w:rsidRPr="00DB7A7E" w:rsidRDefault="00EE5DED" w:rsidP="00EE5DED">
      <w:pPr>
        <w:tabs>
          <w:tab w:val="left" w:pos="0"/>
        </w:tabs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p w14:paraId="1B7C8EB8" w14:textId="3F6A8729" w:rsidR="00EE5DED" w:rsidRPr="00DB7A7E" w:rsidRDefault="00EE5DED" w:rsidP="00EE5DED">
      <w:pPr>
        <w:jc w:val="both"/>
        <w:rPr>
          <w:rFonts w:ascii="Calibri" w:hAnsi="Calibri" w:cs="Calibri"/>
          <w:sz w:val="22"/>
          <w:szCs w:val="22"/>
        </w:rPr>
      </w:pPr>
      <w:r w:rsidRPr="00DB7A7E">
        <w:rPr>
          <w:rFonts w:ascii="Calibri" w:hAnsi="Calibri" w:cs="Calibri"/>
          <w:sz w:val="22"/>
          <w:szCs w:val="22"/>
        </w:rPr>
        <w:t xml:space="preserve">A </w:t>
      </w:r>
      <w:r w:rsidR="000E7568">
        <w:rPr>
          <w:rFonts w:ascii="Calibri" w:hAnsi="Calibri" w:cs="Calibri"/>
          <w:bCs/>
          <w:sz w:val="22"/>
          <w:szCs w:val="22"/>
        </w:rPr>
        <w:t>Közgyűlés egyetért</w:t>
      </w:r>
      <w:r w:rsidRPr="00DB7A7E">
        <w:rPr>
          <w:rFonts w:ascii="Calibri" w:hAnsi="Calibri" w:cs="Calibri"/>
          <w:sz w:val="22"/>
          <w:szCs w:val="22"/>
        </w:rPr>
        <w:t xml:space="preserve"> a Szombathelyi Tankerületi Központ által 202</w:t>
      </w:r>
      <w:r>
        <w:rPr>
          <w:rFonts w:ascii="Calibri" w:hAnsi="Calibri" w:cs="Calibri"/>
          <w:sz w:val="22"/>
          <w:szCs w:val="22"/>
        </w:rPr>
        <w:t>5</w:t>
      </w:r>
      <w:r w:rsidRPr="00DB7A7E">
        <w:rPr>
          <w:rFonts w:ascii="Calibri" w:hAnsi="Calibri" w:cs="Calibri"/>
          <w:sz w:val="22"/>
          <w:szCs w:val="22"/>
        </w:rPr>
        <w:t>. szeptember 1. napi hatállyal tervezett alábbi Alapító Okirat módosítások</w:t>
      </w:r>
      <w:r w:rsidR="000E7568">
        <w:rPr>
          <w:rFonts w:ascii="Calibri" w:hAnsi="Calibri" w:cs="Calibri"/>
          <w:sz w:val="22"/>
          <w:szCs w:val="22"/>
        </w:rPr>
        <w:t>kal</w:t>
      </w:r>
      <w:r w:rsidRPr="00DB7A7E">
        <w:rPr>
          <w:rFonts w:ascii="Calibri" w:hAnsi="Calibri" w:cs="Calibri"/>
          <w:sz w:val="22"/>
          <w:szCs w:val="22"/>
        </w:rPr>
        <w:t>.</w:t>
      </w:r>
    </w:p>
    <w:p w14:paraId="147BF6C6" w14:textId="77777777" w:rsidR="00EE5DED" w:rsidRPr="00DB7A7E" w:rsidRDefault="00EE5DED" w:rsidP="00EE5DE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89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2180"/>
        <w:gridCol w:w="2180"/>
        <w:gridCol w:w="4360"/>
      </w:tblGrid>
      <w:tr w:rsidR="00EE5DED" w:rsidRPr="00DC323C" w14:paraId="0D1E3AD4" w14:textId="77777777" w:rsidTr="002810C8">
        <w:trPr>
          <w:trHeight w:val="30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9CE" w14:textId="77777777" w:rsidR="00EE5DED" w:rsidRPr="00DC323C" w:rsidRDefault="00EE5DED" w:rsidP="002810C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6A9" w14:textId="77777777" w:rsidR="00EE5DED" w:rsidRPr="00DC323C" w:rsidRDefault="00EE5DED" w:rsidP="002810C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Intézmény neve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0ED" w14:textId="77777777" w:rsidR="00EE5DED" w:rsidRPr="00DC323C" w:rsidRDefault="00EE5DED" w:rsidP="002810C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Feladatellátás helye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E4A4" w14:textId="77777777" w:rsidR="00EE5DED" w:rsidRPr="00DC323C" w:rsidRDefault="00EE5DED" w:rsidP="002810C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Alapdokumentumot érintő változtatás</w:t>
            </w:r>
          </w:p>
        </w:tc>
      </w:tr>
      <w:tr w:rsidR="00EE5DED" w:rsidRPr="00DC323C" w14:paraId="78FC194B" w14:textId="77777777" w:rsidTr="002810C8">
        <w:trPr>
          <w:trHeight w:val="15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2EC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8281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Gothard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Jenő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88DA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9700 Szombathely, </w:t>
            </w:r>
            <w:r>
              <w:rPr>
                <w:rFonts w:ascii="Calibri" w:hAnsi="Calibri" w:cs="Calibri"/>
                <w:color w:val="000000"/>
                <w:sz w:val="22"/>
              </w:rPr>
              <w:t>Benczúr Gyula utca 10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FBB95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4298D247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4E19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1F06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Nyitra Utcai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1275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9700 Szombathely, </w:t>
            </w:r>
            <w:r>
              <w:rPr>
                <w:rFonts w:ascii="Calibri" w:hAnsi="Calibri" w:cs="Calibri"/>
                <w:color w:val="000000"/>
                <w:sz w:val="22"/>
              </w:rPr>
              <w:t>Nyitra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 utca 1</w:t>
            </w:r>
            <w:r>
              <w:rPr>
                <w:rFonts w:ascii="Calibri" w:hAnsi="Calibri" w:cs="Calibri"/>
                <w:color w:val="000000"/>
                <w:sz w:val="22"/>
              </w:rPr>
              <w:t>5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FCDD9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17A987DE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BC77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16CB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Oladi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5436F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Szombathely, Simon István utca 2-6.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8E36D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08CAA8DF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D1F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276C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Paragvári Utcai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2910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Szombathely, Paragvári utca 2-4.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50196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75C14A8C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212A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4444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Szombathelyi Bercsényi Miklós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AFC8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Szombathely, Bercsényi Miklós utca 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D65A5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21C9F229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D460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0F8F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Szombathelyi Derkovits Gyula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D2FE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Szombathely, Bem József utca 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11F49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4EC3E415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E30A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CFCC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Szombathelyi Neumann János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A4CA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Szombathely, Losonc utca 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7D7F1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637CE77A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E7EC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30F5" w14:textId="77777777" w:rsidR="00EE5DED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Szombathelyi Zrínyi Ilona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1A3E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9700 Szombathely Zrínyi Ilona utca 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5A44D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  <w:tr w:rsidR="00EE5DED" w:rsidRPr="00DC323C" w14:paraId="565526F6" w14:textId="77777777" w:rsidTr="002810C8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146D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8306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Szombathelyi Zrínyi Ilona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4676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9700 Szombathely, </w:t>
            </w:r>
            <w:r>
              <w:rPr>
                <w:rFonts w:ascii="Calibri" w:hAnsi="Calibri" w:cs="Calibri"/>
                <w:color w:val="000000"/>
                <w:sz w:val="22"/>
              </w:rPr>
              <w:t>Rákóczi Ferenc utca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27</w:t>
            </w:r>
            <w:r w:rsidRPr="00DC323C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7E911" w14:textId="77777777" w:rsidR="00EE5DED" w:rsidRPr="00DC323C" w:rsidRDefault="00EE5DED" w:rsidP="002810C8">
            <w:pPr>
              <w:rPr>
                <w:rFonts w:ascii="Calibri" w:hAnsi="Calibri" w:cs="Calibri"/>
                <w:color w:val="000000"/>
                <w:sz w:val="22"/>
              </w:rPr>
            </w:pPr>
            <w:r w:rsidRPr="00DC323C">
              <w:rPr>
                <w:rFonts w:ascii="Calibri" w:hAnsi="Calibri" w:cs="Calibri"/>
                <w:color w:val="000000"/>
                <w:sz w:val="22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2"/>
              </w:rPr>
              <w:t>sajátos nevelési igényű tanulók integrált nevelése-oktatása alapfeladat kiegészítése az „autizmus spektrumzavar” fogyatékossági típussal.</w:t>
            </w:r>
          </w:p>
        </w:tc>
      </w:tr>
    </w:tbl>
    <w:p w14:paraId="0485ABBA" w14:textId="77777777" w:rsidR="00EE5DED" w:rsidRPr="00DB7A7E" w:rsidRDefault="00EE5DED" w:rsidP="00EE5DED">
      <w:pPr>
        <w:jc w:val="both"/>
        <w:rPr>
          <w:rFonts w:ascii="Calibri" w:hAnsi="Calibri" w:cs="Calibri"/>
          <w:sz w:val="22"/>
          <w:szCs w:val="22"/>
        </w:rPr>
      </w:pPr>
    </w:p>
    <w:p w14:paraId="17199E7E" w14:textId="77777777" w:rsidR="00EE5DED" w:rsidRPr="00DB7A7E" w:rsidRDefault="00EE5DED" w:rsidP="00EE5DED">
      <w:pPr>
        <w:jc w:val="both"/>
        <w:rPr>
          <w:rFonts w:ascii="Calibri" w:hAnsi="Calibri" w:cs="Calibri"/>
          <w:sz w:val="22"/>
          <w:szCs w:val="22"/>
        </w:rPr>
      </w:pPr>
    </w:p>
    <w:p w14:paraId="4CE209C9" w14:textId="77777777" w:rsidR="00EE5DED" w:rsidRPr="00DB7A7E" w:rsidRDefault="00EE5DED" w:rsidP="00EE5DED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EDE8E8F" w14:textId="77777777" w:rsidR="00105C0F" w:rsidRPr="00AE490D" w:rsidRDefault="00105C0F" w:rsidP="00105C0F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b/>
          <w:sz w:val="22"/>
          <w:szCs w:val="22"/>
        </w:rPr>
        <w:t>Felelős:</w:t>
      </w:r>
      <w:r w:rsidRPr="00AE490D">
        <w:rPr>
          <w:rFonts w:asciiTheme="minorHAnsi" w:hAnsiTheme="minorHAnsi" w:cstheme="minorHAnsi"/>
          <w:sz w:val="22"/>
          <w:szCs w:val="22"/>
        </w:rPr>
        <w:tab/>
      </w:r>
      <w:r w:rsidRPr="00AE490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B0FBB78" w14:textId="77777777" w:rsidR="00105C0F" w:rsidRDefault="00105C0F" w:rsidP="00105C0F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ab/>
      </w:r>
      <w:r w:rsidRPr="00AE490D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2DC4608E" w14:textId="77777777" w:rsidR="00105C0F" w:rsidRPr="00AE490D" w:rsidRDefault="00105C0F" w:rsidP="00105C0F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1B8E3AD" w14:textId="77777777" w:rsidR="00105C0F" w:rsidRPr="00AE490D" w:rsidRDefault="00105C0F" w:rsidP="00105C0F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73660A3A" w14:textId="642BEC73" w:rsidR="00105C0F" w:rsidRPr="00AE490D" w:rsidRDefault="00105C0F" w:rsidP="00105C0F">
      <w:pPr>
        <w:ind w:left="1418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2CA35632" w14:textId="77777777" w:rsidR="00105C0F" w:rsidRPr="00AE490D" w:rsidRDefault="00105C0F" w:rsidP="00105C0F">
      <w:pPr>
        <w:rPr>
          <w:rFonts w:asciiTheme="minorHAnsi" w:hAnsiTheme="minorHAnsi" w:cstheme="minorHAnsi"/>
          <w:i/>
          <w:sz w:val="22"/>
          <w:szCs w:val="22"/>
        </w:rPr>
      </w:pPr>
    </w:p>
    <w:p w14:paraId="164B97A9" w14:textId="641208AB" w:rsidR="00105C0F" w:rsidRPr="00AE490D" w:rsidRDefault="00105C0F" w:rsidP="00105C0F">
      <w:pPr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b/>
          <w:sz w:val="22"/>
          <w:szCs w:val="22"/>
        </w:rPr>
        <w:t xml:space="preserve">Határidő: </w:t>
      </w:r>
      <w:r w:rsidRPr="00AE490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1529FEA2" w14:textId="77777777" w:rsidR="00EE5DED" w:rsidRPr="00D36587" w:rsidRDefault="00EE5DED" w:rsidP="00EE5DED"/>
    <w:p w14:paraId="68B9B031" w14:textId="708A03AB" w:rsidR="004860E0" w:rsidRPr="00D859B5" w:rsidRDefault="00D50CA2" w:rsidP="00EE5DED">
      <w:pPr>
        <w:tabs>
          <w:tab w:val="left" w:pos="6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59B5">
        <w:rPr>
          <w:rFonts w:asciiTheme="minorHAnsi" w:hAnsiTheme="minorHAnsi" w:cstheme="minorHAnsi"/>
          <w:sz w:val="22"/>
          <w:szCs w:val="22"/>
        </w:rPr>
        <w:tab/>
      </w:r>
    </w:p>
    <w:sectPr w:rsidR="004860E0" w:rsidRPr="00D859B5" w:rsidSect="002C774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9FCA" w14:textId="77777777" w:rsidR="00303173" w:rsidRDefault="00303173">
      <w:r>
        <w:separator/>
      </w:r>
    </w:p>
  </w:endnote>
  <w:endnote w:type="continuationSeparator" w:id="0">
    <w:p w14:paraId="3E8C9FCB" w14:textId="77777777" w:rsidR="00303173" w:rsidRDefault="003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303173" w:rsidRPr="0034130E" w:rsidRDefault="0030317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C12E" w14:textId="77777777" w:rsidR="00146378" w:rsidRDefault="00146378" w:rsidP="0014637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983C5BF" w14:textId="380055C0" w:rsidR="00146378" w:rsidRPr="00937CFE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</w:p>
  <w:p w14:paraId="2F460788" w14:textId="13247CAE" w:rsidR="00146378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</w:p>
  <w:p w14:paraId="2C9BA966" w14:textId="05B8ABDB" w:rsidR="00146378" w:rsidRPr="00937CFE" w:rsidRDefault="00146378" w:rsidP="00D14751">
    <w:pPr>
      <w:pStyle w:val="llb"/>
      <w:tabs>
        <w:tab w:val="clear" w:pos="4536"/>
        <w:tab w:val="clear" w:pos="9072"/>
        <w:tab w:val="center" w:pos="1134"/>
        <w:tab w:val="center" w:pos="2127"/>
        <w:tab w:val="center" w:pos="3119"/>
        <w:tab w:val="center" w:pos="4111"/>
        <w:tab w:val="center" w:pos="5103"/>
        <w:tab w:val="center" w:pos="6096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14751">
      <w:rPr>
        <w:rFonts w:ascii="Arial" w:hAnsi="Arial" w:cs="Arial"/>
        <w:sz w:val="20"/>
        <w:szCs w:val="20"/>
      </w:rPr>
      <w:tab/>
      <w:t xml:space="preserve">   </w:t>
    </w:r>
    <w:r w:rsidR="00AD4545">
      <w:rPr>
        <w:rFonts w:ascii="Arial" w:hAnsi="Arial" w:cs="Arial"/>
        <w:sz w:val="20"/>
        <w:szCs w:val="20"/>
      </w:rPr>
      <w:t>főnöke</w:t>
    </w:r>
  </w:p>
  <w:p w14:paraId="3E8C9FDE" w14:textId="3C2C375D" w:rsidR="00303173" w:rsidRPr="00146378" w:rsidRDefault="00303173" w:rsidP="001463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C9FC8" w14:textId="77777777" w:rsidR="00303173" w:rsidRDefault="00303173">
      <w:r>
        <w:separator/>
      </w:r>
    </w:p>
  </w:footnote>
  <w:footnote w:type="continuationSeparator" w:id="0">
    <w:p w14:paraId="3E8C9FC9" w14:textId="77777777" w:rsidR="00303173" w:rsidRDefault="0030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BD70BF0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F63DC5">
      <w:rPr>
        <w:rFonts w:asciiTheme="minorHAnsi" w:hAnsiTheme="minorHAnsi" w:cstheme="minorHAnsi"/>
      </w:rPr>
      <w:tab/>
    </w:r>
    <w:r w:rsidRPr="00F63DC5">
      <w:rPr>
        <w:rFonts w:asciiTheme="minorHAnsi" w:hAnsiTheme="minorHAnsi" w:cstheme="minorHAnsi"/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63DC5">
      <w:rPr>
        <w:rFonts w:asciiTheme="minorHAnsi" w:hAnsiTheme="minorHAnsi" w:cstheme="minorHAnsi"/>
        <w:sz w:val="22"/>
        <w:szCs w:val="22"/>
      </w:rPr>
      <w:tab/>
    </w:r>
    <w:r w:rsidRPr="00F63D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03173" w:rsidRPr="00F63DC5" w:rsidRDefault="00303173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63D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8C9FD1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465350D" w14:textId="77777777" w:rsidR="00511833" w:rsidRDefault="0030317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63DC5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7FC05D01" w14:textId="77777777" w:rsidR="00511833" w:rsidRDefault="0051183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54C74858" w14:textId="77777777" w:rsidR="00303173" w:rsidRPr="00F63DC5" w:rsidRDefault="00303173" w:rsidP="004B6121">
    <w:pPr>
      <w:rPr>
        <w:rFonts w:asciiTheme="minorHAnsi" w:hAnsiTheme="minorHAnsi" w:cstheme="minorHAnsi"/>
        <w:bCs/>
        <w:i/>
        <w:sz w:val="22"/>
        <w:szCs w:val="22"/>
      </w:rPr>
    </w:pPr>
  </w:p>
  <w:p w14:paraId="3E8C9FD5" w14:textId="6DB17A7B" w:rsidR="00303173" w:rsidRPr="00F63DC5" w:rsidRDefault="0030317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</w:t>
    </w:r>
    <w:r w:rsidR="004D728A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="001A3CE3" w:rsidRPr="00F63DC5">
      <w:rPr>
        <w:rFonts w:asciiTheme="minorHAnsi" w:hAnsiTheme="minorHAnsi" w:cstheme="minorHAnsi"/>
        <w:b/>
        <w:sz w:val="22"/>
        <w:szCs w:val="22"/>
        <w:u w:val="single"/>
      </w:rPr>
      <w:t>határozati</w:t>
    </w:r>
    <w:r w:rsidRPr="00F63DC5">
      <w:rPr>
        <w:rFonts w:asciiTheme="minorHAnsi" w:hAnsiTheme="minorHAnsi" w:cstheme="minorHAnsi"/>
        <w:b/>
        <w:sz w:val="22"/>
        <w:szCs w:val="22"/>
        <w:u w:val="single"/>
      </w:rPr>
      <w:t xml:space="preserve"> javaslato</w:t>
    </w:r>
    <w:r w:rsidR="004860E0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F63DC5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3E8C9FD7" w14:textId="77777777" w:rsidR="00303173" w:rsidRPr="00F63DC5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03173" w:rsidRPr="00F63DC5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03173" w:rsidRPr="00F63DC5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03173" w:rsidRPr="00F63DC5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E9E"/>
    <w:multiLevelType w:val="hybridMultilevel"/>
    <w:tmpl w:val="32AC59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40CD"/>
    <w:multiLevelType w:val="hybridMultilevel"/>
    <w:tmpl w:val="E272EE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044F"/>
    <w:multiLevelType w:val="hybridMultilevel"/>
    <w:tmpl w:val="FCA87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2FD"/>
    <w:multiLevelType w:val="hybridMultilevel"/>
    <w:tmpl w:val="7812CD36"/>
    <w:lvl w:ilvl="0" w:tplc="276E00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2C5A"/>
    <w:multiLevelType w:val="hybridMultilevel"/>
    <w:tmpl w:val="74C0807A"/>
    <w:lvl w:ilvl="0" w:tplc="991430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A8C"/>
    <w:multiLevelType w:val="hybridMultilevel"/>
    <w:tmpl w:val="F5FECBE0"/>
    <w:lvl w:ilvl="0" w:tplc="DE969E6A">
      <w:start w:val="2024"/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B875D8E"/>
    <w:multiLevelType w:val="hybridMultilevel"/>
    <w:tmpl w:val="4482A100"/>
    <w:lvl w:ilvl="0" w:tplc="F51016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62DD6"/>
    <w:multiLevelType w:val="hybridMultilevel"/>
    <w:tmpl w:val="3392DA68"/>
    <w:lvl w:ilvl="0" w:tplc="80EC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762D9"/>
    <w:multiLevelType w:val="hybridMultilevel"/>
    <w:tmpl w:val="511E6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52E2"/>
    <w:multiLevelType w:val="hybridMultilevel"/>
    <w:tmpl w:val="3AD6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C419C"/>
    <w:multiLevelType w:val="hybridMultilevel"/>
    <w:tmpl w:val="8086F8F8"/>
    <w:lvl w:ilvl="0" w:tplc="6C58E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369AF"/>
    <w:multiLevelType w:val="hybridMultilevel"/>
    <w:tmpl w:val="58505C76"/>
    <w:lvl w:ilvl="0" w:tplc="8D22DC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23CA"/>
    <w:multiLevelType w:val="hybridMultilevel"/>
    <w:tmpl w:val="04D6C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54E93"/>
    <w:multiLevelType w:val="hybridMultilevel"/>
    <w:tmpl w:val="4B7AF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A00813"/>
    <w:multiLevelType w:val="hybridMultilevel"/>
    <w:tmpl w:val="4F32CA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5E9FE8">
      <w:start w:val="1"/>
      <w:numFmt w:val="none"/>
      <w:lvlText w:val="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A1CE1"/>
    <w:multiLevelType w:val="hybridMultilevel"/>
    <w:tmpl w:val="FE803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F014F"/>
    <w:multiLevelType w:val="hybridMultilevel"/>
    <w:tmpl w:val="815666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86735"/>
    <w:multiLevelType w:val="hybridMultilevel"/>
    <w:tmpl w:val="547EC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1" w15:restartNumberingAfterBreak="0">
    <w:nsid w:val="3C5A1365"/>
    <w:multiLevelType w:val="hybridMultilevel"/>
    <w:tmpl w:val="13808B86"/>
    <w:lvl w:ilvl="0" w:tplc="A88CA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2610A"/>
    <w:multiLevelType w:val="hybridMultilevel"/>
    <w:tmpl w:val="D0AE3254"/>
    <w:lvl w:ilvl="0" w:tplc="425AD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354EAD"/>
    <w:multiLevelType w:val="hybridMultilevel"/>
    <w:tmpl w:val="97A881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221AB"/>
    <w:multiLevelType w:val="hybridMultilevel"/>
    <w:tmpl w:val="1D6E549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CC56AA"/>
    <w:multiLevelType w:val="hybridMultilevel"/>
    <w:tmpl w:val="87AA04A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0E08E0"/>
    <w:multiLevelType w:val="hybridMultilevel"/>
    <w:tmpl w:val="E1C4CFAC"/>
    <w:lvl w:ilvl="0" w:tplc="473AD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34B66"/>
    <w:multiLevelType w:val="hybridMultilevel"/>
    <w:tmpl w:val="746A878E"/>
    <w:lvl w:ilvl="0" w:tplc="EAB604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11D12"/>
    <w:multiLevelType w:val="hybridMultilevel"/>
    <w:tmpl w:val="DD36EF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C1111"/>
    <w:multiLevelType w:val="hybridMultilevel"/>
    <w:tmpl w:val="F1BEBF86"/>
    <w:lvl w:ilvl="0" w:tplc="E58819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5037B"/>
    <w:multiLevelType w:val="hybridMultilevel"/>
    <w:tmpl w:val="008C6532"/>
    <w:lvl w:ilvl="0" w:tplc="C8E471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B3CB3"/>
    <w:multiLevelType w:val="hybridMultilevel"/>
    <w:tmpl w:val="2F4A8F2E"/>
    <w:lvl w:ilvl="0" w:tplc="51E0764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34BE7"/>
    <w:multiLevelType w:val="hybridMultilevel"/>
    <w:tmpl w:val="EBC800DE"/>
    <w:lvl w:ilvl="0" w:tplc="204ED4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B47AC"/>
    <w:multiLevelType w:val="hybridMultilevel"/>
    <w:tmpl w:val="8FF2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80531">
    <w:abstractNumId w:val="20"/>
  </w:num>
  <w:num w:numId="2" w16cid:durableId="2121877650">
    <w:abstractNumId w:val="17"/>
  </w:num>
  <w:num w:numId="3" w16cid:durableId="1975672847">
    <w:abstractNumId w:val="6"/>
  </w:num>
  <w:num w:numId="4" w16cid:durableId="913785527">
    <w:abstractNumId w:val="23"/>
  </w:num>
  <w:num w:numId="5" w16cid:durableId="1927960139">
    <w:abstractNumId w:val="1"/>
  </w:num>
  <w:num w:numId="6" w16cid:durableId="1041973628">
    <w:abstractNumId w:val="15"/>
  </w:num>
  <w:num w:numId="7" w16cid:durableId="373968413">
    <w:abstractNumId w:val="24"/>
  </w:num>
  <w:num w:numId="8" w16cid:durableId="311911168">
    <w:abstractNumId w:val="16"/>
  </w:num>
  <w:num w:numId="9" w16cid:durableId="647318608">
    <w:abstractNumId w:val="0"/>
  </w:num>
  <w:num w:numId="10" w16cid:durableId="221214003">
    <w:abstractNumId w:val="8"/>
  </w:num>
  <w:num w:numId="11" w16cid:durableId="4517524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0139706">
    <w:abstractNumId w:val="31"/>
  </w:num>
  <w:num w:numId="13" w16cid:durableId="1302617787">
    <w:abstractNumId w:val="7"/>
  </w:num>
  <w:num w:numId="14" w16cid:durableId="247858560">
    <w:abstractNumId w:val="22"/>
  </w:num>
  <w:num w:numId="15" w16cid:durableId="132253657">
    <w:abstractNumId w:val="12"/>
  </w:num>
  <w:num w:numId="16" w16cid:durableId="53432713">
    <w:abstractNumId w:val="18"/>
  </w:num>
  <w:num w:numId="17" w16cid:durableId="444429290">
    <w:abstractNumId w:val="26"/>
  </w:num>
  <w:num w:numId="18" w16cid:durableId="1989505385">
    <w:abstractNumId w:val="11"/>
  </w:num>
  <w:num w:numId="19" w16cid:durableId="246353045">
    <w:abstractNumId w:val="25"/>
  </w:num>
  <w:num w:numId="20" w16cid:durableId="809710057">
    <w:abstractNumId w:val="29"/>
  </w:num>
  <w:num w:numId="21" w16cid:durableId="1961760006">
    <w:abstractNumId w:val="10"/>
  </w:num>
  <w:num w:numId="22" w16cid:durableId="603806525">
    <w:abstractNumId w:val="3"/>
  </w:num>
  <w:num w:numId="23" w16cid:durableId="1578400085">
    <w:abstractNumId w:val="2"/>
  </w:num>
  <w:num w:numId="24" w16cid:durableId="1747337398">
    <w:abstractNumId w:val="32"/>
  </w:num>
  <w:num w:numId="25" w16cid:durableId="216859698">
    <w:abstractNumId w:val="9"/>
  </w:num>
  <w:num w:numId="26" w16cid:durableId="926765439">
    <w:abstractNumId w:val="19"/>
  </w:num>
  <w:num w:numId="27" w16cid:durableId="26490952">
    <w:abstractNumId w:val="21"/>
  </w:num>
  <w:num w:numId="28" w16cid:durableId="1905676844">
    <w:abstractNumId w:val="30"/>
  </w:num>
  <w:num w:numId="29" w16cid:durableId="859123689">
    <w:abstractNumId w:val="13"/>
  </w:num>
  <w:num w:numId="30" w16cid:durableId="643435462">
    <w:abstractNumId w:val="28"/>
  </w:num>
  <w:num w:numId="31" w16cid:durableId="14356816">
    <w:abstractNumId w:val="4"/>
  </w:num>
  <w:num w:numId="32" w16cid:durableId="229539821">
    <w:abstractNumId w:val="27"/>
  </w:num>
  <w:num w:numId="33" w16cid:durableId="2140954929">
    <w:abstractNumId w:val="5"/>
  </w:num>
  <w:num w:numId="34" w16cid:durableId="172413666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F9B"/>
    <w:rsid w:val="00001694"/>
    <w:rsid w:val="0001191F"/>
    <w:rsid w:val="00020ABA"/>
    <w:rsid w:val="000229EB"/>
    <w:rsid w:val="00023DFB"/>
    <w:rsid w:val="0002693A"/>
    <w:rsid w:val="000278AE"/>
    <w:rsid w:val="000315DE"/>
    <w:rsid w:val="00064202"/>
    <w:rsid w:val="00064FD5"/>
    <w:rsid w:val="00076CD5"/>
    <w:rsid w:val="000771D6"/>
    <w:rsid w:val="00082DA3"/>
    <w:rsid w:val="000936F7"/>
    <w:rsid w:val="00097853"/>
    <w:rsid w:val="00097B89"/>
    <w:rsid w:val="000A18C4"/>
    <w:rsid w:val="000B3319"/>
    <w:rsid w:val="000C05E6"/>
    <w:rsid w:val="000C593A"/>
    <w:rsid w:val="000C77C7"/>
    <w:rsid w:val="000D32A5"/>
    <w:rsid w:val="000D5554"/>
    <w:rsid w:val="000D5D4B"/>
    <w:rsid w:val="000E0F97"/>
    <w:rsid w:val="000E1F6F"/>
    <w:rsid w:val="000E3E96"/>
    <w:rsid w:val="000E5775"/>
    <w:rsid w:val="000E7568"/>
    <w:rsid w:val="000F0700"/>
    <w:rsid w:val="000F25B3"/>
    <w:rsid w:val="000F3A38"/>
    <w:rsid w:val="001001A6"/>
    <w:rsid w:val="00100F13"/>
    <w:rsid w:val="00105C0F"/>
    <w:rsid w:val="00107A48"/>
    <w:rsid w:val="00121C76"/>
    <w:rsid w:val="00131A17"/>
    <w:rsid w:val="00132161"/>
    <w:rsid w:val="0013485D"/>
    <w:rsid w:val="00146229"/>
    <w:rsid w:val="00146378"/>
    <w:rsid w:val="001472A6"/>
    <w:rsid w:val="00162AF0"/>
    <w:rsid w:val="001658E1"/>
    <w:rsid w:val="00166992"/>
    <w:rsid w:val="00171A8D"/>
    <w:rsid w:val="001736B7"/>
    <w:rsid w:val="0018035B"/>
    <w:rsid w:val="00181799"/>
    <w:rsid w:val="00187967"/>
    <w:rsid w:val="00190AF6"/>
    <w:rsid w:val="00195E54"/>
    <w:rsid w:val="001A100E"/>
    <w:rsid w:val="001A199C"/>
    <w:rsid w:val="001A3CE3"/>
    <w:rsid w:val="001A4648"/>
    <w:rsid w:val="001A78F6"/>
    <w:rsid w:val="001B4DDE"/>
    <w:rsid w:val="001D10F4"/>
    <w:rsid w:val="001D420A"/>
    <w:rsid w:val="00200547"/>
    <w:rsid w:val="002007F0"/>
    <w:rsid w:val="00200DFB"/>
    <w:rsid w:val="0021666B"/>
    <w:rsid w:val="00225EAA"/>
    <w:rsid w:val="00227814"/>
    <w:rsid w:val="00241D94"/>
    <w:rsid w:val="00247203"/>
    <w:rsid w:val="0025286D"/>
    <w:rsid w:val="002535CA"/>
    <w:rsid w:val="00287870"/>
    <w:rsid w:val="002878E6"/>
    <w:rsid w:val="002A5730"/>
    <w:rsid w:val="002A5825"/>
    <w:rsid w:val="002B592C"/>
    <w:rsid w:val="002B6C36"/>
    <w:rsid w:val="002C774A"/>
    <w:rsid w:val="002E05C7"/>
    <w:rsid w:val="002E0E60"/>
    <w:rsid w:val="002E7572"/>
    <w:rsid w:val="00301EB1"/>
    <w:rsid w:val="00303173"/>
    <w:rsid w:val="0031233D"/>
    <w:rsid w:val="00325973"/>
    <w:rsid w:val="0032649B"/>
    <w:rsid w:val="003327F5"/>
    <w:rsid w:val="00336F21"/>
    <w:rsid w:val="0034130E"/>
    <w:rsid w:val="0034660D"/>
    <w:rsid w:val="00356256"/>
    <w:rsid w:val="00361F18"/>
    <w:rsid w:val="0038589E"/>
    <w:rsid w:val="0038646F"/>
    <w:rsid w:val="00387E79"/>
    <w:rsid w:val="003923AA"/>
    <w:rsid w:val="003925E7"/>
    <w:rsid w:val="003A7802"/>
    <w:rsid w:val="003A7807"/>
    <w:rsid w:val="003A7E2A"/>
    <w:rsid w:val="003B4013"/>
    <w:rsid w:val="003B65BF"/>
    <w:rsid w:val="003C0784"/>
    <w:rsid w:val="003C6B91"/>
    <w:rsid w:val="003E7788"/>
    <w:rsid w:val="003F1880"/>
    <w:rsid w:val="003F3DBB"/>
    <w:rsid w:val="00411D5D"/>
    <w:rsid w:val="00415A39"/>
    <w:rsid w:val="00422F04"/>
    <w:rsid w:val="00423A9C"/>
    <w:rsid w:val="0042415C"/>
    <w:rsid w:val="00430EA9"/>
    <w:rsid w:val="0043271B"/>
    <w:rsid w:val="004330AF"/>
    <w:rsid w:val="00433DC8"/>
    <w:rsid w:val="004426B0"/>
    <w:rsid w:val="00442A4E"/>
    <w:rsid w:val="00467596"/>
    <w:rsid w:val="00480255"/>
    <w:rsid w:val="00481228"/>
    <w:rsid w:val="004812B5"/>
    <w:rsid w:val="00484B4E"/>
    <w:rsid w:val="004860E0"/>
    <w:rsid w:val="00486911"/>
    <w:rsid w:val="00490A6A"/>
    <w:rsid w:val="00492154"/>
    <w:rsid w:val="004A5006"/>
    <w:rsid w:val="004B6121"/>
    <w:rsid w:val="004C03B1"/>
    <w:rsid w:val="004C3EFF"/>
    <w:rsid w:val="004C4D55"/>
    <w:rsid w:val="004C4E43"/>
    <w:rsid w:val="004D728A"/>
    <w:rsid w:val="004E0D86"/>
    <w:rsid w:val="004F75F3"/>
    <w:rsid w:val="00504834"/>
    <w:rsid w:val="00511833"/>
    <w:rsid w:val="00514CD3"/>
    <w:rsid w:val="005302D6"/>
    <w:rsid w:val="00531B87"/>
    <w:rsid w:val="005321D7"/>
    <w:rsid w:val="005358A5"/>
    <w:rsid w:val="0053618A"/>
    <w:rsid w:val="0054035D"/>
    <w:rsid w:val="005408AF"/>
    <w:rsid w:val="0054189D"/>
    <w:rsid w:val="005579F2"/>
    <w:rsid w:val="005640A1"/>
    <w:rsid w:val="0056726F"/>
    <w:rsid w:val="005725B2"/>
    <w:rsid w:val="00574818"/>
    <w:rsid w:val="00575A54"/>
    <w:rsid w:val="00575BB0"/>
    <w:rsid w:val="00576831"/>
    <w:rsid w:val="005771F7"/>
    <w:rsid w:val="00585A17"/>
    <w:rsid w:val="00586E28"/>
    <w:rsid w:val="00593F3C"/>
    <w:rsid w:val="00596738"/>
    <w:rsid w:val="005A5735"/>
    <w:rsid w:val="005B20F9"/>
    <w:rsid w:val="005B35D4"/>
    <w:rsid w:val="005B3EF7"/>
    <w:rsid w:val="005C2C6C"/>
    <w:rsid w:val="005C7E46"/>
    <w:rsid w:val="005D0011"/>
    <w:rsid w:val="005D4FF5"/>
    <w:rsid w:val="005D6E7E"/>
    <w:rsid w:val="005E2AB1"/>
    <w:rsid w:val="005E6481"/>
    <w:rsid w:val="005F19FE"/>
    <w:rsid w:val="005F3452"/>
    <w:rsid w:val="005F6979"/>
    <w:rsid w:val="0061287F"/>
    <w:rsid w:val="006179E6"/>
    <w:rsid w:val="00620F57"/>
    <w:rsid w:val="00635388"/>
    <w:rsid w:val="0066058D"/>
    <w:rsid w:val="00663D8C"/>
    <w:rsid w:val="00673608"/>
    <w:rsid w:val="00673677"/>
    <w:rsid w:val="00674259"/>
    <w:rsid w:val="006750B9"/>
    <w:rsid w:val="00680E84"/>
    <w:rsid w:val="00685F89"/>
    <w:rsid w:val="006912E6"/>
    <w:rsid w:val="00695ED6"/>
    <w:rsid w:val="006A2F4F"/>
    <w:rsid w:val="006A73A5"/>
    <w:rsid w:val="006B5218"/>
    <w:rsid w:val="006C4D12"/>
    <w:rsid w:val="006D0E20"/>
    <w:rsid w:val="006D370A"/>
    <w:rsid w:val="006D6347"/>
    <w:rsid w:val="00700EAD"/>
    <w:rsid w:val="00702F74"/>
    <w:rsid w:val="00704A99"/>
    <w:rsid w:val="007060A4"/>
    <w:rsid w:val="00712213"/>
    <w:rsid w:val="00716EFB"/>
    <w:rsid w:val="00724867"/>
    <w:rsid w:val="007326FF"/>
    <w:rsid w:val="00737276"/>
    <w:rsid w:val="007449A8"/>
    <w:rsid w:val="00752F8A"/>
    <w:rsid w:val="00754A45"/>
    <w:rsid w:val="00765A4A"/>
    <w:rsid w:val="00765E16"/>
    <w:rsid w:val="00772A4C"/>
    <w:rsid w:val="00773067"/>
    <w:rsid w:val="00777111"/>
    <w:rsid w:val="007773E0"/>
    <w:rsid w:val="00780079"/>
    <w:rsid w:val="0078291F"/>
    <w:rsid w:val="007970D7"/>
    <w:rsid w:val="007A0E65"/>
    <w:rsid w:val="007A7F9C"/>
    <w:rsid w:val="007B2FF9"/>
    <w:rsid w:val="007B4D57"/>
    <w:rsid w:val="007B4FA9"/>
    <w:rsid w:val="007B6128"/>
    <w:rsid w:val="007C3E8F"/>
    <w:rsid w:val="007C40AF"/>
    <w:rsid w:val="007C4984"/>
    <w:rsid w:val="007C537A"/>
    <w:rsid w:val="007C5772"/>
    <w:rsid w:val="007C66EB"/>
    <w:rsid w:val="007D3511"/>
    <w:rsid w:val="007D6328"/>
    <w:rsid w:val="007E1F07"/>
    <w:rsid w:val="007E6F05"/>
    <w:rsid w:val="007F0EF0"/>
    <w:rsid w:val="007F2F31"/>
    <w:rsid w:val="00800C0C"/>
    <w:rsid w:val="0080642D"/>
    <w:rsid w:val="008105E8"/>
    <w:rsid w:val="0081319F"/>
    <w:rsid w:val="00816F7F"/>
    <w:rsid w:val="0082050E"/>
    <w:rsid w:val="0082660D"/>
    <w:rsid w:val="00834A26"/>
    <w:rsid w:val="00834EBF"/>
    <w:rsid w:val="00851E50"/>
    <w:rsid w:val="008638C4"/>
    <w:rsid w:val="00870EF7"/>
    <w:rsid w:val="008728D0"/>
    <w:rsid w:val="00873204"/>
    <w:rsid w:val="00891865"/>
    <w:rsid w:val="008B4CAE"/>
    <w:rsid w:val="008C2952"/>
    <w:rsid w:val="008C3A16"/>
    <w:rsid w:val="008C4D8C"/>
    <w:rsid w:val="008D3A5B"/>
    <w:rsid w:val="008D7342"/>
    <w:rsid w:val="008D745C"/>
    <w:rsid w:val="008E3AB2"/>
    <w:rsid w:val="008E48B1"/>
    <w:rsid w:val="008E7C06"/>
    <w:rsid w:val="008F33D0"/>
    <w:rsid w:val="008F6BBB"/>
    <w:rsid w:val="008F7D43"/>
    <w:rsid w:val="008F7DA3"/>
    <w:rsid w:val="0091231E"/>
    <w:rsid w:val="00917E6A"/>
    <w:rsid w:val="0092042B"/>
    <w:rsid w:val="0092127C"/>
    <w:rsid w:val="009348EA"/>
    <w:rsid w:val="00937CFE"/>
    <w:rsid w:val="00940E48"/>
    <w:rsid w:val="00943AFE"/>
    <w:rsid w:val="00952E5E"/>
    <w:rsid w:val="009600E9"/>
    <w:rsid w:val="0096279B"/>
    <w:rsid w:val="00966CDC"/>
    <w:rsid w:val="0098026E"/>
    <w:rsid w:val="00990E59"/>
    <w:rsid w:val="0099408E"/>
    <w:rsid w:val="00995AF4"/>
    <w:rsid w:val="009A1CB7"/>
    <w:rsid w:val="009B0B46"/>
    <w:rsid w:val="009B1CC7"/>
    <w:rsid w:val="009B3D5B"/>
    <w:rsid w:val="009B4837"/>
    <w:rsid w:val="009B5040"/>
    <w:rsid w:val="009B69FF"/>
    <w:rsid w:val="009C04FD"/>
    <w:rsid w:val="009F1612"/>
    <w:rsid w:val="009F2DE9"/>
    <w:rsid w:val="00A0554E"/>
    <w:rsid w:val="00A10D20"/>
    <w:rsid w:val="00A2762C"/>
    <w:rsid w:val="00A34427"/>
    <w:rsid w:val="00A35048"/>
    <w:rsid w:val="00A42C66"/>
    <w:rsid w:val="00A518E6"/>
    <w:rsid w:val="00A52130"/>
    <w:rsid w:val="00A61A2E"/>
    <w:rsid w:val="00A61EB8"/>
    <w:rsid w:val="00A7633E"/>
    <w:rsid w:val="00A7693F"/>
    <w:rsid w:val="00A842DE"/>
    <w:rsid w:val="00AB7B31"/>
    <w:rsid w:val="00AD08CD"/>
    <w:rsid w:val="00AD4545"/>
    <w:rsid w:val="00AD4573"/>
    <w:rsid w:val="00AE14C5"/>
    <w:rsid w:val="00AE3808"/>
    <w:rsid w:val="00B03249"/>
    <w:rsid w:val="00B0498A"/>
    <w:rsid w:val="00B103B4"/>
    <w:rsid w:val="00B11BB6"/>
    <w:rsid w:val="00B144AD"/>
    <w:rsid w:val="00B17654"/>
    <w:rsid w:val="00B17687"/>
    <w:rsid w:val="00B17DE4"/>
    <w:rsid w:val="00B21DC6"/>
    <w:rsid w:val="00B25647"/>
    <w:rsid w:val="00B25AF1"/>
    <w:rsid w:val="00B27126"/>
    <w:rsid w:val="00B27192"/>
    <w:rsid w:val="00B31231"/>
    <w:rsid w:val="00B3450F"/>
    <w:rsid w:val="00B42909"/>
    <w:rsid w:val="00B459DC"/>
    <w:rsid w:val="00B47A19"/>
    <w:rsid w:val="00B600F4"/>
    <w:rsid w:val="00B610E8"/>
    <w:rsid w:val="00B671BB"/>
    <w:rsid w:val="00B67B2F"/>
    <w:rsid w:val="00B73809"/>
    <w:rsid w:val="00B86894"/>
    <w:rsid w:val="00B86EE4"/>
    <w:rsid w:val="00B91049"/>
    <w:rsid w:val="00BA58A2"/>
    <w:rsid w:val="00BA7078"/>
    <w:rsid w:val="00BA710A"/>
    <w:rsid w:val="00BC46F6"/>
    <w:rsid w:val="00BC678D"/>
    <w:rsid w:val="00BD477A"/>
    <w:rsid w:val="00BE370B"/>
    <w:rsid w:val="00C11072"/>
    <w:rsid w:val="00C13653"/>
    <w:rsid w:val="00C14E62"/>
    <w:rsid w:val="00C17BC6"/>
    <w:rsid w:val="00C32834"/>
    <w:rsid w:val="00C34868"/>
    <w:rsid w:val="00C348C3"/>
    <w:rsid w:val="00C44C4B"/>
    <w:rsid w:val="00C5070B"/>
    <w:rsid w:val="00C51A4A"/>
    <w:rsid w:val="00C546A4"/>
    <w:rsid w:val="00C71580"/>
    <w:rsid w:val="00C844AA"/>
    <w:rsid w:val="00C96CE7"/>
    <w:rsid w:val="00C97931"/>
    <w:rsid w:val="00CA483B"/>
    <w:rsid w:val="00CA5685"/>
    <w:rsid w:val="00CA60F0"/>
    <w:rsid w:val="00CB0F39"/>
    <w:rsid w:val="00CB11CD"/>
    <w:rsid w:val="00CC603E"/>
    <w:rsid w:val="00CD08E1"/>
    <w:rsid w:val="00CD3775"/>
    <w:rsid w:val="00CD7034"/>
    <w:rsid w:val="00CE3BDC"/>
    <w:rsid w:val="00D14751"/>
    <w:rsid w:val="00D23BE0"/>
    <w:rsid w:val="00D24F6E"/>
    <w:rsid w:val="00D261FC"/>
    <w:rsid w:val="00D310D4"/>
    <w:rsid w:val="00D34A53"/>
    <w:rsid w:val="00D46F6F"/>
    <w:rsid w:val="00D50405"/>
    <w:rsid w:val="00D50CA2"/>
    <w:rsid w:val="00D5285E"/>
    <w:rsid w:val="00D54DF8"/>
    <w:rsid w:val="00D579B8"/>
    <w:rsid w:val="00D713B0"/>
    <w:rsid w:val="00D757D3"/>
    <w:rsid w:val="00D77A22"/>
    <w:rsid w:val="00D82F7D"/>
    <w:rsid w:val="00D859B5"/>
    <w:rsid w:val="00D93B01"/>
    <w:rsid w:val="00DA063E"/>
    <w:rsid w:val="00DA14B3"/>
    <w:rsid w:val="00DA58A8"/>
    <w:rsid w:val="00DB4BFB"/>
    <w:rsid w:val="00DC287D"/>
    <w:rsid w:val="00DC4C41"/>
    <w:rsid w:val="00DD3C2F"/>
    <w:rsid w:val="00DE4057"/>
    <w:rsid w:val="00DE7232"/>
    <w:rsid w:val="00DF15C3"/>
    <w:rsid w:val="00E0136A"/>
    <w:rsid w:val="00E052DF"/>
    <w:rsid w:val="00E05BAB"/>
    <w:rsid w:val="00E05D02"/>
    <w:rsid w:val="00E145F0"/>
    <w:rsid w:val="00E1655E"/>
    <w:rsid w:val="00E2003F"/>
    <w:rsid w:val="00E209F5"/>
    <w:rsid w:val="00E21EAB"/>
    <w:rsid w:val="00E228A5"/>
    <w:rsid w:val="00E359A7"/>
    <w:rsid w:val="00E361E3"/>
    <w:rsid w:val="00E41364"/>
    <w:rsid w:val="00E50DEB"/>
    <w:rsid w:val="00E51A5F"/>
    <w:rsid w:val="00E542E9"/>
    <w:rsid w:val="00E63910"/>
    <w:rsid w:val="00E63CDA"/>
    <w:rsid w:val="00E64ACA"/>
    <w:rsid w:val="00E70CDD"/>
    <w:rsid w:val="00E72A17"/>
    <w:rsid w:val="00E76F1A"/>
    <w:rsid w:val="00E82F69"/>
    <w:rsid w:val="00E85A6B"/>
    <w:rsid w:val="00E8784F"/>
    <w:rsid w:val="00E91042"/>
    <w:rsid w:val="00E950D2"/>
    <w:rsid w:val="00EB3E1A"/>
    <w:rsid w:val="00EB568D"/>
    <w:rsid w:val="00EB56E1"/>
    <w:rsid w:val="00EB5CC4"/>
    <w:rsid w:val="00EB63AE"/>
    <w:rsid w:val="00EB71D7"/>
    <w:rsid w:val="00EB7F21"/>
    <w:rsid w:val="00EC1054"/>
    <w:rsid w:val="00EC4F94"/>
    <w:rsid w:val="00EC53EA"/>
    <w:rsid w:val="00EC6E1E"/>
    <w:rsid w:val="00EC7C11"/>
    <w:rsid w:val="00EE0041"/>
    <w:rsid w:val="00EE5B74"/>
    <w:rsid w:val="00EE5DED"/>
    <w:rsid w:val="00EE79A3"/>
    <w:rsid w:val="00EF15D7"/>
    <w:rsid w:val="00EF27DD"/>
    <w:rsid w:val="00EF2F01"/>
    <w:rsid w:val="00F10207"/>
    <w:rsid w:val="00F17E03"/>
    <w:rsid w:val="00F2045F"/>
    <w:rsid w:val="00F3696D"/>
    <w:rsid w:val="00F37927"/>
    <w:rsid w:val="00F50851"/>
    <w:rsid w:val="00F5244F"/>
    <w:rsid w:val="00F57025"/>
    <w:rsid w:val="00F6024B"/>
    <w:rsid w:val="00F63DC5"/>
    <w:rsid w:val="00F64981"/>
    <w:rsid w:val="00F676F6"/>
    <w:rsid w:val="00F75AAE"/>
    <w:rsid w:val="00F83E55"/>
    <w:rsid w:val="00FA2790"/>
    <w:rsid w:val="00FB0C67"/>
    <w:rsid w:val="00FC0DE3"/>
    <w:rsid w:val="00FC0E9E"/>
    <w:rsid w:val="00FC3CD9"/>
    <w:rsid w:val="00FC4439"/>
    <w:rsid w:val="00FC63D8"/>
    <w:rsid w:val="00FE1855"/>
    <w:rsid w:val="00FE1F65"/>
    <w:rsid w:val="00FE4E72"/>
    <w:rsid w:val="00FE7E71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81228"/>
    <w:rPr>
      <w:sz w:val="24"/>
      <w:szCs w:val="24"/>
    </w:rPr>
  </w:style>
  <w:style w:type="character" w:styleId="Jegyzethivatkozs">
    <w:name w:val="annotation reference"/>
    <w:basedOn w:val="Bekezdsalapbettpusa"/>
    <w:rsid w:val="00433DC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3D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3DC8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33D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33DC8"/>
    <w:rPr>
      <w:b/>
      <w:bCs/>
    </w:rPr>
  </w:style>
  <w:style w:type="paragraph" w:styleId="Vltozat">
    <w:name w:val="Revision"/>
    <w:hidden/>
    <w:uiPriority w:val="99"/>
    <w:semiHidden/>
    <w:rsid w:val="00433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9434</Characters>
  <Application>Microsoft Office Word</Application>
  <DocSecurity>4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Carmen</cp:lastModifiedBy>
  <cp:revision>2</cp:revision>
  <cp:lastPrinted>2025-03-17T10:54:00Z</cp:lastPrinted>
  <dcterms:created xsi:type="dcterms:W3CDTF">2025-03-17T11:23:00Z</dcterms:created>
  <dcterms:modified xsi:type="dcterms:W3CDTF">2025-03-17T11:23:00Z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