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8775" w14:textId="77777777" w:rsidR="00D66EB7" w:rsidRPr="006E707D" w:rsidRDefault="00D66EB7" w:rsidP="00D66EB7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b/>
          <w:szCs w:val="22"/>
          <w:u w:val="single"/>
        </w:rPr>
        <w:t>49/2025. (II.24.) GJB számú határozat</w:t>
      </w:r>
    </w:p>
    <w:p w14:paraId="543D5C42" w14:textId="77777777" w:rsidR="00D66EB7" w:rsidRPr="006E707D" w:rsidRDefault="00D66EB7" w:rsidP="00D66EB7">
      <w:pPr>
        <w:keepNext/>
        <w:jc w:val="both"/>
        <w:rPr>
          <w:rFonts w:ascii="Calibri" w:hAnsi="Calibri" w:cs="Calibri"/>
          <w:szCs w:val="22"/>
        </w:rPr>
      </w:pPr>
    </w:p>
    <w:p w14:paraId="51093820" w14:textId="77777777" w:rsidR="00D66EB7" w:rsidRPr="006E707D" w:rsidRDefault="00D66EB7" w:rsidP="00D66EB7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 w:rsidRPr="006E707D">
        <w:rPr>
          <w:rFonts w:ascii="Calibri" w:hAnsi="Calibri" w:cs="Calibri"/>
          <w:szCs w:val="22"/>
        </w:rPr>
        <w:t>A Gazdasági és Jogi Bizottság a háziorvosi rendelési idő módosítására tett javaslatot megtárgyalta, Dr. Varga István rendelési idejét- a Szombathely Megyei Jogú Város Önkormányzatának Szervezeti és Működési Szabályzatáról szóló 16/2024. (X.10.) önkormányzati rendelet 51. § (3) bekezdés 27. pontja alapján -amennyiben a módosítással az Egészségügyi Szakmai Bizottság is egyetért - az előterjesztés melléklete szerinti tartalommal jóváhagyja.</w:t>
      </w:r>
    </w:p>
    <w:p w14:paraId="69BB0FE5" w14:textId="77777777" w:rsidR="00D66EB7" w:rsidRPr="006E707D" w:rsidRDefault="00D66EB7" w:rsidP="00D66EB7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485DB017" w14:textId="77777777" w:rsidR="00D66EB7" w:rsidRPr="006E707D" w:rsidRDefault="00D66EB7" w:rsidP="00D66EB7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Dr. Varga István háziorvossal kötendő megállapodás-módosítást aláírják.</w:t>
      </w:r>
    </w:p>
    <w:p w14:paraId="4D392B69" w14:textId="77777777" w:rsidR="00D66EB7" w:rsidRPr="006E707D" w:rsidRDefault="00D66EB7" w:rsidP="00D66EB7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254338CF" w14:textId="77777777" w:rsidR="00D66EB7" w:rsidRPr="006E707D" w:rsidRDefault="00D66EB7" w:rsidP="00D66EB7">
      <w:pPr>
        <w:ind w:firstLine="36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  <w:t>Bokányi Adrienn, a Bizottság elnöke</w:t>
      </w:r>
    </w:p>
    <w:p w14:paraId="1EE712A0" w14:textId="77777777" w:rsidR="00D66EB7" w:rsidRPr="006E707D" w:rsidRDefault="00D66EB7" w:rsidP="00D66EB7">
      <w:pPr>
        <w:ind w:firstLine="360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21C24B29" w14:textId="77777777" w:rsidR="00D66EB7" w:rsidRPr="006E707D" w:rsidRDefault="00D66EB7" w:rsidP="00D66EB7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Dr. László Győző alpolgármester</w:t>
      </w:r>
    </w:p>
    <w:p w14:paraId="35CA1EDD" w14:textId="77777777" w:rsidR="00D66EB7" w:rsidRPr="006E707D" w:rsidRDefault="00D66EB7" w:rsidP="00D66EB7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(A végrehajtás előkészítéséért:</w:t>
      </w:r>
    </w:p>
    <w:p w14:paraId="260EDC41" w14:textId="77777777" w:rsidR="00D66EB7" w:rsidRPr="006E707D" w:rsidRDefault="00D66EB7" w:rsidP="00D66EB7">
      <w:pPr>
        <w:ind w:left="1416" w:firstLine="2"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3246688" w14:textId="77777777" w:rsidR="00D66EB7" w:rsidRPr="006E707D" w:rsidRDefault="00D66EB7" w:rsidP="00D66EB7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6E707D">
        <w:rPr>
          <w:rFonts w:ascii="Calibri" w:hAnsi="Calibri" w:cs="Calibri"/>
          <w:szCs w:val="22"/>
        </w:rPr>
        <w:t>Vigné</w:t>
      </w:r>
      <w:proofErr w:type="spellEnd"/>
      <w:r w:rsidRPr="006E707D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467E3CBB" w14:textId="77777777" w:rsidR="00D66EB7" w:rsidRPr="006E707D" w:rsidRDefault="00D66EB7" w:rsidP="00D66EB7">
      <w:pPr>
        <w:ind w:firstLine="360"/>
        <w:jc w:val="both"/>
        <w:rPr>
          <w:rFonts w:ascii="Calibri" w:hAnsi="Calibri" w:cs="Calibri"/>
          <w:szCs w:val="22"/>
        </w:rPr>
      </w:pPr>
    </w:p>
    <w:p w14:paraId="73ECBD27" w14:textId="77777777" w:rsidR="00D66EB7" w:rsidRPr="006E707D" w:rsidRDefault="00D66EB7" w:rsidP="00D66EB7">
      <w:pPr>
        <w:ind w:firstLine="360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Határidő:</w:t>
      </w:r>
      <w:r w:rsidRPr="006E707D">
        <w:rPr>
          <w:rFonts w:ascii="Calibri" w:hAnsi="Calibri" w:cs="Calibri"/>
          <w:szCs w:val="22"/>
        </w:rPr>
        <w:tab/>
        <w:t>azonnal</w:t>
      </w:r>
    </w:p>
    <w:p w14:paraId="5C217E9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3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B7"/>
    <w:rsid w:val="00D26822"/>
    <w:rsid w:val="00D66EB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880B"/>
  <w15:chartTrackingRefBased/>
  <w15:docId w15:val="{7A90225D-357E-4715-8477-69A1F0CC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6EB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6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6E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6E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6E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6E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6E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6E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6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6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6E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6EB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6EB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6EB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6EB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6EB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6EB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6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6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6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6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6EB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6EB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6EB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6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6EB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6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3160F9-156F-48BC-9DB7-C77BB2B99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4488A-3641-4D68-8131-EE1571098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FD3AD-BA19-4E6A-A919-A55F8BC7D9A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