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8DF3" w14:textId="77777777" w:rsidR="00D0725F" w:rsidRPr="006E707D" w:rsidRDefault="00D0725F" w:rsidP="00D0725F">
      <w:pPr>
        <w:jc w:val="both"/>
        <w:rPr>
          <w:rFonts w:asciiTheme="minorHAnsi" w:hAnsiTheme="minorHAnsi" w:cstheme="minorHAnsi"/>
          <w:bCs/>
          <w:szCs w:val="22"/>
        </w:rPr>
      </w:pPr>
    </w:p>
    <w:p w14:paraId="1D365CF9" w14:textId="77777777" w:rsidR="00D0725F" w:rsidRPr="006E707D" w:rsidRDefault="00D0725F" w:rsidP="00D072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46/2025. (II.24.) GJB számú határozat</w:t>
      </w:r>
    </w:p>
    <w:p w14:paraId="4999910D" w14:textId="77777777" w:rsidR="00D0725F" w:rsidRPr="006E707D" w:rsidRDefault="00D0725F" w:rsidP="00D072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5E7C56" w14:textId="77777777" w:rsidR="00D0725F" w:rsidRPr="006E707D" w:rsidRDefault="00D0725F" w:rsidP="00D0725F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A Gazdasági és Jogi Bizottság a „</w:t>
      </w:r>
      <w:r w:rsidRPr="006E707D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E707D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7AD4B632" w14:textId="77777777" w:rsidR="00D0725F" w:rsidRPr="006E707D" w:rsidRDefault="00D0725F" w:rsidP="00D0725F">
      <w:pPr>
        <w:jc w:val="both"/>
        <w:rPr>
          <w:rFonts w:ascii="Calibri" w:hAnsi="Calibri" w:cs="Calibri"/>
          <w:bCs/>
          <w:szCs w:val="22"/>
        </w:rPr>
      </w:pPr>
    </w:p>
    <w:p w14:paraId="4D5E9CE4" w14:textId="77777777" w:rsidR="00D0725F" w:rsidRPr="006E707D" w:rsidRDefault="00D0725F" w:rsidP="00D0725F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Bokányi Adrienn, a Bizottság elnöke</w:t>
      </w:r>
    </w:p>
    <w:p w14:paraId="41B5B311" w14:textId="77777777" w:rsidR="00D0725F" w:rsidRPr="006E707D" w:rsidRDefault="00D0725F" w:rsidP="00D0725F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Károlyi Ákos jegyző</w:t>
      </w:r>
    </w:p>
    <w:p w14:paraId="72A35DA7" w14:textId="77777777" w:rsidR="00D0725F" w:rsidRPr="006E707D" w:rsidRDefault="00D0725F" w:rsidP="00D0725F">
      <w:pPr>
        <w:jc w:val="both"/>
        <w:rPr>
          <w:rFonts w:asciiTheme="minorHAnsi" w:hAnsiTheme="minorHAnsi" w:cstheme="minorHAnsi"/>
          <w:bCs/>
          <w:szCs w:val="22"/>
        </w:rPr>
      </w:pPr>
    </w:p>
    <w:p w14:paraId="004CBEA4" w14:textId="77777777" w:rsidR="00D0725F" w:rsidRPr="006E707D" w:rsidRDefault="00D0725F" w:rsidP="00D0725F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B3A4D82" w14:textId="77777777" w:rsidR="00D0725F" w:rsidRPr="006E707D" w:rsidRDefault="00D0725F" w:rsidP="00D0725F">
      <w:pPr>
        <w:jc w:val="both"/>
        <w:rPr>
          <w:rFonts w:asciiTheme="minorHAnsi" w:hAnsiTheme="minorHAnsi" w:cstheme="minorHAnsi"/>
          <w:bCs/>
          <w:szCs w:val="22"/>
        </w:rPr>
      </w:pPr>
    </w:p>
    <w:p w14:paraId="26BC22F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F"/>
    <w:rsid w:val="00D0725F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6859"/>
  <w15:chartTrackingRefBased/>
  <w15:docId w15:val="{80E951CE-AABC-4871-8681-0EC62BC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725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07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72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72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72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72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72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72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72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7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725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725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72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72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72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72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7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0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72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07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725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072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725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0725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725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A832E-FD92-4ECB-8BED-E11A6236F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D0262-E2B0-4F31-ADDE-AD7C4AEBF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9F786-9274-4984-A156-80E4E10D0AF3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