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E7A370E" w14:textId="77777777" w:rsidR="00A66280" w:rsidRPr="006A1A4D" w:rsidRDefault="00A66280" w:rsidP="00A6628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19F0BE6" w14:textId="77777777" w:rsidR="00A66280" w:rsidRPr="006A1A4D" w:rsidRDefault="00A66280" w:rsidP="00A6628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983B0B" w14:textId="77777777" w:rsidR="00A66280" w:rsidRPr="006A1A4D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84F70">
        <w:rPr>
          <w:rFonts w:asciiTheme="minorHAnsi" w:hAnsiTheme="minorHAnsi" w:cstheme="minorHAnsi"/>
          <w:bCs/>
          <w:szCs w:val="22"/>
        </w:rPr>
        <w:t xml:space="preserve">a Haladás 1919 Labdarúgó Kft. indulási jogának megszerzéséhez megtett kezesség- és sportfegyelmi felelősségvállalás tartalmával </w:t>
      </w:r>
      <w:r w:rsidRPr="00AD26CD">
        <w:rPr>
          <w:rFonts w:asciiTheme="minorHAnsi" w:hAnsiTheme="minorHAnsi" w:cstheme="minorHAnsi"/>
          <w:bCs/>
          <w:color w:val="000000" w:themeColor="text1"/>
          <w:szCs w:val="22"/>
        </w:rPr>
        <w:t>való</w:t>
      </w:r>
      <w:r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Pr="00684F70">
        <w:rPr>
          <w:rFonts w:asciiTheme="minorHAnsi" w:hAnsiTheme="minorHAnsi" w:cstheme="minorHAnsi"/>
          <w:bCs/>
          <w:szCs w:val="22"/>
        </w:rPr>
        <w:t>egyetértésről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41DC938" w14:textId="77777777" w:rsidR="00A66280" w:rsidRPr="006A1A4D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</w:p>
    <w:p w14:paraId="35BD5A56" w14:textId="77777777" w:rsidR="00A66280" w:rsidRPr="006A1A4D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C3F6BC9" w14:textId="77777777" w:rsidR="00A66280" w:rsidRPr="006A1A4D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16CFFD" w14:textId="77777777" w:rsidR="00A66280" w:rsidRDefault="00A66280" w:rsidP="00A66280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4E36122C" w14:textId="77777777" w:rsidR="00A66280" w:rsidRPr="006A1A4D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</w:p>
    <w:p w14:paraId="0B640618" w14:textId="77777777" w:rsidR="00A66280" w:rsidRDefault="00A66280" w:rsidP="00A6628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2025-02-26T14:16:00Z</dcterms:created>
  <dcterms:modified xsi:type="dcterms:W3CDTF">2025-02-26T14:16:00Z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