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E6CFD2B" w14:textId="77777777" w:rsidR="00FA1785" w:rsidRDefault="00FA1785" w:rsidP="00FA1785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5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2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tartózkodá</w:t>
      </w:r>
      <w:r>
        <w:rPr>
          <w:rFonts w:ascii="Calibri" w:eastAsia="MS Mincho" w:hAnsi="Calibri" w:cs="Calibri"/>
          <w:color w:val="000000"/>
          <w:sz w:val="22"/>
          <w:szCs w:val="22"/>
        </w:rPr>
        <w:t>s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s</w:t>
      </w:r>
      <w:r>
        <w:rPr>
          <w:rFonts w:ascii="Calibri" w:eastAsia="MS Mincho" w:hAnsi="Calibri" w:cs="Calibri"/>
          <w:color w:val="000000"/>
          <w:sz w:val="22"/>
          <w:szCs w:val="22"/>
        </w:rPr>
        <w:t>al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és ellenszavazat nélkül az alábbi határozatot hozta: </w:t>
      </w:r>
    </w:p>
    <w:p w14:paraId="563910A5" w14:textId="77777777" w:rsidR="00FA1785" w:rsidRPr="00063736" w:rsidRDefault="00FA1785" w:rsidP="00FA1785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25/2025.(II.26.)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640625B" w14:textId="77777777" w:rsidR="00FA1785" w:rsidRPr="00063736" w:rsidRDefault="00FA1785" w:rsidP="00FA1785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önkormányzati rendeletének m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202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. évi költségvetéséről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4F0A23C9" w14:textId="77777777" w:rsidR="00FA1785" w:rsidRPr="00063736" w:rsidRDefault="00FA1785" w:rsidP="00FA1785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BB0FB" w14:textId="77777777" w:rsidR="00FA1785" w:rsidRDefault="00FA1785" w:rsidP="00FA17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02917AA8" w14:textId="77777777" w:rsidR="00FA1785" w:rsidRPr="00063736" w:rsidRDefault="00FA1785" w:rsidP="00FA17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21B40F8" w14:textId="77777777" w:rsidR="00FA1785" w:rsidRDefault="00FA1785" w:rsidP="00FA1785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január 30.</w:t>
      </w:r>
    </w:p>
    <w:p w14:paraId="0A983DF2" w14:textId="77777777" w:rsidR="00FA1785" w:rsidRDefault="00FA1785" w:rsidP="00FA17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3AC0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31A7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0610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5DE4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1785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98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2025-02-27T07:17:00Z</dcterms:modified>
</cp:coreProperties>
</file>