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935F0" w14:textId="77777777" w:rsidR="00CA29AA" w:rsidRPr="00CA29AA" w:rsidRDefault="00CA29AA" w:rsidP="00CA29AA">
      <w:pPr>
        <w:contextualSpacing/>
        <w:jc w:val="center"/>
        <w:rPr>
          <w:rFonts w:asciiTheme="minorHAnsi" w:hAnsiTheme="minorHAnsi" w:cstheme="minorHAnsi"/>
          <w:b/>
          <w:bCs/>
          <w:sz w:val="22"/>
          <w:szCs w:val="22"/>
          <w:u w:val="single"/>
        </w:rPr>
      </w:pPr>
      <w:r w:rsidRPr="00CA29AA">
        <w:rPr>
          <w:rFonts w:asciiTheme="minorHAnsi" w:hAnsiTheme="minorHAnsi" w:cstheme="minorHAnsi"/>
          <w:b/>
          <w:bCs/>
          <w:sz w:val="22"/>
          <w:szCs w:val="22"/>
          <w:u w:val="single"/>
        </w:rPr>
        <w:t>E L Ő T E R J E S Z T É S</w:t>
      </w:r>
    </w:p>
    <w:p w14:paraId="5C9F885F" w14:textId="77777777" w:rsidR="00CA29AA" w:rsidRPr="00CA29AA" w:rsidRDefault="00CA29AA" w:rsidP="00CA29AA">
      <w:pPr>
        <w:contextualSpacing/>
        <w:jc w:val="center"/>
        <w:rPr>
          <w:rFonts w:asciiTheme="minorHAnsi" w:hAnsiTheme="minorHAnsi" w:cstheme="minorHAnsi"/>
          <w:b/>
          <w:bCs/>
          <w:sz w:val="22"/>
          <w:szCs w:val="22"/>
        </w:rPr>
      </w:pPr>
      <w:r w:rsidRPr="00CA29AA">
        <w:rPr>
          <w:rFonts w:asciiTheme="minorHAnsi" w:hAnsiTheme="minorHAnsi" w:cstheme="minorHAnsi"/>
          <w:b/>
          <w:bCs/>
          <w:sz w:val="22"/>
          <w:szCs w:val="22"/>
        </w:rPr>
        <w:t>Szombathely Megyei Jogú Város Közgyűlésének</w:t>
      </w:r>
    </w:p>
    <w:p w14:paraId="5111EB8A" w14:textId="77777777" w:rsidR="00A93AE3" w:rsidRDefault="00B23171" w:rsidP="00B23171">
      <w:pPr>
        <w:tabs>
          <w:tab w:val="center" w:pos="5233"/>
          <w:tab w:val="left" w:pos="8801"/>
        </w:tabs>
        <w:contextualSpacing/>
        <w:rPr>
          <w:rFonts w:asciiTheme="minorHAnsi" w:hAnsiTheme="minorHAnsi" w:cstheme="minorHAnsi"/>
          <w:b/>
          <w:bCs/>
          <w:sz w:val="22"/>
          <w:szCs w:val="22"/>
        </w:rPr>
      </w:pPr>
      <w:r>
        <w:rPr>
          <w:rFonts w:asciiTheme="minorHAnsi" w:hAnsiTheme="minorHAnsi" w:cstheme="minorHAnsi"/>
          <w:b/>
          <w:bCs/>
          <w:sz w:val="22"/>
          <w:szCs w:val="22"/>
        </w:rPr>
        <w:tab/>
      </w:r>
      <w:r w:rsidR="00CA29AA" w:rsidRPr="00CA29AA">
        <w:rPr>
          <w:rFonts w:asciiTheme="minorHAnsi" w:hAnsiTheme="minorHAnsi" w:cstheme="minorHAnsi"/>
          <w:b/>
          <w:bCs/>
          <w:sz w:val="22"/>
          <w:szCs w:val="22"/>
        </w:rPr>
        <w:t>202</w:t>
      </w:r>
      <w:r w:rsidR="00485029">
        <w:rPr>
          <w:rFonts w:asciiTheme="minorHAnsi" w:hAnsiTheme="minorHAnsi" w:cstheme="minorHAnsi"/>
          <w:b/>
          <w:bCs/>
          <w:sz w:val="22"/>
          <w:szCs w:val="22"/>
        </w:rPr>
        <w:t>5</w:t>
      </w:r>
      <w:r w:rsidR="00CA29AA" w:rsidRPr="00CA29AA">
        <w:rPr>
          <w:rFonts w:asciiTheme="minorHAnsi" w:hAnsiTheme="minorHAnsi" w:cstheme="minorHAnsi"/>
          <w:b/>
          <w:bCs/>
          <w:sz w:val="22"/>
          <w:szCs w:val="22"/>
        </w:rPr>
        <w:t xml:space="preserve">. </w:t>
      </w:r>
      <w:r w:rsidR="00485029">
        <w:rPr>
          <w:rFonts w:asciiTheme="minorHAnsi" w:hAnsiTheme="minorHAnsi" w:cstheme="minorHAnsi"/>
          <w:b/>
          <w:bCs/>
          <w:sz w:val="22"/>
          <w:szCs w:val="22"/>
        </w:rPr>
        <w:t>február 27</w:t>
      </w:r>
      <w:r w:rsidR="00CA29AA" w:rsidRPr="00CA29AA">
        <w:rPr>
          <w:rFonts w:asciiTheme="minorHAnsi" w:hAnsiTheme="minorHAnsi" w:cstheme="minorHAnsi"/>
          <w:b/>
          <w:bCs/>
          <w:sz w:val="22"/>
          <w:szCs w:val="22"/>
        </w:rPr>
        <w:t>-i ülésére</w:t>
      </w:r>
    </w:p>
    <w:p w14:paraId="6F3F7D14" w14:textId="1F3F0E3D" w:rsidR="00CA29AA" w:rsidRDefault="00B23171" w:rsidP="00B23171">
      <w:pPr>
        <w:tabs>
          <w:tab w:val="center" w:pos="5233"/>
          <w:tab w:val="left" w:pos="8801"/>
        </w:tabs>
        <w:contextualSpacing/>
        <w:rPr>
          <w:rFonts w:asciiTheme="minorHAnsi" w:hAnsiTheme="minorHAnsi" w:cstheme="minorHAnsi"/>
          <w:b/>
          <w:bCs/>
          <w:sz w:val="22"/>
          <w:szCs w:val="22"/>
        </w:rPr>
      </w:pPr>
      <w:r>
        <w:rPr>
          <w:rFonts w:asciiTheme="minorHAnsi" w:hAnsiTheme="minorHAnsi" w:cstheme="minorHAnsi"/>
          <w:b/>
          <w:bCs/>
          <w:sz w:val="22"/>
          <w:szCs w:val="22"/>
        </w:rPr>
        <w:tab/>
      </w:r>
    </w:p>
    <w:p w14:paraId="09FB33D1" w14:textId="77777777" w:rsidR="0052369E" w:rsidRPr="00515DA2" w:rsidRDefault="0052369E" w:rsidP="0052369E">
      <w:pPr>
        <w:jc w:val="center"/>
        <w:rPr>
          <w:rFonts w:asciiTheme="minorHAnsi" w:hAnsiTheme="minorHAnsi" w:cstheme="minorHAnsi"/>
          <w:b/>
          <w:sz w:val="22"/>
          <w:szCs w:val="22"/>
        </w:rPr>
      </w:pPr>
      <w:r w:rsidRPr="00515DA2">
        <w:rPr>
          <w:rFonts w:asciiTheme="minorHAnsi" w:hAnsiTheme="minorHAnsi" w:cstheme="minorHAnsi"/>
          <w:b/>
          <w:sz w:val="22"/>
          <w:szCs w:val="22"/>
        </w:rPr>
        <w:t xml:space="preserve">Javaslat </w:t>
      </w:r>
      <w:r>
        <w:rPr>
          <w:rFonts w:asciiTheme="minorHAnsi" w:hAnsiTheme="minorHAnsi" w:cstheme="minorHAnsi"/>
          <w:b/>
          <w:sz w:val="22"/>
          <w:szCs w:val="22"/>
        </w:rPr>
        <w:t>önkormányzati rendeletekkel kapcsolatos döntések meghozatalára</w:t>
      </w:r>
    </w:p>
    <w:p w14:paraId="04FF8882" w14:textId="77777777" w:rsidR="0052369E" w:rsidRDefault="0052369E" w:rsidP="0052369E">
      <w:pPr>
        <w:jc w:val="both"/>
        <w:rPr>
          <w:rFonts w:asciiTheme="minorHAnsi" w:hAnsiTheme="minorHAnsi" w:cstheme="minorHAnsi"/>
          <w:sz w:val="22"/>
          <w:szCs w:val="22"/>
        </w:rPr>
      </w:pPr>
    </w:p>
    <w:p w14:paraId="5A24A3D0" w14:textId="77777777" w:rsidR="0052369E" w:rsidRDefault="0052369E" w:rsidP="0052369E">
      <w:pPr>
        <w:jc w:val="both"/>
        <w:rPr>
          <w:rFonts w:asciiTheme="minorHAnsi" w:hAnsiTheme="minorHAnsi" w:cstheme="minorHAnsi"/>
          <w:sz w:val="22"/>
          <w:szCs w:val="22"/>
        </w:rPr>
      </w:pPr>
      <w:r>
        <w:rPr>
          <w:rFonts w:asciiTheme="minorHAnsi" w:hAnsiTheme="minorHAnsi" w:cstheme="minorHAnsi"/>
          <w:sz w:val="22"/>
          <w:szCs w:val="22"/>
        </w:rPr>
        <w:t>Jelen előterjesztés keretében az</w:t>
      </w:r>
      <w:r w:rsidRPr="002840ED">
        <w:rPr>
          <w:rFonts w:asciiTheme="minorHAnsi" w:hAnsiTheme="minorHAnsi" w:cstheme="minorHAnsi"/>
          <w:sz w:val="22"/>
          <w:szCs w:val="22"/>
        </w:rPr>
        <w:t xml:space="preserve"> alábbi </w:t>
      </w:r>
      <w:r>
        <w:rPr>
          <w:rFonts w:asciiTheme="minorHAnsi" w:hAnsiTheme="minorHAnsi" w:cstheme="minorHAnsi"/>
          <w:sz w:val="22"/>
          <w:szCs w:val="22"/>
        </w:rPr>
        <w:t xml:space="preserve">önkormányzati </w:t>
      </w:r>
      <w:r w:rsidRPr="002840ED">
        <w:rPr>
          <w:rFonts w:asciiTheme="minorHAnsi" w:hAnsiTheme="minorHAnsi" w:cstheme="minorHAnsi"/>
          <w:sz w:val="22"/>
          <w:szCs w:val="22"/>
        </w:rPr>
        <w:t>rendeletek</w:t>
      </w:r>
      <w:r>
        <w:rPr>
          <w:rFonts w:asciiTheme="minorHAnsi" w:hAnsiTheme="minorHAnsi" w:cstheme="minorHAnsi"/>
          <w:sz w:val="22"/>
          <w:szCs w:val="22"/>
        </w:rPr>
        <w:t xml:space="preserve"> módosítására teszek javaslatot.</w:t>
      </w:r>
    </w:p>
    <w:p w14:paraId="2542E3EB" w14:textId="77777777" w:rsidR="00A93AE3" w:rsidRPr="002840ED" w:rsidRDefault="00A93AE3" w:rsidP="0052369E">
      <w:pPr>
        <w:jc w:val="both"/>
        <w:rPr>
          <w:rFonts w:asciiTheme="minorHAnsi" w:hAnsiTheme="minorHAnsi" w:cstheme="minorHAnsi"/>
          <w:sz w:val="22"/>
          <w:szCs w:val="22"/>
        </w:rPr>
      </w:pPr>
    </w:p>
    <w:p w14:paraId="0828B67D" w14:textId="6FB1CF02" w:rsidR="00485029" w:rsidRPr="003D3138" w:rsidRDefault="00485029" w:rsidP="00485029">
      <w:pPr>
        <w:pStyle w:val="Listaszerbekezds"/>
        <w:numPr>
          <w:ilvl w:val="0"/>
          <w:numId w:val="7"/>
        </w:numPr>
        <w:tabs>
          <w:tab w:val="left" w:pos="-900"/>
          <w:tab w:val="left" w:pos="-720"/>
          <w:tab w:val="left" w:pos="0"/>
        </w:tabs>
        <w:ind w:left="0" w:hanging="284"/>
        <w:jc w:val="both"/>
        <w:rPr>
          <w:rFonts w:ascii="Calibri" w:hAnsi="Calibri" w:cs="Calibri"/>
          <w:b/>
          <w:bCs/>
          <w:iCs/>
          <w:sz w:val="22"/>
          <w:szCs w:val="22"/>
          <w:u w:val="single"/>
        </w:rPr>
      </w:pPr>
      <w:r w:rsidRPr="003D3138">
        <w:rPr>
          <w:rFonts w:ascii="Calibri" w:hAnsi="Calibri" w:cs="Calibri"/>
          <w:b/>
          <w:bCs/>
          <w:sz w:val="22"/>
          <w:szCs w:val="22"/>
          <w:u w:val="single"/>
        </w:rPr>
        <w:t>A lakbérek és a lakbértámogatás, az önkormányzat által a lakásvásárláshoz és építéshez nyújtott támogatások szabályai megállapításáról szóló 36/2010. (XII.1.) önkormányzati rendelet</w:t>
      </w:r>
    </w:p>
    <w:p w14:paraId="1CED9BCD" w14:textId="77777777" w:rsidR="00485029" w:rsidRPr="00485029" w:rsidRDefault="00485029" w:rsidP="00485029">
      <w:pPr>
        <w:tabs>
          <w:tab w:val="left" w:pos="-900"/>
          <w:tab w:val="left" w:pos="-720"/>
          <w:tab w:val="left" w:pos="0"/>
        </w:tabs>
        <w:jc w:val="center"/>
        <w:rPr>
          <w:rFonts w:ascii="Calibri" w:hAnsi="Calibri" w:cs="Calibri"/>
          <w:b/>
          <w:bCs/>
          <w:iCs/>
          <w:sz w:val="22"/>
          <w:szCs w:val="22"/>
          <w:u w:val="single"/>
        </w:rPr>
      </w:pPr>
    </w:p>
    <w:p w14:paraId="59A58EA9" w14:textId="7F56118A" w:rsidR="00485029" w:rsidRDefault="00FA7E17" w:rsidP="00FA7E17">
      <w:pPr>
        <w:tabs>
          <w:tab w:val="left" w:pos="-900"/>
          <w:tab w:val="left" w:pos="-720"/>
          <w:tab w:val="left" w:pos="0"/>
        </w:tabs>
        <w:jc w:val="both"/>
        <w:rPr>
          <w:rFonts w:ascii="Calibri" w:hAnsi="Calibri" w:cs="Calibri"/>
          <w:sz w:val="22"/>
          <w:szCs w:val="22"/>
        </w:rPr>
      </w:pPr>
      <w:r w:rsidRPr="00FA7E17">
        <w:rPr>
          <w:rFonts w:ascii="Calibri" w:hAnsi="Calibri" w:cs="Calibri"/>
          <w:bCs/>
          <w:iCs/>
          <w:sz w:val="22"/>
          <w:szCs w:val="22"/>
        </w:rPr>
        <w:t>Szomba</w:t>
      </w:r>
      <w:r>
        <w:rPr>
          <w:rFonts w:ascii="Calibri" w:hAnsi="Calibri" w:cs="Calibri"/>
          <w:bCs/>
          <w:iCs/>
          <w:sz w:val="22"/>
          <w:szCs w:val="22"/>
        </w:rPr>
        <w:t xml:space="preserve">thely Megyei Jogú Város Közgyűlése a </w:t>
      </w:r>
      <w:r w:rsidR="00485029" w:rsidRPr="00FA7E17">
        <w:rPr>
          <w:rFonts w:ascii="Calibri" w:hAnsi="Calibri" w:cs="Calibri"/>
          <w:bCs/>
          <w:iCs/>
          <w:sz w:val="22"/>
          <w:szCs w:val="22"/>
        </w:rPr>
        <w:t>336/2024. (XI. 28.) Kgy. sz. határozat</w:t>
      </w:r>
      <w:r>
        <w:rPr>
          <w:rFonts w:ascii="Calibri" w:hAnsi="Calibri" w:cs="Calibri"/>
          <w:bCs/>
          <w:iCs/>
          <w:sz w:val="22"/>
          <w:szCs w:val="22"/>
        </w:rPr>
        <w:t xml:space="preserve">ában </w:t>
      </w:r>
      <w:r w:rsidR="00485029" w:rsidRPr="00485029">
        <w:rPr>
          <w:rFonts w:ascii="Calibri" w:hAnsi="Calibri" w:cs="Calibri"/>
          <w:sz w:val="22"/>
          <w:szCs w:val="22"/>
        </w:rPr>
        <w:t>felkér</w:t>
      </w:r>
      <w:r>
        <w:rPr>
          <w:rFonts w:ascii="Calibri" w:hAnsi="Calibri" w:cs="Calibri"/>
          <w:sz w:val="22"/>
          <w:szCs w:val="22"/>
        </w:rPr>
        <w:t>te</w:t>
      </w:r>
      <w:r w:rsidR="00485029" w:rsidRPr="00485029">
        <w:rPr>
          <w:rFonts w:ascii="Calibri" w:hAnsi="Calibri" w:cs="Calibri"/>
          <w:sz w:val="22"/>
          <w:szCs w:val="22"/>
        </w:rPr>
        <w:t xml:space="preserve"> a polgármestert, hogy a lakáshoz jutás, a lakbérek és a lakbértámogatás, az önkormányzat által a lakásvásárláshoz és építéshez nyújtott támogatások szabályai megállapításáról szóló 36/2010. (XII.1.) önkormányzati rendeletben</w:t>
      </w:r>
      <w:r>
        <w:rPr>
          <w:rFonts w:ascii="Calibri" w:hAnsi="Calibri" w:cs="Calibri"/>
          <w:sz w:val="22"/>
          <w:szCs w:val="22"/>
        </w:rPr>
        <w:t xml:space="preserve"> (a továbbiakban: lakásrendelet)</w:t>
      </w:r>
      <w:r w:rsidR="00485029" w:rsidRPr="00485029">
        <w:rPr>
          <w:rFonts w:ascii="Calibri" w:hAnsi="Calibri" w:cs="Calibri"/>
          <w:sz w:val="22"/>
          <w:szCs w:val="22"/>
        </w:rPr>
        <w:t xml:space="preserve"> szabályozott nem önkormányzati lakásban lakók bérleti díj támogatás megállapításának feltételrendszerét </w:t>
      </w:r>
      <w:r w:rsidRPr="00485029">
        <w:rPr>
          <w:rFonts w:ascii="Calibri" w:hAnsi="Calibri" w:cs="Calibri"/>
          <w:sz w:val="22"/>
          <w:szCs w:val="22"/>
        </w:rPr>
        <w:t xml:space="preserve">vizsgálja felül </w:t>
      </w:r>
      <w:r w:rsidR="00485029" w:rsidRPr="00485029">
        <w:rPr>
          <w:rFonts w:ascii="Calibri" w:hAnsi="Calibri" w:cs="Calibri"/>
          <w:sz w:val="22"/>
          <w:szCs w:val="22"/>
        </w:rPr>
        <w:t>és javaslatát terjessze a Közgyűlés elé.</w:t>
      </w:r>
    </w:p>
    <w:p w14:paraId="30420E3A" w14:textId="322857D3" w:rsidR="00091C60" w:rsidRDefault="00E64845" w:rsidP="00892DA8">
      <w:pPr>
        <w:shd w:val="clear" w:color="auto" w:fill="FFFFFF"/>
        <w:jc w:val="both"/>
        <w:rPr>
          <w:rFonts w:asciiTheme="minorHAnsi" w:hAnsiTheme="minorHAnsi" w:cstheme="minorHAnsi"/>
          <w:sz w:val="22"/>
          <w:szCs w:val="22"/>
        </w:rPr>
      </w:pPr>
      <w:r w:rsidRPr="00206F32">
        <w:rPr>
          <w:rFonts w:asciiTheme="minorHAnsi" w:hAnsiTheme="minorHAnsi" w:cstheme="minorHAnsi"/>
          <w:sz w:val="22"/>
          <w:szCs w:val="22"/>
        </w:rPr>
        <w:t>A nem önkormányzati lakásban lakók bérleti díj támogatása jogosultsági körének és feltételrendszerének lényeges elemeit érintő módosításra 20</w:t>
      </w:r>
      <w:r>
        <w:rPr>
          <w:rFonts w:asciiTheme="minorHAnsi" w:hAnsiTheme="minorHAnsi" w:cstheme="minorHAnsi"/>
          <w:sz w:val="22"/>
          <w:szCs w:val="22"/>
        </w:rPr>
        <w:t>2</w:t>
      </w:r>
      <w:r w:rsidR="00FA7E17">
        <w:rPr>
          <w:rFonts w:asciiTheme="minorHAnsi" w:hAnsiTheme="minorHAnsi" w:cstheme="minorHAnsi"/>
          <w:sz w:val="22"/>
          <w:szCs w:val="22"/>
        </w:rPr>
        <w:t>4</w:t>
      </w:r>
      <w:r w:rsidR="009A25FF">
        <w:rPr>
          <w:rFonts w:asciiTheme="minorHAnsi" w:hAnsiTheme="minorHAnsi" w:cstheme="minorHAnsi"/>
          <w:sz w:val="22"/>
          <w:szCs w:val="22"/>
        </w:rPr>
        <w:t xml:space="preserve">. </w:t>
      </w:r>
      <w:r w:rsidR="005A74F2">
        <w:rPr>
          <w:rFonts w:asciiTheme="minorHAnsi" w:hAnsiTheme="minorHAnsi" w:cstheme="minorHAnsi"/>
          <w:sz w:val="22"/>
          <w:szCs w:val="22"/>
        </w:rPr>
        <w:t>január 1. napjától került sor.</w:t>
      </w:r>
      <w:r w:rsidRPr="00206F32">
        <w:rPr>
          <w:rFonts w:asciiTheme="minorHAnsi" w:hAnsiTheme="minorHAnsi" w:cstheme="minorHAnsi"/>
          <w:sz w:val="22"/>
          <w:szCs w:val="22"/>
        </w:rPr>
        <w:t xml:space="preserve"> A módosítás</w:t>
      </w:r>
      <w:r w:rsidR="00892DA8">
        <w:rPr>
          <w:rFonts w:asciiTheme="minorHAnsi" w:hAnsiTheme="minorHAnsi" w:cstheme="minorHAnsi"/>
          <w:sz w:val="22"/>
          <w:szCs w:val="22"/>
        </w:rPr>
        <w:t>s</w:t>
      </w:r>
      <w:r w:rsidR="000F4EAD">
        <w:rPr>
          <w:rFonts w:asciiTheme="minorHAnsi" w:hAnsiTheme="minorHAnsi" w:cstheme="minorHAnsi"/>
          <w:sz w:val="22"/>
          <w:szCs w:val="22"/>
        </w:rPr>
        <w:t>al</w:t>
      </w:r>
      <w:r w:rsidRPr="00206F32">
        <w:rPr>
          <w:rFonts w:asciiTheme="minorHAnsi" w:hAnsiTheme="minorHAnsi" w:cstheme="minorHAnsi"/>
          <w:sz w:val="22"/>
          <w:szCs w:val="22"/>
        </w:rPr>
        <w:t xml:space="preserve"> a jogosultsági feltételek között szereplő </w:t>
      </w:r>
      <w:r w:rsidR="005A74F2">
        <w:rPr>
          <w:rFonts w:asciiTheme="minorHAnsi" w:hAnsiTheme="minorHAnsi" w:cstheme="minorHAnsi"/>
          <w:sz w:val="22"/>
          <w:szCs w:val="22"/>
        </w:rPr>
        <w:t>2.0</w:t>
      </w:r>
      <w:r w:rsidRPr="00206F32">
        <w:rPr>
          <w:rFonts w:asciiTheme="minorHAnsi" w:hAnsiTheme="minorHAnsi" w:cstheme="minorHAnsi"/>
          <w:sz w:val="22"/>
          <w:szCs w:val="22"/>
        </w:rPr>
        <w:t>00,-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 havi bérleti díj </w:t>
      </w:r>
      <w:r>
        <w:rPr>
          <w:rFonts w:asciiTheme="minorHAnsi" w:hAnsiTheme="minorHAnsi" w:cstheme="minorHAnsi"/>
          <w:sz w:val="22"/>
          <w:szCs w:val="22"/>
        </w:rPr>
        <w:t>2.</w:t>
      </w:r>
      <w:r w:rsidR="005A74F2">
        <w:rPr>
          <w:rFonts w:asciiTheme="minorHAnsi" w:hAnsiTheme="minorHAnsi" w:cstheme="minorHAnsi"/>
          <w:sz w:val="22"/>
          <w:szCs w:val="22"/>
        </w:rPr>
        <w:t>5</w:t>
      </w:r>
      <w:r>
        <w:rPr>
          <w:rFonts w:asciiTheme="minorHAnsi" w:hAnsiTheme="minorHAnsi" w:cstheme="minorHAnsi"/>
          <w:sz w:val="22"/>
          <w:szCs w:val="22"/>
        </w:rPr>
        <w:t>0</w:t>
      </w:r>
      <w:r w:rsidRPr="00206F32">
        <w:rPr>
          <w:rFonts w:asciiTheme="minorHAnsi" w:hAnsiTheme="minorHAnsi" w:cstheme="minorHAnsi"/>
          <w:sz w:val="22"/>
          <w:szCs w:val="22"/>
        </w:rPr>
        <w:t>0,- Ft/m</w:t>
      </w:r>
      <w:r w:rsidRPr="00206F32">
        <w:rPr>
          <w:rFonts w:asciiTheme="minorHAnsi" w:hAnsiTheme="minorHAnsi" w:cstheme="minorHAnsi"/>
          <w:sz w:val="22"/>
          <w:szCs w:val="22"/>
          <w:vertAlign w:val="superscript"/>
        </w:rPr>
        <w:t>2</w:t>
      </w:r>
      <w:r w:rsidRPr="00206F32">
        <w:rPr>
          <w:rFonts w:asciiTheme="minorHAnsi" w:hAnsiTheme="minorHAnsi" w:cstheme="minorHAnsi"/>
          <w:sz w:val="22"/>
          <w:szCs w:val="22"/>
        </w:rPr>
        <w:t xml:space="preserve">-re, a havonta adható támogatás maximális összege havi </w:t>
      </w:r>
      <w:r w:rsidR="005A74F2">
        <w:rPr>
          <w:rFonts w:asciiTheme="minorHAnsi" w:hAnsiTheme="minorHAnsi" w:cstheme="minorHAnsi"/>
          <w:sz w:val="22"/>
          <w:szCs w:val="22"/>
        </w:rPr>
        <w:t>3</w:t>
      </w:r>
      <w:r w:rsidRPr="00206F32">
        <w:rPr>
          <w:rFonts w:asciiTheme="minorHAnsi" w:hAnsiTheme="minorHAnsi" w:cstheme="minorHAnsi"/>
          <w:sz w:val="22"/>
          <w:szCs w:val="22"/>
        </w:rPr>
        <w:t xml:space="preserve">0.000,- Ft-ról </w:t>
      </w:r>
      <w:r w:rsidR="005A74F2">
        <w:rPr>
          <w:rFonts w:asciiTheme="minorHAnsi" w:hAnsiTheme="minorHAnsi" w:cstheme="minorHAnsi"/>
          <w:sz w:val="22"/>
          <w:szCs w:val="22"/>
        </w:rPr>
        <w:t>4</w:t>
      </w:r>
      <w:r w:rsidRPr="00206F32">
        <w:rPr>
          <w:rFonts w:asciiTheme="minorHAnsi" w:hAnsiTheme="minorHAnsi" w:cstheme="minorHAnsi"/>
          <w:sz w:val="22"/>
          <w:szCs w:val="22"/>
        </w:rPr>
        <w:t>0.000,- Ft-ra emelkedett</w:t>
      </w:r>
      <w:r w:rsidR="000F4EAD">
        <w:rPr>
          <w:rFonts w:asciiTheme="minorHAnsi" w:hAnsiTheme="minorHAnsi" w:cstheme="minorHAnsi"/>
          <w:sz w:val="22"/>
          <w:szCs w:val="22"/>
        </w:rPr>
        <w:t>, továbbá a támogatásra való jogosultság jövedelemhatárának megemelésével</w:t>
      </w:r>
      <w:r w:rsidR="005A74F2">
        <w:rPr>
          <w:rFonts w:asciiTheme="minorHAnsi" w:hAnsiTheme="minorHAnsi" w:cstheme="minorHAnsi"/>
          <w:sz w:val="22"/>
          <w:szCs w:val="22"/>
        </w:rPr>
        <w:t>, amely</w:t>
      </w:r>
      <w:r w:rsidR="00892DA8">
        <w:rPr>
          <w:rFonts w:asciiTheme="minorHAnsi" w:hAnsiTheme="minorHAnsi" w:cstheme="minorHAnsi"/>
          <w:sz w:val="22"/>
          <w:szCs w:val="22"/>
        </w:rPr>
        <w:t xml:space="preserve"> </w:t>
      </w:r>
      <w:r w:rsidR="005A74F2">
        <w:rPr>
          <w:rFonts w:asciiTheme="minorHAnsi" w:hAnsiTheme="minorHAnsi" w:cstheme="minorHAnsi"/>
          <w:sz w:val="22"/>
          <w:szCs w:val="22"/>
        </w:rPr>
        <w:t xml:space="preserve">a minimálbér 2024. évi nettó összegére figyelemmel került meghatározásra, a </w:t>
      </w:r>
      <w:r w:rsidR="000F4EAD">
        <w:rPr>
          <w:rFonts w:asciiTheme="minorHAnsi" w:hAnsiTheme="minorHAnsi" w:cstheme="minorHAnsi"/>
          <w:sz w:val="22"/>
          <w:szCs w:val="22"/>
        </w:rPr>
        <w:t>jogosultsági kör bővítésére is sor került</w:t>
      </w:r>
      <w:r w:rsidR="005A74F2">
        <w:rPr>
          <w:rFonts w:asciiTheme="minorHAnsi" w:hAnsiTheme="minorHAnsi" w:cstheme="minorHAnsi"/>
          <w:sz w:val="22"/>
          <w:szCs w:val="22"/>
        </w:rPr>
        <w:t>.</w:t>
      </w:r>
      <w:r w:rsidR="00892DA8">
        <w:rPr>
          <w:rFonts w:asciiTheme="minorHAnsi" w:hAnsiTheme="minorHAnsi" w:cstheme="minorHAnsi"/>
          <w:sz w:val="22"/>
          <w:szCs w:val="22"/>
        </w:rPr>
        <w:t xml:space="preserve"> </w:t>
      </w:r>
      <w:r w:rsidR="00091C60" w:rsidRPr="00091C60">
        <w:rPr>
          <w:rFonts w:asciiTheme="minorHAnsi" w:hAnsiTheme="minorHAnsi" w:cstheme="minorHAnsi"/>
          <w:sz w:val="22"/>
          <w:szCs w:val="22"/>
        </w:rPr>
        <w:t>2024</w:t>
      </w:r>
      <w:r w:rsidR="00091C60">
        <w:rPr>
          <w:rFonts w:asciiTheme="minorHAnsi" w:hAnsiTheme="minorHAnsi" w:cstheme="minorHAnsi"/>
          <w:sz w:val="22"/>
          <w:szCs w:val="22"/>
        </w:rPr>
        <w:t>. évben</w:t>
      </w:r>
      <w:r w:rsidR="00091C60" w:rsidRPr="00091C60">
        <w:rPr>
          <w:rFonts w:asciiTheme="minorHAnsi" w:hAnsiTheme="minorHAnsi" w:cstheme="minorHAnsi"/>
          <w:sz w:val="22"/>
          <w:szCs w:val="22"/>
        </w:rPr>
        <w:t xml:space="preserve"> 199 fő részesült bérleti díj támogatásban</w:t>
      </w:r>
      <w:r w:rsidR="001B4B5E">
        <w:rPr>
          <w:rFonts w:asciiTheme="minorHAnsi" w:hAnsiTheme="minorHAnsi" w:cstheme="minorHAnsi"/>
          <w:sz w:val="22"/>
          <w:szCs w:val="22"/>
        </w:rPr>
        <w:t xml:space="preserve">, a támogatásra kifizetett költségvetési forrás összege </w:t>
      </w:r>
      <w:r w:rsidR="001B4B5E" w:rsidRPr="00091C60">
        <w:rPr>
          <w:rFonts w:asciiTheme="minorHAnsi" w:hAnsiTheme="minorHAnsi" w:cstheme="minorHAnsi"/>
          <w:sz w:val="22"/>
          <w:szCs w:val="22"/>
        </w:rPr>
        <w:t>50.492.510,- Ft</w:t>
      </w:r>
      <w:r w:rsidR="001B4B5E">
        <w:rPr>
          <w:rFonts w:asciiTheme="minorHAnsi" w:hAnsiTheme="minorHAnsi" w:cstheme="minorHAnsi"/>
          <w:sz w:val="22"/>
          <w:szCs w:val="22"/>
        </w:rPr>
        <w:t xml:space="preserve"> volt</w:t>
      </w:r>
      <w:r w:rsidR="00091C60" w:rsidRPr="00091C60">
        <w:rPr>
          <w:rFonts w:asciiTheme="minorHAnsi" w:hAnsiTheme="minorHAnsi" w:cstheme="minorHAnsi"/>
          <w:sz w:val="22"/>
          <w:szCs w:val="22"/>
        </w:rPr>
        <w:t>.</w:t>
      </w:r>
    </w:p>
    <w:p w14:paraId="23DB3EB4" w14:textId="31A25D6C" w:rsidR="005C312F" w:rsidRPr="005C312F" w:rsidRDefault="00892DA8" w:rsidP="005C312F">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A módosítás óta eltelt egy évben megfigyelhető, hogy a</w:t>
      </w:r>
      <w:r w:rsidR="006D52F3">
        <w:rPr>
          <w:rFonts w:asciiTheme="minorHAnsi" w:hAnsiTheme="minorHAnsi" w:cstheme="minorHAnsi"/>
          <w:sz w:val="22"/>
          <w:szCs w:val="22"/>
        </w:rPr>
        <w:t xml:space="preserve"> magántulajdonban lévő lakóingatlanok bérbeadása során </w:t>
      </w:r>
      <w:r w:rsidR="006D52F3" w:rsidRPr="00206F32">
        <w:rPr>
          <w:rFonts w:asciiTheme="minorHAnsi" w:hAnsiTheme="minorHAnsi" w:cstheme="minorHAnsi"/>
          <w:sz w:val="22"/>
          <w:szCs w:val="22"/>
        </w:rPr>
        <w:t xml:space="preserve">a lakás nagyságára kivetített bérleti díj havi összege </w:t>
      </w:r>
      <w:r w:rsidR="006D52F3">
        <w:rPr>
          <w:rFonts w:asciiTheme="minorHAnsi" w:hAnsiTheme="minorHAnsi" w:cstheme="minorHAnsi"/>
          <w:sz w:val="22"/>
          <w:szCs w:val="22"/>
        </w:rPr>
        <w:t>jelentősen megemelkedett</w:t>
      </w:r>
      <w:r w:rsidR="00D02D3D">
        <w:rPr>
          <w:rFonts w:asciiTheme="minorHAnsi" w:hAnsiTheme="minorHAnsi" w:cstheme="minorHAnsi"/>
          <w:sz w:val="22"/>
          <w:szCs w:val="22"/>
        </w:rPr>
        <w:t xml:space="preserve">. </w:t>
      </w:r>
      <w:r>
        <w:rPr>
          <w:rFonts w:asciiTheme="minorHAnsi" w:hAnsiTheme="minorHAnsi" w:cstheme="minorHAnsi"/>
          <w:sz w:val="22"/>
          <w:szCs w:val="22"/>
        </w:rPr>
        <w:t xml:space="preserve"> </w:t>
      </w:r>
      <w:r w:rsidR="00D02D3D">
        <w:rPr>
          <w:rFonts w:asciiTheme="minorHAnsi" w:hAnsiTheme="minorHAnsi" w:cstheme="minorHAnsi"/>
          <w:sz w:val="22"/>
          <w:szCs w:val="22"/>
        </w:rPr>
        <w:t>A</w:t>
      </w:r>
      <w:r w:rsidR="00D02D3D" w:rsidRPr="005C312F">
        <w:rPr>
          <w:rFonts w:asciiTheme="minorHAnsi" w:hAnsiTheme="minorHAnsi" w:cstheme="minorHAnsi"/>
          <w:sz w:val="22"/>
          <w:szCs w:val="22"/>
        </w:rPr>
        <w:t xml:space="preserve"> kiadott lakások nagyságának és havi bérleti díjának összefüggését illetően</w:t>
      </w:r>
      <w:r w:rsidR="00332E20">
        <w:rPr>
          <w:rFonts w:asciiTheme="minorHAnsi" w:hAnsiTheme="minorHAnsi" w:cstheme="minorHAnsi"/>
          <w:sz w:val="22"/>
          <w:szCs w:val="22"/>
        </w:rPr>
        <w:t xml:space="preserve"> adatok</w:t>
      </w:r>
      <w:r w:rsidR="00D02D3D">
        <w:rPr>
          <w:rFonts w:asciiTheme="minorHAnsi" w:hAnsiTheme="minorHAnsi" w:cstheme="minorHAnsi"/>
          <w:sz w:val="22"/>
          <w:szCs w:val="22"/>
        </w:rPr>
        <w:t xml:space="preserve"> </w:t>
      </w:r>
      <w:r w:rsidR="00D02D3D" w:rsidRPr="005C312F">
        <w:rPr>
          <w:rFonts w:asciiTheme="minorHAnsi" w:hAnsiTheme="minorHAnsi" w:cstheme="minorHAnsi"/>
          <w:sz w:val="22"/>
          <w:szCs w:val="22"/>
        </w:rPr>
        <w:t xml:space="preserve">Vas </w:t>
      </w:r>
      <w:r w:rsidR="00D07ED4">
        <w:rPr>
          <w:rFonts w:asciiTheme="minorHAnsi" w:hAnsiTheme="minorHAnsi" w:cstheme="minorHAnsi"/>
          <w:sz w:val="22"/>
          <w:szCs w:val="22"/>
        </w:rPr>
        <w:t>v</w:t>
      </w:r>
      <w:r w:rsidR="00D02D3D" w:rsidRPr="005C312F">
        <w:rPr>
          <w:rFonts w:asciiTheme="minorHAnsi" w:hAnsiTheme="minorHAnsi" w:cstheme="minorHAnsi"/>
          <w:sz w:val="22"/>
          <w:szCs w:val="22"/>
        </w:rPr>
        <w:t>ármegyére vonatkoztatva</w:t>
      </w:r>
      <w:r w:rsidR="00D02D3D">
        <w:rPr>
          <w:rFonts w:asciiTheme="minorHAnsi" w:hAnsiTheme="minorHAnsi" w:cstheme="minorHAnsi"/>
          <w:sz w:val="22"/>
          <w:szCs w:val="22"/>
        </w:rPr>
        <w:t xml:space="preserve"> állnak rendelkezésre,</w:t>
      </w:r>
      <w:r w:rsidR="00D02D3D" w:rsidRPr="005C312F">
        <w:rPr>
          <w:rFonts w:asciiTheme="minorHAnsi" w:hAnsiTheme="minorHAnsi" w:cstheme="minorHAnsi"/>
          <w:sz w:val="22"/>
          <w:szCs w:val="22"/>
        </w:rPr>
        <w:t xml:space="preserve"> </w:t>
      </w:r>
      <w:r w:rsidR="00D02D3D">
        <w:rPr>
          <w:rFonts w:asciiTheme="minorHAnsi" w:hAnsiTheme="minorHAnsi" w:cstheme="minorHAnsi"/>
          <w:sz w:val="22"/>
          <w:szCs w:val="22"/>
        </w:rPr>
        <w:t xml:space="preserve">amelyek szerint </w:t>
      </w:r>
      <w:r w:rsidR="00D02D3D" w:rsidRPr="005C312F">
        <w:rPr>
          <w:rFonts w:asciiTheme="minorHAnsi" w:hAnsiTheme="minorHAnsi" w:cstheme="minorHAnsi"/>
          <w:sz w:val="22"/>
          <w:szCs w:val="22"/>
        </w:rPr>
        <w:t xml:space="preserve">az átlag albérleti díj </w:t>
      </w:r>
      <w:r w:rsidR="001F7D9A">
        <w:rPr>
          <w:rFonts w:asciiTheme="minorHAnsi" w:hAnsiTheme="minorHAnsi" w:cstheme="minorHAnsi"/>
          <w:sz w:val="22"/>
          <w:szCs w:val="22"/>
        </w:rPr>
        <w:t xml:space="preserve">a megyében </w:t>
      </w:r>
      <w:r w:rsidR="00D02D3D">
        <w:rPr>
          <w:rFonts w:asciiTheme="minorHAnsi" w:hAnsiTheme="minorHAnsi" w:cstheme="minorHAnsi"/>
          <w:sz w:val="22"/>
          <w:szCs w:val="22"/>
        </w:rPr>
        <w:t xml:space="preserve">jelenleg </w:t>
      </w:r>
      <w:r w:rsidR="00D02D3D" w:rsidRPr="005C312F">
        <w:rPr>
          <w:rFonts w:asciiTheme="minorHAnsi" w:hAnsiTheme="minorHAnsi" w:cstheme="minorHAnsi"/>
          <w:sz w:val="22"/>
          <w:szCs w:val="22"/>
        </w:rPr>
        <w:t>2.900,- Ft/m</w:t>
      </w:r>
      <w:r w:rsidR="00D02D3D" w:rsidRPr="005C312F">
        <w:rPr>
          <w:rFonts w:asciiTheme="minorHAnsi" w:hAnsiTheme="minorHAnsi" w:cstheme="minorHAnsi"/>
          <w:sz w:val="22"/>
          <w:szCs w:val="22"/>
          <w:vertAlign w:val="superscript"/>
        </w:rPr>
        <w:t xml:space="preserve">2 </w:t>
      </w:r>
      <w:r w:rsidR="00D02D3D">
        <w:rPr>
          <w:rFonts w:asciiTheme="minorHAnsi" w:hAnsiTheme="minorHAnsi" w:cstheme="minorHAnsi"/>
          <w:sz w:val="22"/>
          <w:szCs w:val="22"/>
        </w:rPr>
        <w:t xml:space="preserve">. </w:t>
      </w:r>
      <w:r w:rsidR="008F20A5">
        <w:rPr>
          <w:rFonts w:asciiTheme="minorHAnsi" w:hAnsiTheme="minorHAnsi" w:cstheme="minorHAnsi"/>
          <w:sz w:val="22"/>
          <w:szCs w:val="22"/>
        </w:rPr>
        <w:t>Továbbá megfigyelhető az is, hogy a</w:t>
      </w:r>
      <w:r>
        <w:rPr>
          <w:rFonts w:asciiTheme="minorHAnsi" w:hAnsiTheme="minorHAnsi" w:cstheme="minorHAnsi"/>
          <w:sz w:val="22"/>
          <w:szCs w:val="22"/>
        </w:rPr>
        <w:t xml:space="preserve"> kisebb alapterület</w:t>
      </w:r>
      <w:r w:rsidR="00176D4D">
        <w:rPr>
          <w:rFonts w:asciiTheme="minorHAnsi" w:hAnsiTheme="minorHAnsi" w:cstheme="minorHAnsi"/>
          <w:sz w:val="22"/>
          <w:szCs w:val="22"/>
        </w:rPr>
        <w:t>ű</w:t>
      </w:r>
      <w:r>
        <w:rPr>
          <w:rFonts w:asciiTheme="minorHAnsi" w:hAnsiTheme="minorHAnsi" w:cstheme="minorHAnsi"/>
          <w:sz w:val="22"/>
          <w:szCs w:val="22"/>
        </w:rPr>
        <w:t xml:space="preserve"> ingatlanok esetében </w:t>
      </w:r>
      <w:r w:rsidR="006C1453">
        <w:rPr>
          <w:rFonts w:asciiTheme="minorHAnsi" w:hAnsiTheme="minorHAnsi" w:cstheme="minorHAnsi"/>
          <w:sz w:val="22"/>
          <w:szCs w:val="22"/>
        </w:rPr>
        <w:t xml:space="preserve">az emelkedés </w:t>
      </w:r>
      <w:r w:rsidR="00176D4D">
        <w:rPr>
          <w:rFonts w:asciiTheme="minorHAnsi" w:hAnsiTheme="minorHAnsi" w:cstheme="minorHAnsi"/>
          <w:sz w:val="22"/>
          <w:szCs w:val="22"/>
        </w:rPr>
        <w:t>nagyobb mértékű volt, mint a nagyobb lakások</w:t>
      </w:r>
      <w:r w:rsidR="008F20A5">
        <w:rPr>
          <w:rFonts w:asciiTheme="minorHAnsi" w:hAnsiTheme="minorHAnsi" w:cstheme="minorHAnsi"/>
          <w:sz w:val="22"/>
          <w:szCs w:val="22"/>
        </w:rPr>
        <w:t xml:space="preserve"> vonatkozásában</w:t>
      </w:r>
      <w:r w:rsidR="00176D4D">
        <w:rPr>
          <w:rFonts w:asciiTheme="minorHAnsi" w:hAnsiTheme="minorHAnsi" w:cstheme="minorHAnsi"/>
          <w:sz w:val="22"/>
          <w:szCs w:val="22"/>
        </w:rPr>
        <w:t>.</w:t>
      </w:r>
      <w:r w:rsidR="00695979">
        <w:rPr>
          <w:rFonts w:asciiTheme="minorHAnsi" w:hAnsiTheme="minorHAnsi" w:cstheme="minorHAnsi"/>
          <w:sz w:val="22"/>
          <w:szCs w:val="22"/>
        </w:rPr>
        <w:t xml:space="preserve"> </w:t>
      </w:r>
      <w:r w:rsidR="008F20A5">
        <w:rPr>
          <w:rFonts w:asciiTheme="minorHAnsi" w:hAnsiTheme="minorHAnsi" w:cstheme="minorHAnsi"/>
          <w:sz w:val="22"/>
          <w:szCs w:val="22"/>
        </w:rPr>
        <w:t>2025. január 21-i adatok alapján a</w:t>
      </w:r>
      <w:r w:rsidR="005C312F" w:rsidRPr="005C312F">
        <w:rPr>
          <w:rFonts w:asciiTheme="minorHAnsi" w:hAnsiTheme="minorHAnsi" w:cstheme="minorHAnsi"/>
          <w:sz w:val="22"/>
          <w:szCs w:val="22"/>
        </w:rPr>
        <w:t xml:space="preserve"> lakások nagyságát tekintve </w:t>
      </w:r>
      <w:r w:rsidR="000047F2">
        <w:rPr>
          <w:rFonts w:asciiTheme="minorHAnsi" w:hAnsiTheme="minorHAnsi" w:cstheme="minorHAnsi"/>
          <w:sz w:val="22"/>
          <w:szCs w:val="22"/>
        </w:rPr>
        <w:t>az a</w:t>
      </w:r>
      <w:r w:rsidR="000047F2" w:rsidRPr="005C312F">
        <w:rPr>
          <w:rFonts w:asciiTheme="minorHAnsi" w:hAnsiTheme="minorHAnsi" w:cstheme="minorHAnsi"/>
          <w:sz w:val="22"/>
          <w:szCs w:val="22"/>
        </w:rPr>
        <w:t>lbérleti díjak átlagának alakulása</w:t>
      </w:r>
      <w:r w:rsidR="008F20A5">
        <w:rPr>
          <w:rFonts w:asciiTheme="minorHAnsi" w:hAnsiTheme="minorHAnsi" w:cstheme="minorHAnsi"/>
          <w:sz w:val="22"/>
          <w:szCs w:val="22"/>
        </w:rPr>
        <w:t xml:space="preserve"> a megyében</w:t>
      </w:r>
      <w:r w:rsidR="000047F2" w:rsidRPr="005C312F">
        <w:rPr>
          <w:rFonts w:asciiTheme="minorHAnsi" w:hAnsiTheme="minorHAnsi" w:cstheme="minorHAnsi"/>
          <w:sz w:val="22"/>
          <w:szCs w:val="22"/>
        </w:rPr>
        <w:t xml:space="preserve"> </w:t>
      </w:r>
      <w:r w:rsidR="005C312F" w:rsidRPr="005C312F">
        <w:rPr>
          <w:rFonts w:asciiTheme="minorHAnsi" w:hAnsiTheme="minorHAnsi" w:cstheme="minorHAnsi"/>
          <w:sz w:val="22"/>
          <w:szCs w:val="22"/>
        </w:rPr>
        <w:t xml:space="preserve">az alábbiak </w:t>
      </w:r>
      <w:r w:rsidR="008F20A5">
        <w:rPr>
          <w:rFonts w:asciiTheme="minorHAnsi" w:hAnsiTheme="minorHAnsi" w:cstheme="minorHAnsi"/>
          <w:sz w:val="22"/>
          <w:szCs w:val="22"/>
        </w:rPr>
        <w:t>voltak:</w:t>
      </w:r>
      <w:r w:rsidR="005C312F" w:rsidRPr="005C312F">
        <w:rPr>
          <w:rFonts w:asciiTheme="minorHAnsi" w:hAnsiTheme="minorHAnsi" w:cstheme="minorHAnsi"/>
          <w:sz w:val="22"/>
          <w:szCs w:val="22"/>
        </w:rPr>
        <w:t xml:space="preserve"> </w:t>
      </w:r>
    </w:p>
    <w:p w14:paraId="2D014586" w14:textId="43A302AF" w:rsidR="005C312F" w:rsidRPr="004306C9" w:rsidRDefault="005C312F" w:rsidP="005C312F">
      <w:pPr>
        <w:pStyle w:val="Listaszerbekezds"/>
        <w:ind w:left="0"/>
        <w:jc w:val="both"/>
        <w:rPr>
          <w:rFonts w:asciiTheme="minorHAnsi" w:hAnsiTheme="minorHAnsi" w:cstheme="minorHAnsi"/>
          <w:sz w:val="22"/>
          <w:szCs w:val="22"/>
        </w:rPr>
      </w:pPr>
      <w:r w:rsidRPr="005C312F">
        <w:rPr>
          <w:rFonts w:asciiTheme="minorHAnsi" w:hAnsiTheme="minorHAnsi" w:cstheme="minorHAnsi"/>
          <w:sz w:val="22"/>
          <w:szCs w:val="22"/>
        </w:rPr>
        <w:t xml:space="preserve">  </w:t>
      </w:r>
      <w:r w:rsidR="004306C9">
        <w:rPr>
          <w:rFonts w:asciiTheme="minorHAnsi" w:hAnsiTheme="minorHAnsi" w:cstheme="minorHAnsi"/>
          <w:sz w:val="22"/>
          <w:szCs w:val="22"/>
        </w:rPr>
        <w:t xml:space="preserve">- </w:t>
      </w:r>
      <w:r w:rsidRPr="005C312F">
        <w:rPr>
          <w:rFonts w:asciiTheme="minorHAnsi" w:hAnsiTheme="minorHAnsi" w:cstheme="minorHAnsi"/>
          <w:sz w:val="22"/>
          <w:szCs w:val="22"/>
        </w:rPr>
        <w:t>30 m</w:t>
      </w:r>
      <w:r w:rsidRPr="005C312F">
        <w:rPr>
          <w:rFonts w:asciiTheme="minorHAnsi" w:hAnsiTheme="minorHAnsi" w:cstheme="minorHAnsi"/>
          <w:sz w:val="22"/>
          <w:szCs w:val="22"/>
          <w:vertAlign w:val="superscript"/>
        </w:rPr>
        <w:t xml:space="preserve">2 </w:t>
      </w:r>
      <w:r w:rsidRPr="005C312F">
        <w:rPr>
          <w:rFonts w:asciiTheme="minorHAnsi" w:hAnsiTheme="minorHAnsi" w:cstheme="minorHAnsi"/>
          <w:sz w:val="22"/>
          <w:szCs w:val="22"/>
        </w:rPr>
        <w:t>alatt</w:t>
      </w:r>
      <w:r w:rsidR="001F7D9A">
        <w:rPr>
          <w:rFonts w:asciiTheme="minorHAnsi" w:hAnsiTheme="minorHAnsi" w:cstheme="minorHAnsi"/>
          <w:sz w:val="22"/>
          <w:szCs w:val="22"/>
        </w:rPr>
        <w:t>i ingatlan esetében</w:t>
      </w:r>
      <w:r w:rsidRPr="005C312F">
        <w:rPr>
          <w:rFonts w:asciiTheme="minorHAnsi" w:hAnsiTheme="minorHAnsi" w:cstheme="minorHAnsi"/>
          <w:sz w:val="22"/>
          <w:szCs w:val="22"/>
        </w:rPr>
        <w:t>: 3.310,- Ft/m</w:t>
      </w:r>
      <w:r w:rsidRPr="005C312F">
        <w:rPr>
          <w:rFonts w:asciiTheme="minorHAnsi" w:hAnsiTheme="minorHAnsi" w:cstheme="minorHAnsi"/>
          <w:sz w:val="22"/>
          <w:szCs w:val="22"/>
          <w:vertAlign w:val="superscript"/>
        </w:rPr>
        <w:t>2</w:t>
      </w:r>
      <w:r w:rsidR="004306C9">
        <w:rPr>
          <w:rFonts w:asciiTheme="minorHAnsi" w:hAnsiTheme="minorHAnsi" w:cstheme="minorHAnsi"/>
          <w:sz w:val="22"/>
          <w:szCs w:val="22"/>
        </w:rPr>
        <w:t>,</w:t>
      </w:r>
    </w:p>
    <w:p w14:paraId="24D5001F" w14:textId="5156D97B" w:rsidR="005C312F" w:rsidRPr="004306C9" w:rsidRDefault="004306C9" w:rsidP="005C312F">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 </w:t>
      </w:r>
      <w:r w:rsidR="005C312F" w:rsidRPr="005C312F">
        <w:rPr>
          <w:rFonts w:asciiTheme="minorHAnsi" w:hAnsiTheme="minorHAnsi" w:cstheme="minorHAnsi"/>
          <w:sz w:val="22"/>
          <w:szCs w:val="22"/>
        </w:rPr>
        <w:t xml:space="preserve"> </w:t>
      </w:r>
      <w:r>
        <w:rPr>
          <w:rFonts w:asciiTheme="minorHAnsi" w:hAnsiTheme="minorHAnsi" w:cstheme="minorHAnsi"/>
          <w:sz w:val="22"/>
          <w:szCs w:val="22"/>
        </w:rPr>
        <w:t xml:space="preserve">- </w:t>
      </w:r>
      <w:r w:rsidR="005C312F" w:rsidRPr="005C312F">
        <w:rPr>
          <w:rFonts w:asciiTheme="minorHAnsi" w:hAnsiTheme="minorHAnsi" w:cstheme="minorHAnsi"/>
          <w:sz w:val="22"/>
          <w:szCs w:val="22"/>
        </w:rPr>
        <w:t>30 – 39 m</w:t>
      </w:r>
      <w:r w:rsidR="005C312F" w:rsidRPr="005C312F">
        <w:rPr>
          <w:rFonts w:asciiTheme="minorHAnsi" w:hAnsiTheme="minorHAnsi" w:cstheme="minorHAnsi"/>
          <w:sz w:val="22"/>
          <w:szCs w:val="22"/>
          <w:vertAlign w:val="superscript"/>
        </w:rPr>
        <w:t>2</w:t>
      </w:r>
      <w:r w:rsidR="001F7D9A">
        <w:rPr>
          <w:rFonts w:asciiTheme="minorHAnsi" w:hAnsiTheme="minorHAnsi" w:cstheme="minorHAnsi"/>
          <w:sz w:val="22"/>
          <w:szCs w:val="22"/>
          <w:vertAlign w:val="superscript"/>
        </w:rPr>
        <w:t xml:space="preserve"> </w:t>
      </w:r>
      <w:r w:rsidR="001F7D9A">
        <w:rPr>
          <w:rFonts w:asciiTheme="minorHAnsi" w:hAnsiTheme="minorHAnsi" w:cstheme="minorHAnsi"/>
          <w:sz w:val="22"/>
          <w:szCs w:val="22"/>
        </w:rPr>
        <w:t>ingatlan esetében</w:t>
      </w:r>
      <w:r w:rsidR="005C312F" w:rsidRPr="005C312F">
        <w:rPr>
          <w:rFonts w:asciiTheme="minorHAnsi" w:hAnsiTheme="minorHAnsi" w:cstheme="minorHAnsi"/>
          <w:sz w:val="22"/>
          <w:szCs w:val="22"/>
        </w:rPr>
        <w:t>: 4.170,- Ft/m</w:t>
      </w:r>
      <w:r w:rsidR="005C312F" w:rsidRPr="005C312F">
        <w:rPr>
          <w:rFonts w:asciiTheme="minorHAnsi" w:hAnsiTheme="minorHAnsi" w:cstheme="minorHAnsi"/>
          <w:sz w:val="22"/>
          <w:szCs w:val="22"/>
          <w:vertAlign w:val="superscript"/>
        </w:rPr>
        <w:t>2</w:t>
      </w:r>
      <w:r>
        <w:rPr>
          <w:rFonts w:asciiTheme="minorHAnsi" w:hAnsiTheme="minorHAnsi" w:cstheme="minorHAnsi"/>
          <w:sz w:val="22"/>
          <w:szCs w:val="22"/>
        </w:rPr>
        <w:t>,</w:t>
      </w:r>
    </w:p>
    <w:p w14:paraId="1A7261F5" w14:textId="7F900CF3" w:rsidR="005C312F" w:rsidRPr="004306C9" w:rsidRDefault="005C312F" w:rsidP="005C312F">
      <w:pPr>
        <w:pStyle w:val="Listaszerbekezds"/>
        <w:ind w:left="0"/>
        <w:jc w:val="both"/>
        <w:rPr>
          <w:rFonts w:asciiTheme="minorHAnsi" w:hAnsiTheme="minorHAnsi" w:cstheme="minorHAnsi"/>
          <w:sz w:val="22"/>
          <w:szCs w:val="22"/>
        </w:rPr>
      </w:pPr>
      <w:r w:rsidRPr="005C312F">
        <w:rPr>
          <w:rFonts w:asciiTheme="minorHAnsi" w:hAnsiTheme="minorHAnsi" w:cstheme="minorHAnsi"/>
          <w:sz w:val="22"/>
          <w:szCs w:val="22"/>
        </w:rPr>
        <w:t xml:space="preserve"> </w:t>
      </w:r>
      <w:r w:rsidR="004306C9">
        <w:rPr>
          <w:rFonts w:asciiTheme="minorHAnsi" w:hAnsiTheme="minorHAnsi" w:cstheme="minorHAnsi"/>
          <w:sz w:val="22"/>
          <w:szCs w:val="22"/>
        </w:rPr>
        <w:t xml:space="preserve"> - </w:t>
      </w:r>
      <w:r w:rsidRPr="005C312F">
        <w:rPr>
          <w:rFonts w:asciiTheme="minorHAnsi" w:hAnsiTheme="minorHAnsi" w:cstheme="minorHAnsi"/>
          <w:sz w:val="22"/>
          <w:szCs w:val="22"/>
        </w:rPr>
        <w:t>40 – 49 m</w:t>
      </w:r>
      <w:r w:rsidRPr="005C312F">
        <w:rPr>
          <w:rFonts w:asciiTheme="minorHAnsi" w:hAnsiTheme="minorHAnsi" w:cstheme="minorHAnsi"/>
          <w:sz w:val="22"/>
          <w:szCs w:val="22"/>
          <w:vertAlign w:val="superscript"/>
        </w:rPr>
        <w:t xml:space="preserve">2 </w:t>
      </w:r>
      <w:r w:rsidR="001F7D9A">
        <w:rPr>
          <w:rFonts w:asciiTheme="minorHAnsi" w:hAnsiTheme="minorHAnsi" w:cstheme="minorHAnsi"/>
          <w:sz w:val="22"/>
          <w:szCs w:val="22"/>
          <w:vertAlign w:val="superscript"/>
        </w:rPr>
        <w:t xml:space="preserve"> </w:t>
      </w:r>
      <w:r w:rsidR="001F7D9A">
        <w:rPr>
          <w:rFonts w:asciiTheme="minorHAnsi" w:hAnsiTheme="minorHAnsi" w:cstheme="minorHAnsi"/>
          <w:sz w:val="22"/>
          <w:szCs w:val="22"/>
        </w:rPr>
        <w:t>ingatlan esetében</w:t>
      </w:r>
      <w:r w:rsidRPr="005C312F">
        <w:rPr>
          <w:rFonts w:asciiTheme="minorHAnsi" w:hAnsiTheme="minorHAnsi" w:cstheme="minorHAnsi"/>
          <w:sz w:val="22"/>
          <w:szCs w:val="22"/>
        </w:rPr>
        <w:t>: 3.210,- Ft/m</w:t>
      </w:r>
      <w:r w:rsidRPr="005C312F">
        <w:rPr>
          <w:rFonts w:asciiTheme="minorHAnsi" w:hAnsiTheme="minorHAnsi" w:cstheme="minorHAnsi"/>
          <w:sz w:val="22"/>
          <w:szCs w:val="22"/>
          <w:vertAlign w:val="superscript"/>
        </w:rPr>
        <w:t xml:space="preserve">2 </w:t>
      </w:r>
      <w:r w:rsidR="004306C9">
        <w:rPr>
          <w:rFonts w:asciiTheme="minorHAnsi" w:hAnsiTheme="minorHAnsi" w:cstheme="minorHAnsi"/>
          <w:sz w:val="22"/>
          <w:szCs w:val="22"/>
        </w:rPr>
        <w:t>,</w:t>
      </w:r>
    </w:p>
    <w:p w14:paraId="3124AC6D" w14:textId="544DB000" w:rsidR="005C312F" w:rsidRPr="004306C9" w:rsidRDefault="005C312F" w:rsidP="005C312F">
      <w:pPr>
        <w:pStyle w:val="Listaszerbekezds"/>
        <w:ind w:left="0"/>
        <w:jc w:val="both"/>
        <w:rPr>
          <w:rFonts w:asciiTheme="minorHAnsi" w:hAnsiTheme="minorHAnsi" w:cstheme="minorHAnsi"/>
          <w:sz w:val="22"/>
          <w:szCs w:val="22"/>
        </w:rPr>
      </w:pPr>
      <w:r w:rsidRPr="005C312F">
        <w:rPr>
          <w:rFonts w:asciiTheme="minorHAnsi" w:hAnsiTheme="minorHAnsi" w:cstheme="minorHAnsi"/>
          <w:sz w:val="22"/>
          <w:szCs w:val="22"/>
        </w:rPr>
        <w:t xml:space="preserve">  </w:t>
      </w:r>
      <w:r w:rsidR="004306C9">
        <w:rPr>
          <w:rFonts w:asciiTheme="minorHAnsi" w:hAnsiTheme="minorHAnsi" w:cstheme="minorHAnsi"/>
          <w:sz w:val="22"/>
          <w:szCs w:val="22"/>
        </w:rPr>
        <w:t xml:space="preserve">- </w:t>
      </w:r>
      <w:r w:rsidRPr="005C312F">
        <w:rPr>
          <w:rFonts w:asciiTheme="minorHAnsi" w:hAnsiTheme="minorHAnsi" w:cstheme="minorHAnsi"/>
          <w:sz w:val="22"/>
          <w:szCs w:val="22"/>
        </w:rPr>
        <w:t>50 – 59 m</w:t>
      </w:r>
      <w:r w:rsidRPr="005C312F">
        <w:rPr>
          <w:rFonts w:asciiTheme="minorHAnsi" w:hAnsiTheme="minorHAnsi" w:cstheme="minorHAnsi"/>
          <w:sz w:val="22"/>
          <w:szCs w:val="22"/>
          <w:vertAlign w:val="superscript"/>
        </w:rPr>
        <w:t xml:space="preserve">2 </w:t>
      </w:r>
      <w:r w:rsidR="001F7D9A">
        <w:rPr>
          <w:rFonts w:asciiTheme="minorHAnsi" w:hAnsiTheme="minorHAnsi" w:cstheme="minorHAnsi"/>
          <w:sz w:val="22"/>
          <w:szCs w:val="22"/>
        </w:rPr>
        <w:t xml:space="preserve"> ingatlan esetében</w:t>
      </w:r>
      <w:r w:rsidRPr="005C312F">
        <w:rPr>
          <w:rFonts w:asciiTheme="minorHAnsi" w:hAnsiTheme="minorHAnsi" w:cstheme="minorHAnsi"/>
          <w:sz w:val="22"/>
          <w:szCs w:val="22"/>
        </w:rPr>
        <w:t>: 2.760,- Ft/m</w:t>
      </w:r>
      <w:r w:rsidRPr="005C312F">
        <w:rPr>
          <w:rFonts w:asciiTheme="minorHAnsi" w:hAnsiTheme="minorHAnsi" w:cstheme="minorHAnsi"/>
          <w:sz w:val="22"/>
          <w:szCs w:val="22"/>
          <w:vertAlign w:val="superscript"/>
        </w:rPr>
        <w:t xml:space="preserve">2  </w:t>
      </w:r>
      <w:r w:rsidR="004306C9">
        <w:rPr>
          <w:rFonts w:asciiTheme="minorHAnsi" w:hAnsiTheme="minorHAnsi" w:cstheme="minorHAnsi"/>
          <w:sz w:val="22"/>
          <w:szCs w:val="22"/>
        </w:rPr>
        <w:t>.</w:t>
      </w:r>
    </w:p>
    <w:p w14:paraId="0AA24AC2" w14:textId="1E1D99E7" w:rsidR="00C23842" w:rsidRDefault="008246AA" w:rsidP="00C23842">
      <w:pPr>
        <w:jc w:val="both"/>
        <w:rPr>
          <w:rFonts w:asciiTheme="minorHAnsi" w:hAnsiTheme="minorHAnsi" w:cstheme="minorHAnsi"/>
          <w:sz w:val="22"/>
          <w:szCs w:val="22"/>
        </w:rPr>
      </w:pPr>
      <w:r>
        <w:rPr>
          <w:rFonts w:asciiTheme="minorHAnsi" w:hAnsiTheme="minorHAnsi" w:cstheme="minorHAnsi"/>
          <w:sz w:val="22"/>
          <w:szCs w:val="22"/>
        </w:rPr>
        <w:lastRenderedPageBreak/>
        <w:t>A</w:t>
      </w:r>
      <w:r w:rsidRPr="005505A1">
        <w:rPr>
          <w:rFonts w:asciiTheme="minorHAnsi" w:hAnsiTheme="minorHAnsi" w:cstheme="minorHAnsi"/>
          <w:sz w:val="22"/>
          <w:szCs w:val="22"/>
        </w:rPr>
        <w:t xml:space="preserve">z elmúlt évben </w:t>
      </w:r>
      <w:r>
        <w:rPr>
          <w:rFonts w:asciiTheme="minorHAnsi" w:hAnsiTheme="minorHAnsi" w:cstheme="minorHAnsi"/>
          <w:sz w:val="22"/>
          <w:szCs w:val="22"/>
        </w:rPr>
        <w:t xml:space="preserve">tapasztalható </w:t>
      </w:r>
      <w:r w:rsidRPr="00D869B9">
        <w:rPr>
          <w:rFonts w:ascii="Calibri" w:hAnsi="Calibri" w:cs="Calibri"/>
          <w:sz w:val="22"/>
        </w:rPr>
        <w:t>árváltozások a lakosság különböző csoportjait jövedelmük nagysága, fogyasztási szokásaik, fogyasztási szerkezetük eltérései miatt nem egyformán érint</w:t>
      </w:r>
      <w:r w:rsidR="0011163F">
        <w:rPr>
          <w:rFonts w:ascii="Calibri" w:hAnsi="Calibri" w:cs="Calibri"/>
          <w:sz w:val="22"/>
        </w:rPr>
        <w:t>ették</w:t>
      </w:r>
      <w:r w:rsidRPr="00D869B9">
        <w:rPr>
          <w:rFonts w:ascii="Calibri" w:hAnsi="Calibri" w:cs="Calibri"/>
          <w:sz w:val="22"/>
        </w:rPr>
        <w:t>, jelentős különbségek is adódhat</w:t>
      </w:r>
      <w:r w:rsidR="00332E20">
        <w:rPr>
          <w:rFonts w:ascii="Calibri" w:hAnsi="Calibri" w:cs="Calibri"/>
          <w:sz w:val="22"/>
        </w:rPr>
        <w:t>t</w:t>
      </w:r>
      <w:r w:rsidRPr="00D869B9">
        <w:rPr>
          <w:rFonts w:ascii="Calibri" w:hAnsi="Calibri" w:cs="Calibri"/>
          <w:sz w:val="22"/>
        </w:rPr>
        <w:t>ak köztük, főleg magasabb inflációs időszakban.</w:t>
      </w:r>
      <w:r>
        <w:rPr>
          <w:rFonts w:ascii="Calibri" w:hAnsi="Calibri" w:cs="Calibri"/>
          <w:sz w:val="22"/>
        </w:rPr>
        <w:t xml:space="preserve"> </w:t>
      </w:r>
      <w:r>
        <w:rPr>
          <w:rFonts w:asciiTheme="minorHAnsi" w:hAnsiTheme="minorHAnsi" w:cstheme="minorHAnsi"/>
          <w:sz w:val="22"/>
          <w:szCs w:val="22"/>
        </w:rPr>
        <w:t>Az árak emelkedése</w:t>
      </w:r>
      <w:r w:rsidRPr="005505A1">
        <w:rPr>
          <w:rFonts w:asciiTheme="minorHAnsi" w:hAnsiTheme="minorHAnsi" w:cstheme="minorHAnsi"/>
          <w:sz w:val="22"/>
          <w:szCs w:val="22"/>
        </w:rPr>
        <w:t xml:space="preserve"> különösen érzékenyen érint</w:t>
      </w:r>
      <w:r w:rsidR="00332E20">
        <w:rPr>
          <w:rFonts w:asciiTheme="minorHAnsi" w:hAnsiTheme="minorHAnsi" w:cstheme="minorHAnsi"/>
          <w:sz w:val="22"/>
          <w:szCs w:val="22"/>
        </w:rPr>
        <w:t>ette</w:t>
      </w:r>
      <w:r w:rsidRPr="005505A1">
        <w:rPr>
          <w:rFonts w:asciiTheme="minorHAnsi" w:hAnsiTheme="minorHAnsi" w:cstheme="minorHAnsi"/>
          <w:sz w:val="22"/>
          <w:szCs w:val="22"/>
        </w:rPr>
        <w:t xml:space="preserve"> a nyugdíjasokat, akik jövedelmük csökkenő értékével szembesüln</w:t>
      </w:r>
      <w:r>
        <w:rPr>
          <w:rFonts w:asciiTheme="minorHAnsi" w:hAnsiTheme="minorHAnsi" w:cstheme="minorHAnsi"/>
          <w:sz w:val="22"/>
          <w:szCs w:val="22"/>
        </w:rPr>
        <w:t>e</w:t>
      </w:r>
      <w:r w:rsidRPr="005505A1">
        <w:rPr>
          <w:rFonts w:asciiTheme="minorHAnsi" w:hAnsiTheme="minorHAnsi" w:cstheme="minorHAnsi"/>
          <w:sz w:val="22"/>
          <w:szCs w:val="22"/>
        </w:rPr>
        <w:t>k a mindennapi kiadásaik során.</w:t>
      </w:r>
      <w:r>
        <w:rPr>
          <w:rFonts w:asciiTheme="minorHAnsi" w:hAnsiTheme="minorHAnsi" w:cstheme="minorHAnsi"/>
          <w:sz w:val="22"/>
          <w:szCs w:val="22"/>
        </w:rPr>
        <w:t xml:space="preserve"> A nyugdíjasok a megnövekedett költségeik fedezésére, a nyugellátásuk összegének kiegészítése céljából kénytelenek munkát vállalni, azonban jelentős a száma azoknak, akik koruk, és egészségügyi állapotuk miatt már nem képesek dolgozni. Különösen nehéz a megélhetése azon nyugdíjasoknak, akik a lakhatásukat albérletben kénytelenek megoldani. A bérlakások bérbeadására vonatkozó beadott kérelmek számának </w:t>
      </w:r>
      <w:r w:rsidR="00376914">
        <w:rPr>
          <w:rFonts w:asciiTheme="minorHAnsi" w:hAnsiTheme="minorHAnsi" w:cstheme="minorHAnsi"/>
          <w:sz w:val="22"/>
          <w:szCs w:val="22"/>
        </w:rPr>
        <w:t xml:space="preserve">figyelemre méltó </w:t>
      </w:r>
      <w:r>
        <w:rPr>
          <w:rFonts w:asciiTheme="minorHAnsi" w:hAnsiTheme="minorHAnsi" w:cstheme="minorHAnsi"/>
          <w:sz w:val="22"/>
          <w:szCs w:val="22"/>
        </w:rPr>
        <w:t xml:space="preserve">növekedése tapasztalható az albérletben egyedül élő nyugdíjasok köréből, amelyek teljesítése az üres, kijelölhető bérlakások korlátozott száma miatt hosszadalmas. </w:t>
      </w:r>
      <w:r w:rsidR="00C23842">
        <w:rPr>
          <w:rFonts w:asciiTheme="minorHAnsi" w:hAnsiTheme="minorHAnsi" w:cstheme="minorHAnsi"/>
          <w:sz w:val="22"/>
          <w:szCs w:val="22"/>
        </w:rPr>
        <w:t xml:space="preserve">2024-ben 23 fő egyedül élő, nyugellátásban részesülő személy kapott támogatást, mindösszesen évi 4.818.960,- Ft összegben, a támogatás havi összege átlagosan 17.460,- Ft volt. </w:t>
      </w:r>
    </w:p>
    <w:p w14:paraId="5442F765" w14:textId="643D0094" w:rsidR="00065296" w:rsidRDefault="005F35FD" w:rsidP="005C312F">
      <w:pPr>
        <w:pStyle w:val="Listaszerbekezds"/>
        <w:ind w:left="0"/>
        <w:jc w:val="both"/>
        <w:rPr>
          <w:rFonts w:asciiTheme="minorHAnsi" w:hAnsiTheme="minorHAnsi" w:cstheme="minorHAnsi"/>
          <w:sz w:val="22"/>
          <w:szCs w:val="22"/>
        </w:rPr>
      </w:pPr>
      <w:r>
        <w:rPr>
          <w:rFonts w:asciiTheme="minorHAnsi" w:hAnsiTheme="minorHAnsi" w:cstheme="minorHAnsi"/>
          <w:sz w:val="22"/>
          <w:szCs w:val="22"/>
        </w:rPr>
        <w:t xml:space="preserve">A jelenlegi szabályozás szerint a támogatás havi összege a </w:t>
      </w:r>
      <w:r w:rsidR="000A58EF">
        <w:rPr>
          <w:rFonts w:asciiTheme="minorHAnsi" w:hAnsiTheme="minorHAnsi" w:cstheme="minorHAnsi"/>
          <w:sz w:val="22"/>
          <w:szCs w:val="22"/>
        </w:rPr>
        <w:t>lakás</w:t>
      </w:r>
      <w:r>
        <w:rPr>
          <w:rFonts w:asciiTheme="minorHAnsi" w:hAnsiTheme="minorHAnsi" w:cstheme="minorHAnsi"/>
          <w:sz w:val="22"/>
          <w:szCs w:val="22"/>
        </w:rPr>
        <w:t xml:space="preserve">rendelet </w:t>
      </w:r>
      <w:r w:rsidR="00E36987">
        <w:rPr>
          <w:rFonts w:asciiTheme="minorHAnsi" w:hAnsiTheme="minorHAnsi" w:cstheme="minorHAnsi"/>
          <w:sz w:val="22"/>
          <w:szCs w:val="22"/>
        </w:rPr>
        <w:t xml:space="preserve">5. számú </w:t>
      </w:r>
      <w:r>
        <w:rPr>
          <w:rFonts w:asciiTheme="minorHAnsi" w:hAnsiTheme="minorHAnsi" w:cstheme="minorHAnsi"/>
          <w:sz w:val="22"/>
          <w:szCs w:val="22"/>
        </w:rPr>
        <w:t xml:space="preserve">melléklete alapján számított, 10.000,- Ft-tal megnövelt összeg, amely függ a háztartás egy főre jutó jövedelmétől és a bérelt lakás nagyságától. A jövedelemhatár többszöri módosítása, megemelése miatt a mellékletben szereplő táblázat már nem </w:t>
      </w:r>
      <w:r w:rsidR="00CB77FC">
        <w:rPr>
          <w:rFonts w:asciiTheme="minorHAnsi" w:hAnsiTheme="minorHAnsi" w:cstheme="minorHAnsi"/>
          <w:sz w:val="22"/>
          <w:szCs w:val="22"/>
        </w:rPr>
        <w:t>bővíthető, indokolttá</w:t>
      </w:r>
      <w:r w:rsidR="00C23842">
        <w:rPr>
          <w:rFonts w:asciiTheme="minorHAnsi" w:hAnsiTheme="minorHAnsi" w:cstheme="minorHAnsi"/>
          <w:sz w:val="22"/>
          <w:szCs w:val="22"/>
        </w:rPr>
        <w:t xml:space="preserve"> vált a támogatási összeg meghatározásának átgondolása</w:t>
      </w:r>
      <w:r>
        <w:rPr>
          <w:rFonts w:asciiTheme="minorHAnsi" w:hAnsiTheme="minorHAnsi" w:cstheme="minorHAnsi"/>
          <w:sz w:val="22"/>
          <w:szCs w:val="22"/>
        </w:rPr>
        <w:t>.</w:t>
      </w:r>
    </w:p>
    <w:p w14:paraId="17F49BBE" w14:textId="77777777" w:rsidR="005F35FD" w:rsidRDefault="005F35FD" w:rsidP="005F35FD">
      <w:pPr>
        <w:shd w:val="clear" w:color="auto" w:fill="FFFFFF"/>
        <w:jc w:val="both"/>
        <w:rPr>
          <w:rFonts w:asciiTheme="minorHAnsi" w:eastAsiaTheme="minorHAnsi" w:hAnsiTheme="minorHAnsi" w:cstheme="minorHAnsi"/>
          <w:bCs/>
          <w:sz w:val="22"/>
          <w:szCs w:val="22"/>
          <w:lang w:eastAsia="en-US"/>
        </w:rPr>
      </w:pPr>
    </w:p>
    <w:p w14:paraId="3F12122A" w14:textId="58282A89" w:rsidR="005F35FD" w:rsidRPr="005F35FD" w:rsidRDefault="005F35FD" w:rsidP="005F35FD">
      <w:pPr>
        <w:shd w:val="clear" w:color="auto" w:fill="FFFFFF"/>
        <w:jc w:val="both"/>
        <w:rPr>
          <w:rFonts w:asciiTheme="minorHAnsi" w:hAnsiTheme="minorHAnsi" w:cstheme="minorHAnsi"/>
          <w:sz w:val="22"/>
          <w:szCs w:val="22"/>
          <w:u w:val="single"/>
        </w:rPr>
      </w:pPr>
      <w:r w:rsidRPr="005F35FD">
        <w:rPr>
          <w:rFonts w:asciiTheme="minorHAnsi" w:eastAsiaTheme="minorHAnsi" w:hAnsiTheme="minorHAnsi" w:cstheme="minorHAnsi"/>
          <w:bCs/>
          <w:sz w:val="22"/>
          <w:szCs w:val="22"/>
          <w:u w:val="single"/>
          <w:lang w:eastAsia="en-US"/>
        </w:rPr>
        <w:t xml:space="preserve">Fentiekre tekintettel </w:t>
      </w:r>
      <w:r w:rsidRPr="005F35FD">
        <w:rPr>
          <w:rFonts w:asciiTheme="minorHAnsi" w:hAnsiTheme="minorHAnsi" w:cstheme="minorHAnsi"/>
          <w:sz w:val="22"/>
          <w:szCs w:val="22"/>
          <w:u w:val="single"/>
        </w:rPr>
        <w:t xml:space="preserve">az alábbi javaslatot teszem: </w:t>
      </w:r>
    </w:p>
    <w:p w14:paraId="334FAD00" w14:textId="77777777" w:rsidR="005F35FD" w:rsidRPr="003F47B9" w:rsidRDefault="005F35FD" w:rsidP="005F35FD">
      <w:pPr>
        <w:shd w:val="clear" w:color="auto" w:fill="FFFFFF"/>
        <w:jc w:val="both"/>
        <w:rPr>
          <w:rFonts w:asciiTheme="minorHAnsi" w:hAnsiTheme="minorHAnsi" w:cstheme="minorHAnsi"/>
          <w:sz w:val="22"/>
          <w:szCs w:val="22"/>
          <w:u w:val="single"/>
        </w:rPr>
      </w:pPr>
    </w:p>
    <w:p w14:paraId="12ACA761" w14:textId="5A1933A7" w:rsidR="005F35FD" w:rsidRDefault="00490E84" w:rsidP="00C23842">
      <w:pPr>
        <w:pStyle w:val="Listaszerbekezds"/>
        <w:numPr>
          <w:ilvl w:val="0"/>
          <w:numId w:val="11"/>
        </w:numPr>
        <w:shd w:val="clear" w:color="auto" w:fill="FFFFFF"/>
        <w:ind w:left="426"/>
        <w:jc w:val="both"/>
        <w:rPr>
          <w:rFonts w:asciiTheme="minorHAnsi" w:hAnsiTheme="minorHAnsi" w:cstheme="minorHAnsi"/>
          <w:sz w:val="22"/>
          <w:szCs w:val="22"/>
        </w:rPr>
      </w:pPr>
      <w:r>
        <w:rPr>
          <w:rFonts w:asciiTheme="minorHAnsi" w:hAnsiTheme="minorHAnsi" w:cstheme="minorHAnsi"/>
          <w:sz w:val="22"/>
          <w:szCs w:val="22"/>
        </w:rPr>
        <w:t>A</w:t>
      </w:r>
      <w:r w:rsidR="005F35FD" w:rsidRPr="005F35FD">
        <w:rPr>
          <w:rFonts w:asciiTheme="minorHAnsi" w:hAnsiTheme="minorHAnsi" w:cstheme="minorHAnsi"/>
          <w:sz w:val="22"/>
          <w:szCs w:val="22"/>
        </w:rPr>
        <w:t xml:space="preserve"> bérleti díj támogatás megállapításának feltételrendszerében szereplő 2.500,- Ft/m</w:t>
      </w:r>
      <w:r w:rsidR="005F35FD" w:rsidRPr="005F35FD">
        <w:rPr>
          <w:rFonts w:asciiTheme="minorHAnsi" w:hAnsiTheme="minorHAnsi" w:cstheme="minorHAnsi"/>
          <w:sz w:val="22"/>
          <w:szCs w:val="22"/>
          <w:vertAlign w:val="superscript"/>
        </w:rPr>
        <w:t>2</w:t>
      </w:r>
      <w:r w:rsidR="005F35FD" w:rsidRPr="005F35FD">
        <w:rPr>
          <w:rFonts w:asciiTheme="minorHAnsi" w:hAnsiTheme="minorHAnsi" w:cstheme="minorHAnsi"/>
          <w:sz w:val="22"/>
          <w:szCs w:val="22"/>
        </w:rPr>
        <w:t xml:space="preserve"> összeg kerüljön módosításra</w:t>
      </w:r>
      <w:r w:rsidR="005F35FD">
        <w:rPr>
          <w:rFonts w:asciiTheme="minorHAnsi" w:hAnsiTheme="minorHAnsi" w:cstheme="minorHAnsi"/>
          <w:sz w:val="22"/>
          <w:szCs w:val="22"/>
        </w:rPr>
        <w:t xml:space="preserve"> az alábbiak szerint:</w:t>
      </w:r>
    </w:p>
    <w:p w14:paraId="7DAC4D41" w14:textId="79D5A2D8" w:rsidR="005F35FD" w:rsidRDefault="005F35FD" w:rsidP="00C23842">
      <w:pPr>
        <w:pStyle w:val="Listaszerbekezds"/>
        <w:numPr>
          <w:ilvl w:val="1"/>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a 39 </w:t>
      </w:r>
      <w:r w:rsidRPr="00020C37">
        <w:rPr>
          <w:rFonts w:asciiTheme="minorHAnsi" w:hAnsiTheme="minorHAnsi" w:cstheme="minorHAnsi"/>
          <w:sz w:val="22"/>
          <w:szCs w:val="22"/>
        </w:rPr>
        <w:t>m</w:t>
      </w:r>
      <w:r w:rsidR="00020C37">
        <w:rPr>
          <w:rFonts w:asciiTheme="minorHAnsi" w:hAnsiTheme="minorHAnsi" w:cstheme="minorHAnsi"/>
          <w:sz w:val="22"/>
          <w:szCs w:val="22"/>
          <w:vertAlign w:val="superscript"/>
        </w:rPr>
        <w:t>2</w:t>
      </w:r>
      <w:r w:rsidR="00020C37">
        <w:rPr>
          <w:rFonts w:asciiTheme="minorHAnsi" w:hAnsiTheme="minorHAnsi" w:cstheme="minorHAnsi"/>
          <w:sz w:val="22"/>
          <w:szCs w:val="22"/>
        </w:rPr>
        <w:t>-</w:t>
      </w:r>
      <w:r w:rsidRPr="00020C37">
        <w:rPr>
          <w:rFonts w:asciiTheme="minorHAnsi" w:hAnsiTheme="minorHAnsi" w:cstheme="minorHAnsi"/>
          <w:sz w:val="22"/>
          <w:szCs w:val="22"/>
        </w:rPr>
        <w:t>es</w:t>
      </w:r>
      <w:r>
        <w:rPr>
          <w:rFonts w:asciiTheme="minorHAnsi" w:hAnsiTheme="minorHAnsi" w:cstheme="minorHAnsi"/>
          <w:sz w:val="22"/>
          <w:szCs w:val="22"/>
        </w:rPr>
        <w:t>, vagy ennél kisebb lakás esetén: 3.700,- Ft/m</w:t>
      </w:r>
      <w:r>
        <w:rPr>
          <w:rFonts w:asciiTheme="minorHAnsi" w:hAnsiTheme="minorHAnsi" w:cstheme="minorHAnsi"/>
          <w:sz w:val="22"/>
          <w:szCs w:val="22"/>
          <w:vertAlign w:val="superscript"/>
        </w:rPr>
        <w:t>2</w:t>
      </w:r>
      <w:r>
        <w:rPr>
          <w:rFonts w:asciiTheme="minorHAnsi" w:hAnsiTheme="minorHAnsi" w:cstheme="minorHAnsi"/>
          <w:sz w:val="22"/>
          <w:szCs w:val="22"/>
        </w:rPr>
        <w:t>,</w:t>
      </w:r>
    </w:p>
    <w:p w14:paraId="14103F4F" w14:textId="4CCA4492" w:rsidR="005F35FD" w:rsidRPr="002F7A19" w:rsidRDefault="005F35FD" w:rsidP="00C23842">
      <w:pPr>
        <w:pStyle w:val="Listaszerbekezds"/>
        <w:numPr>
          <w:ilvl w:val="1"/>
          <w:numId w:val="11"/>
        </w:numPr>
        <w:shd w:val="clear" w:color="auto" w:fill="FFFFFF"/>
        <w:jc w:val="both"/>
        <w:rPr>
          <w:rFonts w:asciiTheme="minorHAnsi" w:hAnsiTheme="minorHAnsi" w:cstheme="minorHAnsi"/>
          <w:sz w:val="22"/>
          <w:szCs w:val="22"/>
        </w:rPr>
      </w:pPr>
      <w:r>
        <w:rPr>
          <w:rFonts w:asciiTheme="minorHAnsi" w:hAnsiTheme="minorHAnsi" w:cstheme="minorHAnsi"/>
          <w:sz w:val="22"/>
          <w:szCs w:val="22"/>
        </w:rPr>
        <w:t>a 39 m</w:t>
      </w:r>
      <w:r>
        <w:rPr>
          <w:rFonts w:asciiTheme="minorHAnsi" w:hAnsiTheme="minorHAnsi" w:cstheme="minorHAnsi"/>
          <w:sz w:val="22"/>
          <w:szCs w:val="22"/>
          <w:vertAlign w:val="superscript"/>
        </w:rPr>
        <w:t>2</w:t>
      </w:r>
      <w:r w:rsidR="00020C37">
        <w:rPr>
          <w:rFonts w:asciiTheme="minorHAnsi" w:hAnsiTheme="minorHAnsi" w:cstheme="minorHAnsi"/>
          <w:sz w:val="22"/>
          <w:szCs w:val="22"/>
        </w:rPr>
        <w:t>-</w:t>
      </w:r>
      <w:r>
        <w:rPr>
          <w:rFonts w:asciiTheme="minorHAnsi" w:hAnsiTheme="minorHAnsi" w:cstheme="minorHAnsi"/>
          <w:sz w:val="22"/>
          <w:szCs w:val="22"/>
        </w:rPr>
        <w:t xml:space="preserve">nél nagyobb ingatlan esetén: </w:t>
      </w:r>
      <w:r w:rsidR="002F7A19">
        <w:rPr>
          <w:rFonts w:asciiTheme="minorHAnsi" w:hAnsiTheme="minorHAnsi" w:cstheme="minorHAnsi"/>
          <w:sz w:val="22"/>
          <w:szCs w:val="22"/>
        </w:rPr>
        <w:t>2.900,- Ft/m</w:t>
      </w:r>
      <w:r w:rsidR="002F7A19">
        <w:rPr>
          <w:rFonts w:asciiTheme="minorHAnsi" w:hAnsiTheme="minorHAnsi" w:cstheme="minorHAnsi"/>
          <w:sz w:val="22"/>
          <w:szCs w:val="22"/>
          <w:vertAlign w:val="superscript"/>
        </w:rPr>
        <w:t>2</w:t>
      </w:r>
      <w:r w:rsidR="002F7A19">
        <w:rPr>
          <w:rFonts w:asciiTheme="minorHAnsi" w:hAnsiTheme="minorHAnsi" w:cstheme="minorHAnsi"/>
          <w:sz w:val="22"/>
          <w:szCs w:val="22"/>
        </w:rPr>
        <w:t>.</w:t>
      </w:r>
    </w:p>
    <w:p w14:paraId="44597C1E" w14:textId="0D2CD262" w:rsidR="000F6A54" w:rsidRDefault="000F6A54" w:rsidP="00F71AEE">
      <w:pPr>
        <w:pStyle w:val="Listaszerbekezd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 lakások nagyságához viszonyított albérleti árak </w:t>
      </w:r>
      <w:r w:rsidR="00F71AEE">
        <w:rPr>
          <w:rFonts w:asciiTheme="minorHAnsi" w:hAnsiTheme="minorHAnsi" w:cstheme="minorHAnsi"/>
          <w:sz w:val="22"/>
          <w:szCs w:val="22"/>
        </w:rPr>
        <w:t xml:space="preserve">folyamatos változása miatt javaslom, hogy az összegek </w:t>
      </w:r>
      <w:r>
        <w:rPr>
          <w:rFonts w:asciiTheme="minorHAnsi" w:hAnsiTheme="minorHAnsi" w:cstheme="minorHAnsi"/>
          <w:sz w:val="22"/>
          <w:szCs w:val="22"/>
        </w:rPr>
        <w:t>minden év végén kerülj</w:t>
      </w:r>
      <w:r w:rsidR="00F71AEE">
        <w:rPr>
          <w:rFonts w:asciiTheme="minorHAnsi" w:hAnsiTheme="minorHAnsi" w:cstheme="minorHAnsi"/>
          <w:sz w:val="22"/>
          <w:szCs w:val="22"/>
        </w:rPr>
        <w:t>enek</w:t>
      </w:r>
      <w:r>
        <w:rPr>
          <w:rFonts w:asciiTheme="minorHAnsi" w:hAnsiTheme="minorHAnsi" w:cstheme="minorHAnsi"/>
          <w:sz w:val="22"/>
          <w:szCs w:val="22"/>
        </w:rPr>
        <w:t xml:space="preserve"> </w:t>
      </w:r>
      <w:r w:rsidR="00F71AEE">
        <w:rPr>
          <w:rFonts w:asciiTheme="minorHAnsi" w:hAnsiTheme="minorHAnsi" w:cstheme="minorHAnsi"/>
          <w:sz w:val="22"/>
          <w:szCs w:val="22"/>
        </w:rPr>
        <w:t>felül</w:t>
      </w:r>
      <w:r>
        <w:rPr>
          <w:rFonts w:asciiTheme="minorHAnsi" w:hAnsiTheme="minorHAnsi" w:cstheme="minorHAnsi"/>
          <w:sz w:val="22"/>
          <w:szCs w:val="22"/>
        </w:rPr>
        <w:t xml:space="preserve">vizsgálatra </w:t>
      </w:r>
      <w:r w:rsidRPr="004306C9">
        <w:rPr>
          <w:rFonts w:asciiTheme="minorHAnsi" w:hAnsiTheme="minorHAnsi" w:cstheme="minorHAnsi"/>
          <w:sz w:val="22"/>
          <w:szCs w:val="22"/>
        </w:rPr>
        <w:t>(akár alacsonyabb is lehet, ha az adatok azt mutatják)</w:t>
      </w:r>
      <w:r w:rsidR="00F71AEE">
        <w:rPr>
          <w:rFonts w:asciiTheme="minorHAnsi" w:hAnsiTheme="minorHAnsi" w:cstheme="minorHAnsi"/>
          <w:sz w:val="22"/>
          <w:szCs w:val="22"/>
        </w:rPr>
        <w:t>.</w:t>
      </w:r>
    </w:p>
    <w:p w14:paraId="249F3DE1" w14:textId="344AC77F" w:rsidR="00020C37" w:rsidRDefault="00020C37" w:rsidP="005F35FD">
      <w:pPr>
        <w:numPr>
          <w:ilvl w:val="12"/>
          <w:numId w:val="0"/>
        </w:numPr>
        <w:jc w:val="both"/>
        <w:rPr>
          <w:rFonts w:asciiTheme="minorHAnsi" w:hAnsiTheme="minorHAnsi" w:cstheme="minorHAnsi"/>
          <w:sz w:val="22"/>
          <w:szCs w:val="22"/>
        </w:rPr>
      </w:pPr>
    </w:p>
    <w:p w14:paraId="486AFD94" w14:textId="7BBB2198" w:rsidR="00020C37" w:rsidRPr="00C23842" w:rsidRDefault="00490E84" w:rsidP="00C23842">
      <w:pPr>
        <w:pStyle w:val="Listaszerbekezds"/>
        <w:numPr>
          <w:ilvl w:val="0"/>
          <w:numId w:val="11"/>
        </w:numPr>
        <w:ind w:left="426"/>
        <w:jc w:val="both"/>
        <w:rPr>
          <w:rFonts w:asciiTheme="minorHAnsi" w:hAnsiTheme="minorHAnsi" w:cstheme="minorHAnsi"/>
          <w:sz w:val="22"/>
          <w:szCs w:val="22"/>
        </w:rPr>
      </w:pPr>
      <w:r>
        <w:rPr>
          <w:rFonts w:asciiTheme="minorHAnsi" w:hAnsiTheme="minorHAnsi" w:cstheme="minorHAnsi"/>
          <w:sz w:val="22"/>
          <w:szCs w:val="22"/>
        </w:rPr>
        <w:t>A</w:t>
      </w:r>
      <w:r w:rsidR="00020C37" w:rsidRPr="00C23842">
        <w:rPr>
          <w:rFonts w:asciiTheme="minorHAnsi" w:hAnsiTheme="minorHAnsi" w:cstheme="minorHAnsi"/>
          <w:sz w:val="22"/>
          <w:szCs w:val="22"/>
        </w:rPr>
        <w:t xml:space="preserve"> támogatásra való jogosultság egy főre jutó jövedelemhatára, figyelemmel a minimálbér 2025. évi összegére  (193.382,- Ft/hó), kerüljön megemelésre az alábbiak szerint:</w:t>
      </w:r>
    </w:p>
    <w:p w14:paraId="4B8EEB5C" w14:textId="5139FAF7" w:rsidR="00020C37" w:rsidRPr="00C23842" w:rsidRDefault="00020C37" w:rsidP="00C23842">
      <w:pPr>
        <w:pStyle w:val="Listaszerbekezds"/>
        <w:numPr>
          <w:ilvl w:val="1"/>
          <w:numId w:val="11"/>
        </w:numPr>
        <w:jc w:val="both"/>
        <w:rPr>
          <w:rFonts w:asciiTheme="minorHAnsi" w:hAnsiTheme="minorHAnsi" w:cstheme="minorHAnsi"/>
          <w:sz w:val="22"/>
          <w:szCs w:val="22"/>
        </w:rPr>
      </w:pPr>
      <w:r w:rsidRPr="00C23842">
        <w:rPr>
          <w:rFonts w:asciiTheme="minorHAnsi" w:hAnsiTheme="minorHAnsi" w:cstheme="minorHAnsi"/>
          <w:sz w:val="22"/>
          <w:szCs w:val="22"/>
        </w:rPr>
        <w:t xml:space="preserve">egy vagy két fős háztartás esetén a jelenlegi 185.250,- Ft-ról 193.800,- Ft-ra, </w:t>
      </w:r>
    </w:p>
    <w:p w14:paraId="44E80509" w14:textId="3EB058E6" w:rsidR="00020C37" w:rsidRPr="00C23842" w:rsidRDefault="00020C37" w:rsidP="00C23842">
      <w:pPr>
        <w:pStyle w:val="Listaszerbekezds"/>
        <w:numPr>
          <w:ilvl w:val="1"/>
          <w:numId w:val="11"/>
        </w:numPr>
        <w:jc w:val="both"/>
        <w:rPr>
          <w:rFonts w:asciiTheme="minorHAnsi" w:hAnsiTheme="minorHAnsi" w:cstheme="minorHAnsi"/>
          <w:sz w:val="22"/>
          <w:szCs w:val="22"/>
        </w:rPr>
      </w:pPr>
      <w:r w:rsidRPr="00C23842">
        <w:rPr>
          <w:rFonts w:asciiTheme="minorHAnsi" w:hAnsiTheme="minorHAnsi" w:cstheme="minorHAnsi"/>
          <w:sz w:val="22"/>
          <w:szCs w:val="22"/>
        </w:rPr>
        <w:t>három vagy több fős háztartás esetén a jelenlegi 128.250,- Ft-ról 133.950,- Ft-ra.</w:t>
      </w:r>
    </w:p>
    <w:p w14:paraId="1415F13B" w14:textId="4B82DC92" w:rsidR="00020C37" w:rsidRPr="00C23842" w:rsidRDefault="00020C37" w:rsidP="00A75C3B">
      <w:pPr>
        <w:pStyle w:val="Listaszerbekezds"/>
        <w:ind w:left="0"/>
        <w:jc w:val="both"/>
        <w:rPr>
          <w:rFonts w:asciiTheme="minorHAnsi" w:hAnsiTheme="minorHAnsi" w:cstheme="minorHAnsi"/>
          <w:sz w:val="22"/>
          <w:szCs w:val="22"/>
        </w:rPr>
      </w:pPr>
      <w:r w:rsidRPr="00C23842">
        <w:rPr>
          <w:rFonts w:asciiTheme="minorHAnsi" w:hAnsiTheme="minorHAnsi" w:cstheme="minorHAnsi"/>
          <w:sz w:val="22"/>
          <w:szCs w:val="22"/>
        </w:rPr>
        <w:t xml:space="preserve">Amennyiben szükséges, a fenti jövedelemhatárok a 2025. június 30-i </w:t>
      </w:r>
      <w:r w:rsidR="00A75C3B">
        <w:rPr>
          <w:rFonts w:asciiTheme="minorHAnsi" w:hAnsiTheme="minorHAnsi" w:cstheme="minorHAnsi"/>
          <w:sz w:val="22"/>
          <w:szCs w:val="22"/>
        </w:rPr>
        <w:t>adatok alapján felülvizsgálatra kerülnek.</w:t>
      </w:r>
      <w:r w:rsidRPr="00C23842">
        <w:rPr>
          <w:rFonts w:asciiTheme="minorHAnsi" w:hAnsiTheme="minorHAnsi" w:cstheme="minorHAnsi"/>
          <w:sz w:val="22"/>
          <w:szCs w:val="22"/>
        </w:rPr>
        <w:t xml:space="preserve"> </w:t>
      </w:r>
    </w:p>
    <w:p w14:paraId="68376B65" w14:textId="77777777" w:rsidR="005F35FD" w:rsidRDefault="005F35FD" w:rsidP="005C312F">
      <w:pPr>
        <w:pStyle w:val="Listaszerbekezds"/>
        <w:ind w:left="0"/>
        <w:jc w:val="both"/>
        <w:rPr>
          <w:rFonts w:asciiTheme="minorHAnsi" w:hAnsiTheme="minorHAnsi" w:cstheme="minorHAnsi"/>
          <w:sz w:val="22"/>
          <w:szCs w:val="22"/>
        </w:rPr>
      </w:pPr>
    </w:p>
    <w:p w14:paraId="471B8812" w14:textId="39D3875B" w:rsidR="0028672F" w:rsidRPr="00C23842" w:rsidRDefault="00490E84" w:rsidP="00C23842">
      <w:pPr>
        <w:pStyle w:val="Listaszerbekezds"/>
        <w:numPr>
          <w:ilvl w:val="0"/>
          <w:numId w:val="11"/>
        </w:numPr>
        <w:ind w:left="426"/>
        <w:jc w:val="both"/>
        <w:rPr>
          <w:rFonts w:asciiTheme="minorHAnsi" w:hAnsiTheme="minorHAnsi" w:cstheme="minorHAnsi"/>
          <w:sz w:val="22"/>
          <w:szCs w:val="22"/>
        </w:rPr>
      </w:pPr>
      <w:bookmarkStart w:id="0" w:name="_Hlk190619251"/>
      <w:r>
        <w:rPr>
          <w:rFonts w:asciiTheme="minorHAnsi" w:hAnsiTheme="minorHAnsi" w:cstheme="minorHAnsi"/>
          <w:sz w:val="22"/>
          <w:szCs w:val="22"/>
        </w:rPr>
        <w:t>A</w:t>
      </w:r>
      <w:r w:rsidR="00915AC8" w:rsidRPr="00C23842">
        <w:rPr>
          <w:rFonts w:asciiTheme="minorHAnsi" w:hAnsiTheme="minorHAnsi" w:cstheme="minorHAnsi"/>
          <w:sz w:val="22"/>
          <w:szCs w:val="22"/>
        </w:rPr>
        <w:t xml:space="preserve">z öregségi nyugellátásban részesülő, egyedül élő idős személyek számára, a lakhatási költségeik csökkentése és a megélhetésük könnyítése </w:t>
      </w:r>
      <w:r w:rsidR="00592518" w:rsidRPr="00C23842">
        <w:rPr>
          <w:rFonts w:asciiTheme="minorHAnsi" w:hAnsiTheme="minorHAnsi" w:cstheme="minorHAnsi"/>
          <w:sz w:val="22"/>
          <w:szCs w:val="22"/>
        </w:rPr>
        <w:t xml:space="preserve">céljából a bérleti díj </w:t>
      </w:r>
      <w:r w:rsidR="00887380">
        <w:rPr>
          <w:rFonts w:asciiTheme="minorHAnsi" w:hAnsiTheme="minorHAnsi" w:cstheme="minorHAnsi"/>
          <w:sz w:val="22"/>
          <w:szCs w:val="22"/>
        </w:rPr>
        <w:t xml:space="preserve">támogatás </w:t>
      </w:r>
      <w:r w:rsidR="00592518" w:rsidRPr="00C23842">
        <w:rPr>
          <w:rFonts w:asciiTheme="minorHAnsi" w:hAnsiTheme="minorHAnsi" w:cstheme="minorHAnsi"/>
          <w:sz w:val="22"/>
          <w:szCs w:val="22"/>
        </w:rPr>
        <w:t>havi összege 60.000,- Ft-ra emelkedjen</w:t>
      </w:r>
      <w:bookmarkEnd w:id="0"/>
      <w:r w:rsidR="00592518" w:rsidRPr="00C23842">
        <w:rPr>
          <w:rFonts w:asciiTheme="minorHAnsi" w:hAnsiTheme="minorHAnsi" w:cstheme="minorHAnsi"/>
          <w:sz w:val="22"/>
          <w:szCs w:val="22"/>
        </w:rPr>
        <w:t>.</w:t>
      </w:r>
    </w:p>
    <w:p w14:paraId="473E06A8" w14:textId="77777777" w:rsidR="00B539F6" w:rsidRDefault="00B539F6" w:rsidP="002862E8">
      <w:pPr>
        <w:jc w:val="both"/>
        <w:rPr>
          <w:rFonts w:asciiTheme="minorHAnsi" w:hAnsiTheme="minorHAnsi" w:cstheme="minorHAnsi"/>
          <w:sz w:val="22"/>
          <w:szCs w:val="22"/>
        </w:rPr>
      </w:pPr>
    </w:p>
    <w:p w14:paraId="4D814B37" w14:textId="068CC9F9" w:rsidR="007D2D8C" w:rsidRPr="00C23842" w:rsidRDefault="00091C36" w:rsidP="00C23842">
      <w:pPr>
        <w:pStyle w:val="Listaszerbekezds"/>
        <w:numPr>
          <w:ilvl w:val="0"/>
          <w:numId w:val="11"/>
        </w:numPr>
        <w:ind w:left="426"/>
        <w:jc w:val="both"/>
        <w:rPr>
          <w:rFonts w:asciiTheme="minorHAnsi" w:hAnsiTheme="minorHAnsi" w:cstheme="minorHAnsi"/>
          <w:sz w:val="22"/>
          <w:szCs w:val="22"/>
        </w:rPr>
      </w:pPr>
      <w:r>
        <w:rPr>
          <w:rFonts w:asciiTheme="minorHAnsi" w:hAnsiTheme="minorHAnsi" w:cstheme="minorHAnsi"/>
          <w:sz w:val="22"/>
          <w:szCs w:val="22"/>
        </w:rPr>
        <w:t>A jogosultak részére a támogatás havi összegének meghatározása céljából</w:t>
      </w:r>
      <w:r w:rsidR="00B51B54" w:rsidRPr="00C23842">
        <w:rPr>
          <w:rFonts w:asciiTheme="minorHAnsi" w:hAnsiTheme="minorHAnsi" w:cstheme="minorHAnsi"/>
          <w:sz w:val="22"/>
          <w:szCs w:val="22"/>
        </w:rPr>
        <w:t xml:space="preserve"> </w:t>
      </w:r>
      <w:r w:rsidR="00847C2A" w:rsidRPr="00C23842">
        <w:rPr>
          <w:rFonts w:asciiTheme="minorHAnsi" w:hAnsiTheme="minorHAnsi" w:cstheme="minorHAnsi"/>
          <w:sz w:val="22"/>
          <w:szCs w:val="22"/>
        </w:rPr>
        <w:t xml:space="preserve">a háztartás egy főre jutó jövedelme alapján az alábbi sávok </w:t>
      </w:r>
      <w:r w:rsidR="00B51B54" w:rsidRPr="00C23842">
        <w:rPr>
          <w:rFonts w:asciiTheme="minorHAnsi" w:hAnsiTheme="minorHAnsi" w:cstheme="minorHAnsi"/>
          <w:sz w:val="22"/>
          <w:szCs w:val="22"/>
        </w:rPr>
        <w:t xml:space="preserve">kerüljenek </w:t>
      </w:r>
      <w:r w:rsidR="00847C2A" w:rsidRPr="00C23842">
        <w:rPr>
          <w:rFonts w:asciiTheme="minorHAnsi" w:hAnsiTheme="minorHAnsi" w:cstheme="minorHAnsi"/>
          <w:sz w:val="22"/>
          <w:szCs w:val="22"/>
        </w:rPr>
        <w:t>bevezetés</w:t>
      </w:r>
      <w:r w:rsidR="00B51B54" w:rsidRPr="00C23842">
        <w:rPr>
          <w:rFonts w:asciiTheme="minorHAnsi" w:hAnsiTheme="minorHAnsi" w:cstheme="minorHAnsi"/>
          <w:sz w:val="22"/>
          <w:szCs w:val="22"/>
        </w:rPr>
        <w:t>re</w:t>
      </w:r>
      <w:r w:rsidR="000A58EF">
        <w:rPr>
          <w:rFonts w:asciiTheme="minorHAnsi" w:hAnsiTheme="minorHAnsi" w:cstheme="minorHAnsi"/>
          <w:sz w:val="22"/>
          <w:szCs w:val="22"/>
        </w:rPr>
        <w:t>:</w:t>
      </w:r>
      <w:r w:rsidR="00CF6788" w:rsidRPr="00C23842">
        <w:rPr>
          <w:rFonts w:asciiTheme="minorHAnsi" w:hAnsiTheme="minorHAnsi" w:cstheme="minorHAnsi"/>
          <w:sz w:val="22"/>
          <w:szCs w:val="22"/>
        </w:rPr>
        <w:t xml:space="preserve"> </w:t>
      </w:r>
    </w:p>
    <w:p w14:paraId="6B08EDD7" w14:textId="7F53DB3E" w:rsidR="00BE22B1" w:rsidRPr="00BE22B1" w:rsidRDefault="00091C36" w:rsidP="00091C36">
      <w:pPr>
        <w:ind w:left="1134"/>
        <w:jc w:val="both"/>
        <w:rPr>
          <w:rFonts w:asciiTheme="minorHAnsi" w:hAnsiTheme="minorHAnsi" w:cstheme="minorHAnsi"/>
          <w:sz w:val="22"/>
          <w:szCs w:val="22"/>
        </w:rPr>
      </w:pPr>
      <w:r>
        <w:rPr>
          <w:rFonts w:asciiTheme="minorHAnsi" w:hAnsiTheme="minorHAnsi" w:cstheme="minorHAnsi"/>
          <w:sz w:val="22"/>
          <w:szCs w:val="22"/>
        </w:rPr>
        <w:t xml:space="preserve">- </w:t>
      </w:r>
      <w:r w:rsidR="00BE22B1" w:rsidRPr="00BE22B1">
        <w:rPr>
          <w:rFonts w:asciiTheme="minorHAnsi" w:hAnsiTheme="minorHAnsi" w:cstheme="minorHAnsi"/>
          <w:sz w:val="22"/>
          <w:szCs w:val="22"/>
        </w:rPr>
        <w:t>22.800,- Ft – 100.000,- Ft</w:t>
      </w:r>
      <w:r w:rsidR="00BE22B1">
        <w:rPr>
          <w:rFonts w:asciiTheme="minorHAnsi" w:hAnsiTheme="minorHAnsi" w:cstheme="minorHAnsi"/>
          <w:sz w:val="22"/>
          <w:szCs w:val="22"/>
        </w:rPr>
        <w:t xml:space="preserve"> közötti</w:t>
      </w:r>
      <w:r w:rsidR="00BE22B1" w:rsidRPr="00BE22B1">
        <w:rPr>
          <w:rFonts w:asciiTheme="minorHAnsi" w:hAnsiTheme="minorHAnsi" w:cstheme="minorHAnsi"/>
          <w:sz w:val="22"/>
          <w:szCs w:val="22"/>
        </w:rPr>
        <w:t xml:space="preserve"> egy főre jutó jövedelem esetén</w:t>
      </w:r>
      <w:r w:rsidR="00BE22B1">
        <w:rPr>
          <w:rFonts w:asciiTheme="minorHAnsi" w:hAnsiTheme="minorHAnsi" w:cstheme="minorHAnsi"/>
          <w:sz w:val="22"/>
          <w:szCs w:val="22"/>
        </w:rPr>
        <w:t xml:space="preserve"> </w:t>
      </w:r>
      <w:r w:rsidR="00CF6788">
        <w:rPr>
          <w:rFonts w:asciiTheme="minorHAnsi" w:hAnsiTheme="minorHAnsi" w:cstheme="minorHAnsi"/>
          <w:sz w:val="22"/>
          <w:szCs w:val="22"/>
        </w:rPr>
        <w:t xml:space="preserve">a havi támogatás összege: </w:t>
      </w:r>
      <w:r w:rsidR="00BE22B1" w:rsidRPr="00BE22B1">
        <w:rPr>
          <w:rFonts w:asciiTheme="minorHAnsi" w:hAnsiTheme="minorHAnsi" w:cstheme="minorHAnsi"/>
          <w:sz w:val="22"/>
          <w:szCs w:val="22"/>
        </w:rPr>
        <w:t>40.000,- Ft</w:t>
      </w:r>
      <w:r w:rsidR="00CF6788">
        <w:rPr>
          <w:rFonts w:asciiTheme="minorHAnsi" w:hAnsiTheme="minorHAnsi" w:cstheme="minorHAnsi"/>
          <w:sz w:val="22"/>
          <w:szCs w:val="22"/>
        </w:rPr>
        <w:t>,</w:t>
      </w:r>
      <w:r w:rsidR="00BE22B1" w:rsidRPr="00BE22B1">
        <w:rPr>
          <w:rFonts w:asciiTheme="minorHAnsi" w:hAnsiTheme="minorHAnsi" w:cstheme="minorHAnsi"/>
          <w:sz w:val="22"/>
          <w:szCs w:val="22"/>
        </w:rPr>
        <w:t xml:space="preserve"> </w:t>
      </w:r>
    </w:p>
    <w:p w14:paraId="689FBBB3" w14:textId="50A5FDE8" w:rsidR="00BE22B1" w:rsidRPr="00BE22B1" w:rsidRDefault="00091C36" w:rsidP="00091C36">
      <w:pPr>
        <w:ind w:left="1134"/>
        <w:jc w:val="both"/>
        <w:rPr>
          <w:rFonts w:asciiTheme="minorHAnsi" w:hAnsiTheme="minorHAnsi" w:cstheme="minorHAnsi"/>
          <w:sz w:val="22"/>
          <w:szCs w:val="22"/>
        </w:rPr>
      </w:pPr>
      <w:r>
        <w:rPr>
          <w:rFonts w:asciiTheme="minorHAnsi" w:hAnsiTheme="minorHAnsi" w:cstheme="minorHAnsi"/>
          <w:sz w:val="22"/>
          <w:szCs w:val="22"/>
        </w:rPr>
        <w:t xml:space="preserve">- </w:t>
      </w:r>
      <w:r w:rsidR="00BE22B1" w:rsidRPr="00BE22B1">
        <w:rPr>
          <w:rFonts w:asciiTheme="minorHAnsi" w:hAnsiTheme="minorHAnsi" w:cstheme="minorHAnsi"/>
          <w:sz w:val="22"/>
          <w:szCs w:val="22"/>
        </w:rPr>
        <w:t>100.001,- Ft – 160.000,- Ft egy főre jutó jövedelem esetén</w:t>
      </w:r>
      <w:r w:rsidR="00CF6788">
        <w:rPr>
          <w:rFonts w:asciiTheme="minorHAnsi" w:hAnsiTheme="minorHAnsi" w:cstheme="minorHAnsi"/>
          <w:sz w:val="22"/>
          <w:szCs w:val="22"/>
        </w:rPr>
        <w:t xml:space="preserve"> a havi támogatás összege: </w:t>
      </w:r>
      <w:r w:rsidR="00CF6788" w:rsidRPr="00BE22B1">
        <w:rPr>
          <w:rFonts w:asciiTheme="minorHAnsi" w:hAnsiTheme="minorHAnsi" w:cstheme="minorHAnsi"/>
          <w:sz w:val="22"/>
          <w:szCs w:val="22"/>
        </w:rPr>
        <w:t>30.000,- Ft</w:t>
      </w:r>
      <w:r w:rsidR="00CF6788">
        <w:rPr>
          <w:rFonts w:asciiTheme="minorHAnsi" w:hAnsiTheme="minorHAnsi" w:cstheme="minorHAnsi"/>
          <w:sz w:val="22"/>
          <w:szCs w:val="22"/>
        </w:rPr>
        <w:t>,</w:t>
      </w:r>
    </w:p>
    <w:p w14:paraId="7093FF6F" w14:textId="41D06DA4" w:rsidR="00BE22B1" w:rsidRDefault="00091C36" w:rsidP="00091C36">
      <w:pPr>
        <w:ind w:left="1134"/>
        <w:jc w:val="both"/>
        <w:rPr>
          <w:rFonts w:asciiTheme="minorHAnsi" w:hAnsiTheme="minorHAnsi" w:cstheme="minorHAnsi"/>
          <w:sz w:val="22"/>
          <w:szCs w:val="22"/>
        </w:rPr>
      </w:pPr>
      <w:r>
        <w:rPr>
          <w:rFonts w:asciiTheme="minorHAnsi" w:hAnsiTheme="minorHAnsi" w:cstheme="minorHAnsi"/>
          <w:sz w:val="22"/>
          <w:szCs w:val="22"/>
        </w:rPr>
        <w:t xml:space="preserve">- </w:t>
      </w:r>
      <w:r w:rsidR="00BE22B1" w:rsidRPr="00BE22B1">
        <w:rPr>
          <w:rFonts w:asciiTheme="minorHAnsi" w:hAnsiTheme="minorHAnsi" w:cstheme="minorHAnsi"/>
          <w:sz w:val="22"/>
          <w:szCs w:val="22"/>
        </w:rPr>
        <w:t>160.001,- Ft-</w:t>
      </w:r>
      <w:r w:rsidR="000A58EF">
        <w:rPr>
          <w:rFonts w:asciiTheme="minorHAnsi" w:hAnsiTheme="minorHAnsi" w:cstheme="minorHAnsi"/>
          <w:sz w:val="22"/>
          <w:szCs w:val="22"/>
        </w:rPr>
        <w:t>nál magasabb</w:t>
      </w:r>
      <w:r w:rsidR="00BE22B1" w:rsidRPr="00BE22B1">
        <w:rPr>
          <w:rFonts w:asciiTheme="minorHAnsi" w:hAnsiTheme="minorHAnsi" w:cstheme="minorHAnsi"/>
          <w:sz w:val="22"/>
          <w:szCs w:val="22"/>
        </w:rPr>
        <w:t xml:space="preserve"> egy főre jutó jövedelem esetén</w:t>
      </w:r>
      <w:r w:rsidR="00CF6788">
        <w:rPr>
          <w:rFonts w:asciiTheme="minorHAnsi" w:hAnsiTheme="minorHAnsi" w:cstheme="minorHAnsi"/>
          <w:sz w:val="22"/>
          <w:szCs w:val="22"/>
        </w:rPr>
        <w:t xml:space="preserve"> a havi támogatás összege: </w:t>
      </w:r>
      <w:r w:rsidR="00CF6788" w:rsidRPr="00BE22B1">
        <w:rPr>
          <w:rFonts w:asciiTheme="minorHAnsi" w:hAnsiTheme="minorHAnsi" w:cstheme="minorHAnsi"/>
          <w:sz w:val="22"/>
          <w:szCs w:val="22"/>
        </w:rPr>
        <w:t>20.000,- Ft</w:t>
      </w:r>
      <w:r w:rsidR="00CF6788">
        <w:rPr>
          <w:rFonts w:asciiTheme="minorHAnsi" w:hAnsiTheme="minorHAnsi" w:cstheme="minorHAnsi"/>
          <w:sz w:val="22"/>
          <w:szCs w:val="22"/>
        </w:rPr>
        <w:t>.</w:t>
      </w:r>
    </w:p>
    <w:p w14:paraId="694B1C7E" w14:textId="64A9252F" w:rsidR="00CF6788" w:rsidRDefault="00091C36" w:rsidP="00A6404C">
      <w:pPr>
        <w:jc w:val="both"/>
        <w:rPr>
          <w:rFonts w:asciiTheme="minorHAnsi" w:hAnsiTheme="minorHAnsi" w:cstheme="minorHAnsi"/>
          <w:sz w:val="22"/>
          <w:szCs w:val="22"/>
        </w:rPr>
      </w:pPr>
      <w:r>
        <w:rPr>
          <w:rFonts w:asciiTheme="minorHAnsi" w:hAnsiTheme="minorHAnsi" w:cstheme="minorHAnsi"/>
          <w:sz w:val="22"/>
          <w:szCs w:val="22"/>
        </w:rPr>
        <w:t>Fenti sávok meghatározása esetén indokolt, hogy a</w:t>
      </w:r>
      <w:r w:rsidRPr="00C23842">
        <w:rPr>
          <w:rFonts w:asciiTheme="minorHAnsi" w:hAnsiTheme="minorHAnsi" w:cstheme="minorHAnsi"/>
          <w:sz w:val="22"/>
          <w:szCs w:val="22"/>
        </w:rPr>
        <w:t xml:space="preserve"> havi támogatás 10.000,- Ft-tal történő kiegészítése kerüljön ki a szabályozásból</w:t>
      </w:r>
      <w:r>
        <w:rPr>
          <w:rFonts w:asciiTheme="minorHAnsi" w:hAnsiTheme="minorHAnsi" w:cstheme="minorHAnsi"/>
          <w:sz w:val="22"/>
          <w:szCs w:val="22"/>
        </w:rPr>
        <w:t>.</w:t>
      </w:r>
    </w:p>
    <w:p w14:paraId="309F06A8" w14:textId="77777777" w:rsidR="00091C36" w:rsidRDefault="00091C36" w:rsidP="00091C36">
      <w:pPr>
        <w:ind w:left="426"/>
        <w:jc w:val="both"/>
        <w:rPr>
          <w:rFonts w:asciiTheme="minorHAnsi" w:hAnsiTheme="minorHAnsi" w:cstheme="minorHAnsi"/>
          <w:sz w:val="22"/>
          <w:szCs w:val="22"/>
        </w:rPr>
      </w:pPr>
    </w:p>
    <w:p w14:paraId="5EA3B4F4" w14:textId="53A4BC90" w:rsidR="00CA5F77" w:rsidRPr="00206F32" w:rsidRDefault="00B51B54" w:rsidP="00CA5F77">
      <w:pPr>
        <w:jc w:val="both"/>
        <w:rPr>
          <w:rFonts w:asciiTheme="minorHAnsi" w:hAnsiTheme="minorHAnsi" w:cstheme="minorHAnsi"/>
          <w:sz w:val="22"/>
          <w:szCs w:val="22"/>
        </w:rPr>
      </w:pPr>
      <w:r>
        <w:rPr>
          <w:rFonts w:asciiTheme="minorHAnsi" w:hAnsiTheme="minorHAnsi" w:cstheme="minorHAnsi"/>
          <w:sz w:val="22"/>
          <w:szCs w:val="22"/>
        </w:rPr>
        <w:t xml:space="preserve">A </w:t>
      </w:r>
      <w:r w:rsidR="00CA5F77" w:rsidRPr="00206F32">
        <w:rPr>
          <w:rFonts w:asciiTheme="minorHAnsi" w:hAnsiTheme="minorHAnsi" w:cstheme="minorHAnsi"/>
          <w:sz w:val="22"/>
          <w:szCs w:val="22"/>
        </w:rPr>
        <w:t>támogatás jogosultsági feltétel</w:t>
      </w:r>
      <w:r w:rsidR="000A58EF">
        <w:rPr>
          <w:rFonts w:asciiTheme="minorHAnsi" w:hAnsiTheme="minorHAnsi" w:cstheme="minorHAnsi"/>
          <w:sz w:val="22"/>
          <w:szCs w:val="22"/>
        </w:rPr>
        <w:t>ei</w:t>
      </w:r>
      <w:r w:rsidR="00CA5F77" w:rsidRPr="00206F32">
        <w:rPr>
          <w:rFonts w:asciiTheme="minorHAnsi" w:hAnsiTheme="minorHAnsi" w:cstheme="minorHAnsi"/>
          <w:sz w:val="22"/>
          <w:szCs w:val="22"/>
        </w:rPr>
        <w:t>nek</w:t>
      </w:r>
      <w:r w:rsidR="000A58EF">
        <w:rPr>
          <w:rFonts w:asciiTheme="minorHAnsi" w:hAnsiTheme="minorHAnsi" w:cstheme="minorHAnsi"/>
          <w:sz w:val="22"/>
          <w:szCs w:val="22"/>
        </w:rPr>
        <w:t xml:space="preserve"> és havi összegének</w:t>
      </w:r>
      <w:r w:rsidR="00CA5F77" w:rsidRPr="00206F32">
        <w:rPr>
          <w:rFonts w:asciiTheme="minorHAnsi" w:hAnsiTheme="minorHAnsi" w:cstheme="minorHAnsi"/>
          <w:sz w:val="22"/>
          <w:szCs w:val="22"/>
        </w:rPr>
        <w:t xml:space="preserve"> változása által jelentkező többlet költségvetési forrás igény </w:t>
      </w:r>
      <w:r w:rsidR="00CA5F77" w:rsidRPr="00206F32">
        <w:rPr>
          <w:rFonts w:asciiTheme="minorHAnsi" w:hAnsiTheme="minorHAnsi"/>
          <w:sz w:val="22"/>
        </w:rPr>
        <w:t xml:space="preserve">egzakt módon előre nem jelezhető - mivel a támogatási rendszer természeténél fogva a </w:t>
      </w:r>
      <w:proofErr w:type="spellStart"/>
      <w:r w:rsidR="00CA5F77" w:rsidRPr="00206F32">
        <w:rPr>
          <w:rFonts w:asciiTheme="minorHAnsi" w:hAnsiTheme="minorHAnsi"/>
          <w:sz w:val="22"/>
        </w:rPr>
        <w:t>jogosulti</w:t>
      </w:r>
      <w:proofErr w:type="spellEnd"/>
      <w:r w:rsidR="00CA5F77" w:rsidRPr="00206F32">
        <w:rPr>
          <w:rFonts w:asciiTheme="minorHAnsi" w:hAnsiTheme="minorHAnsi"/>
          <w:sz w:val="22"/>
        </w:rPr>
        <w:t xml:space="preserve"> kör, annak pontos szociális helyzete előre nem meghatározható -, a szakmai becslés</w:t>
      </w:r>
      <w:r w:rsidR="00CA5F77">
        <w:rPr>
          <w:rFonts w:asciiTheme="minorHAnsi" w:hAnsiTheme="minorHAnsi"/>
          <w:sz w:val="22"/>
        </w:rPr>
        <w:t xml:space="preserve"> </w:t>
      </w:r>
      <w:r w:rsidR="00C77343">
        <w:rPr>
          <w:rFonts w:asciiTheme="minorHAnsi" w:hAnsiTheme="minorHAnsi"/>
          <w:sz w:val="22"/>
        </w:rPr>
        <w:t xml:space="preserve">évente </w:t>
      </w:r>
      <w:r>
        <w:rPr>
          <w:rFonts w:asciiTheme="minorHAnsi" w:hAnsiTheme="minorHAnsi"/>
          <w:sz w:val="22"/>
        </w:rPr>
        <w:t>30</w:t>
      </w:r>
      <w:r w:rsidR="00CA5F77" w:rsidRPr="00206F32">
        <w:rPr>
          <w:rFonts w:asciiTheme="minorHAnsi" w:hAnsiTheme="minorHAnsi"/>
          <w:sz w:val="22"/>
        </w:rPr>
        <w:t xml:space="preserve"> millió forintos többletköltséget prognosztizál az előterjesztés szerinti intézkedéshez kapcsolódóan.</w:t>
      </w:r>
      <w:r w:rsidR="00CA5F77">
        <w:rPr>
          <w:rFonts w:asciiTheme="minorHAnsi" w:hAnsiTheme="minorHAnsi"/>
          <w:sz w:val="22"/>
        </w:rPr>
        <w:t xml:space="preserve"> </w:t>
      </w:r>
      <w:r w:rsidR="002C07CC">
        <w:rPr>
          <w:rFonts w:asciiTheme="minorHAnsi" w:hAnsiTheme="minorHAnsi"/>
          <w:sz w:val="22"/>
        </w:rPr>
        <w:t>Tájékoztatom a Tisztelt Közgyűlést arról, hogy a</w:t>
      </w:r>
      <w:r w:rsidR="00CA5F77" w:rsidRPr="00206F32">
        <w:rPr>
          <w:rFonts w:asciiTheme="minorHAnsi" w:hAnsiTheme="minorHAnsi" w:cstheme="minorHAnsi"/>
          <w:sz w:val="22"/>
          <w:szCs w:val="22"/>
        </w:rPr>
        <w:t xml:space="preserve"> </w:t>
      </w:r>
      <w:r w:rsidR="00CA5F77">
        <w:rPr>
          <w:rFonts w:asciiTheme="minorHAnsi" w:hAnsiTheme="minorHAnsi" w:cstheme="minorHAnsi"/>
          <w:sz w:val="22"/>
          <w:szCs w:val="22"/>
        </w:rPr>
        <w:t>lakásrendelet rendelkezése alapján a t</w:t>
      </w:r>
      <w:r w:rsidR="00CA5F77" w:rsidRPr="00206F32">
        <w:rPr>
          <w:rFonts w:asciiTheme="minorHAnsi" w:hAnsiTheme="minorHAnsi" w:cstheme="minorHAnsi"/>
          <w:sz w:val="22"/>
          <w:szCs w:val="22"/>
        </w:rPr>
        <w:t xml:space="preserve">ámogatás megállapítására </w:t>
      </w:r>
      <w:r w:rsidR="002C07CC">
        <w:rPr>
          <w:rFonts w:asciiTheme="minorHAnsi" w:hAnsiTheme="minorHAnsi" w:cstheme="minorHAnsi"/>
          <w:sz w:val="22"/>
          <w:szCs w:val="22"/>
        </w:rPr>
        <w:t xml:space="preserve">továbbra is </w:t>
      </w:r>
      <w:r w:rsidR="00CA5F77" w:rsidRPr="00206F32">
        <w:rPr>
          <w:rFonts w:asciiTheme="minorHAnsi" w:hAnsiTheme="minorHAnsi" w:cstheme="minorHAnsi"/>
          <w:sz w:val="22"/>
          <w:szCs w:val="22"/>
        </w:rPr>
        <w:t>a költségvetésben meghatározott összeghatárig kerülhet</w:t>
      </w:r>
      <w:r w:rsidR="000B146A">
        <w:rPr>
          <w:rFonts w:asciiTheme="minorHAnsi" w:hAnsiTheme="minorHAnsi" w:cstheme="minorHAnsi"/>
          <w:sz w:val="22"/>
          <w:szCs w:val="22"/>
        </w:rPr>
        <w:t>ne</w:t>
      </w:r>
      <w:r w:rsidR="00CA5F77" w:rsidRPr="00206F32">
        <w:rPr>
          <w:rFonts w:asciiTheme="minorHAnsi" w:hAnsiTheme="minorHAnsi" w:cstheme="minorHAnsi"/>
          <w:sz w:val="22"/>
          <w:szCs w:val="22"/>
        </w:rPr>
        <w:t xml:space="preserve"> sor. </w:t>
      </w:r>
    </w:p>
    <w:p w14:paraId="1F8CBD83" w14:textId="15B4B148" w:rsidR="00E64845" w:rsidRDefault="00E64845" w:rsidP="003F47B9">
      <w:pPr>
        <w:shd w:val="clear" w:color="auto" w:fill="FFFFFF"/>
        <w:jc w:val="both"/>
        <w:rPr>
          <w:rFonts w:asciiTheme="minorHAnsi" w:hAnsiTheme="minorHAnsi" w:cstheme="minorHAnsi"/>
          <w:sz w:val="22"/>
          <w:szCs w:val="22"/>
        </w:rPr>
      </w:pPr>
    </w:p>
    <w:p w14:paraId="610A7B66" w14:textId="63F77952" w:rsidR="003D3138" w:rsidRPr="003D3138" w:rsidRDefault="003D3138" w:rsidP="003D3138">
      <w:pPr>
        <w:pStyle w:val="Listaszerbekezds"/>
        <w:numPr>
          <w:ilvl w:val="0"/>
          <w:numId w:val="7"/>
        </w:numPr>
        <w:autoSpaceDE w:val="0"/>
        <w:autoSpaceDN w:val="0"/>
        <w:adjustRightInd w:val="0"/>
        <w:ind w:left="0" w:hanging="426"/>
        <w:jc w:val="both"/>
        <w:rPr>
          <w:rFonts w:ascii="Calibri" w:hAnsi="Calibri" w:cs="Calibri"/>
          <w:sz w:val="22"/>
          <w:szCs w:val="22"/>
          <w:u w:val="single"/>
        </w:rPr>
      </w:pPr>
      <w:r>
        <w:rPr>
          <w:rFonts w:ascii="Calibri" w:hAnsi="Calibri" w:cs="Calibri"/>
          <w:b/>
          <w:bCs/>
          <w:sz w:val="22"/>
          <w:szCs w:val="22"/>
          <w:u w:val="single"/>
        </w:rPr>
        <w:t>A</w:t>
      </w:r>
      <w:r w:rsidRPr="003D3138">
        <w:rPr>
          <w:rFonts w:ascii="Calibri" w:hAnsi="Calibri" w:cs="Calibri"/>
          <w:b/>
          <w:bCs/>
          <w:sz w:val="22"/>
          <w:szCs w:val="22"/>
          <w:u w:val="single"/>
        </w:rPr>
        <w:t xml:space="preserve"> személyes gondoskodást nyújtó szociális és gyermekjóléti ellátások térítési díjáról szóló 11/1993. (IV.1.) önkormányzati rendelet</w:t>
      </w:r>
    </w:p>
    <w:p w14:paraId="6A2CEFCA" w14:textId="77777777" w:rsidR="003D3138" w:rsidRPr="00A24E4E" w:rsidRDefault="003D3138" w:rsidP="003D3138">
      <w:pPr>
        <w:autoSpaceDE w:val="0"/>
        <w:autoSpaceDN w:val="0"/>
        <w:adjustRightInd w:val="0"/>
        <w:jc w:val="both"/>
        <w:rPr>
          <w:rFonts w:ascii="Calibri" w:hAnsi="Calibri" w:cs="Calibri"/>
          <w:sz w:val="22"/>
          <w:szCs w:val="22"/>
        </w:rPr>
      </w:pPr>
    </w:p>
    <w:p w14:paraId="3C95750D" w14:textId="1ADC5771" w:rsidR="003D3138" w:rsidRDefault="003D3138" w:rsidP="00A93AE3">
      <w:pPr>
        <w:autoSpaceDE w:val="0"/>
        <w:autoSpaceDN w:val="0"/>
        <w:adjustRightInd w:val="0"/>
        <w:jc w:val="both"/>
        <w:rPr>
          <w:rFonts w:ascii="Calibri" w:hAnsi="Calibri" w:cs="Calibri"/>
          <w:sz w:val="22"/>
          <w:szCs w:val="22"/>
        </w:rPr>
      </w:pPr>
      <w:r w:rsidRPr="00A24E4E">
        <w:rPr>
          <w:rFonts w:ascii="Calibri" w:hAnsi="Calibri" w:cs="Calibri"/>
          <w:sz w:val="22"/>
          <w:szCs w:val="22"/>
        </w:rPr>
        <w:t>A szociális igazgatásról és szociális ellátásokról szóló 1993. évi III. törvény (a továbbiakban: Szt.) 92. § (1) bekezdése</w:t>
      </w:r>
      <w:r>
        <w:rPr>
          <w:rFonts w:ascii="Calibri" w:hAnsi="Calibri" w:cs="Calibri"/>
          <w:sz w:val="22"/>
          <w:szCs w:val="22"/>
        </w:rPr>
        <w:t xml:space="preserve"> </w:t>
      </w:r>
      <w:r w:rsidRPr="00A24E4E">
        <w:rPr>
          <w:rFonts w:ascii="Calibri" w:hAnsi="Calibri" w:cs="Calibri"/>
          <w:bCs/>
          <w:sz w:val="22"/>
          <w:szCs w:val="22"/>
        </w:rPr>
        <w:t xml:space="preserve">szerint a fenntartó önkormányzat a személyes gondoskodást nyújtó ellátások formáiról, azok igénybevételéről, valamint a fizetendő térítési díjról rendeletet alkot. </w:t>
      </w:r>
      <w:r w:rsidRPr="00A24E4E">
        <w:rPr>
          <w:rFonts w:ascii="Calibri" w:hAnsi="Calibri" w:cs="Calibri"/>
          <w:sz w:val="22"/>
          <w:szCs w:val="22"/>
          <w:lang w:val="en"/>
        </w:rPr>
        <w:t xml:space="preserve">A rendeletben az önkormányzat az intézményi térítési díjakat határozza meg. Az intézményi térítési díj az Szt. 115. § (1) bekezdése szerint a személyes gondoskodás körébe tartozó </w:t>
      </w:r>
      <w:r w:rsidRPr="00A24E4E">
        <w:rPr>
          <w:rFonts w:ascii="Calibri" w:hAnsi="Calibri" w:cs="Calibri"/>
          <w:sz w:val="22"/>
          <w:szCs w:val="22"/>
          <w:lang w:val="en"/>
        </w:rPr>
        <w:lastRenderedPageBreak/>
        <w:t>szociális ellátások ellenértékeként megállapított összeg, amely nem haladhatja meg a szolgáltatási önköltséget. Az intézményi térítési díjat a fenntartó tárgyév április 1-jéig állapítja meg. Az intézményi térítési díj évente egy alkalommal korrigálható.</w:t>
      </w:r>
      <w:r w:rsidR="00A93AE3">
        <w:rPr>
          <w:rFonts w:ascii="Calibri" w:hAnsi="Calibri" w:cs="Calibri"/>
          <w:sz w:val="22"/>
          <w:szCs w:val="22"/>
          <w:lang w:val="en"/>
        </w:rPr>
        <w:t xml:space="preserve"> </w:t>
      </w:r>
      <w:r w:rsidRPr="00A24E4E">
        <w:rPr>
          <w:rFonts w:ascii="Calibri" w:hAnsi="Calibri" w:cs="Calibri"/>
          <w:sz w:val="22"/>
          <w:szCs w:val="22"/>
        </w:rPr>
        <w:t xml:space="preserve">A rendeletben meghatározott szociális ellátásokat </w:t>
      </w:r>
      <w:r>
        <w:rPr>
          <w:rFonts w:ascii="Calibri" w:hAnsi="Calibri" w:cs="Calibri"/>
          <w:sz w:val="22"/>
          <w:szCs w:val="22"/>
        </w:rPr>
        <w:t xml:space="preserve">Szombathely Megyei Jogú Város </w:t>
      </w:r>
      <w:r w:rsidRPr="00A24E4E">
        <w:rPr>
          <w:rFonts w:ascii="Calibri" w:hAnsi="Calibri" w:cs="Calibri"/>
          <w:sz w:val="22"/>
          <w:szCs w:val="22"/>
        </w:rPr>
        <w:t>Önkormányzat</w:t>
      </w:r>
      <w:r>
        <w:rPr>
          <w:rFonts w:ascii="Calibri" w:hAnsi="Calibri" w:cs="Calibri"/>
          <w:sz w:val="22"/>
          <w:szCs w:val="22"/>
        </w:rPr>
        <w:t>a</w:t>
      </w:r>
      <w:r w:rsidRPr="00A24E4E">
        <w:rPr>
          <w:rFonts w:ascii="Calibri" w:hAnsi="Calibri" w:cs="Calibri"/>
          <w:sz w:val="22"/>
          <w:szCs w:val="22"/>
        </w:rPr>
        <w:t xml:space="preserve"> a Pálos Károly Szociális Szolgáltató Központ és Gyermekjóléti Szolgálat közreműködésével biztosítja.</w:t>
      </w:r>
      <w:r>
        <w:rPr>
          <w:rFonts w:ascii="Calibri" w:hAnsi="Calibri" w:cs="Calibri"/>
          <w:sz w:val="22"/>
          <w:szCs w:val="22"/>
        </w:rPr>
        <w:t xml:space="preserve"> </w:t>
      </w:r>
      <w:r w:rsidRPr="000870AF">
        <w:rPr>
          <w:rFonts w:ascii="Calibri" w:hAnsi="Calibri" w:cs="Calibri"/>
          <w:sz w:val="22"/>
          <w:szCs w:val="22"/>
        </w:rPr>
        <w:t xml:space="preserve">Az intézmény költségvetésének egy részét a szolgáltatásokból befolyó térítési díjbevételek alkotják, így jelentős hatással vannak az intézmény költségvetésére és gazdálkodására. </w:t>
      </w:r>
      <w:bookmarkStart w:id="1" w:name="_Hlk190624883"/>
      <w:r w:rsidRPr="000870AF">
        <w:rPr>
          <w:rFonts w:ascii="Calibri" w:hAnsi="Calibri" w:cs="Calibri"/>
          <w:sz w:val="22"/>
          <w:szCs w:val="22"/>
        </w:rPr>
        <w:t xml:space="preserve">Az elmúlt években jelentősen emelkedtek a szolgáltatásokkal kapcsolatban felmerülő személyi és dologi kiadások, </w:t>
      </w:r>
      <w:r>
        <w:rPr>
          <w:rFonts w:ascii="Calibri" w:hAnsi="Calibri" w:cs="Calibri"/>
          <w:sz w:val="22"/>
          <w:szCs w:val="22"/>
        </w:rPr>
        <w:t>a</w:t>
      </w:r>
      <w:r w:rsidRPr="000870AF">
        <w:rPr>
          <w:rFonts w:ascii="Calibri" w:hAnsi="Calibri" w:cs="Calibri"/>
          <w:sz w:val="22"/>
          <w:szCs w:val="22"/>
        </w:rPr>
        <w:t>melyek az intézményi térítési díjakban nem kerültek érvényesítésre.</w:t>
      </w:r>
      <w:bookmarkEnd w:id="1"/>
      <w:r>
        <w:rPr>
          <w:rFonts w:ascii="Calibri" w:hAnsi="Calibri" w:cs="Calibri"/>
          <w:sz w:val="22"/>
          <w:szCs w:val="22"/>
        </w:rPr>
        <w:t xml:space="preserve"> </w:t>
      </w:r>
      <w:r w:rsidRPr="00141630">
        <w:rPr>
          <w:rFonts w:ascii="Calibri" w:hAnsi="Calibri" w:cs="Calibri"/>
          <w:sz w:val="22"/>
          <w:szCs w:val="22"/>
        </w:rPr>
        <w:t>Az egyes szolgáltatások intézményi térítési díj</w:t>
      </w:r>
      <w:r>
        <w:rPr>
          <w:rFonts w:ascii="Calibri" w:hAnsi="Calibri" w:cs="Calibri"/>
          <w:sz w:val="22"/>
          <w:szCs w:val="22"/>
        </w:rPr>
        <w:t xml:space="preserve">ainak módosítására </w:t>
      </w:r>
      <w:r w:rsidRPr="00141630">
        <w:rPr>
          <w:rFonts w:ascii="Calibri" w:hAnsi="Calibri" w:cs="Calibri"/>
          <w:sz w:val="22"/>
          <w:szCs w:val="22"/>
        </w:rPr>
        <w:t xml:space="preserve">2022-ben 10 és 15% közötti mértékben került sor, </w:t>
      </w:r>
      <w:r>
        <w:rPr>
          <w:rFonts w:ascii="Calibri" w:hAnsi="Calibri" w:cs="Calibri"/>
          <w:sz w:val="22"/>
          <w:szCs w:val="22"/>
        </w:rPr>
        <w:t>a</w:t>
      </w:r>
      <w:r w:rsidRPr="00141630">
        <w:rPr>
          <w:rFonts w:ascii="Calibri" w:hAnsi="Calibri" w:cs="Calibri"/>
          <w:sz w:val="22"/>
          <w:szCs w:val="22"/>
        </w:rPr>
        <w:t>melyek ezzel együtt is lényegesen alacsonyabb összegűek, mint a szolgáltatási önköltség és normatív állami támogatás különbözet</w:t>
      </w:r>
      <w:r>
        <w:rPr>
          <w:rFonts w:ascii="Calibri" w:hAnsi="Calibri" w:cs="Calibri"/>
          <w:sz w:val="22"/>
          <w:szCs w:val="22"/>
        </w:rPr>
        <w:t>e</w:t>
      </w:r>
      <w:r w:rsidRPr="00141630">
        <w:rPr>
          <w:rFonts w:ascii="Calibri" w:hAnsi="Calibri" w:cs="Calibri"/>
          <w:sz w:val="22"/>
          <w:szCs w:val="22"/>
        </w:rPr>
        <w:t>.</w:t>
      </w:r>
      <w:r>
        <w:rPr>
          <w:rFonts w:ascii="Calibri" w:hAnsi="Calibri" w:cs="Calibri"/>
          <w:sz w:val="22"/>
          <w:szCs w:val="22"/>
        </w:rPr>
        <w:t xml:space="preserve"> </w:t>
      </w:r>
    </w:p>
    <w:p w14:paraId="4CB83DFA" w14:textId="77777777" w:rsidR="003D3138" w:rsidRDefault="003D3138" w:rsidP="003D3138">
      <w:pPr>
        <w:jc w:val="both"/>
        <w:rPr>
          <w:rFonts w:ascii="Calibri" w:hAnsi="Calibri" w:cs="Calibri"/>
          <w:sz w:val="22"/>
          <w:szCs w:val="22"/>
        </w:rPr>
      </w:pPr>
    </w:p>
    <w:p w14:paraId="532E79E2" w14:textId="7C68AC2E" w:rsidR="003D3138" w:rsidRPr="00A75C3B" w:rsidRDefault="003D3138" w:rsidP="003D3138">
      <w:pPr>
        <w:jc w:val="both"/>
        <w:rPr>
          <w:rFonts w:ascii="Calibri" w:hAnsi="Calibri" w:cs="Calibri"/>
          <w:sz w:val="22"/>
          <w:szCs w:val="22"/>
          <w:u w:val="single"/>
        </w:rPr>
      </w:pPr>
      <w:r w:rsidRPr="0019779F">
        <w:rPr>
          <w:rFonts w:ascii="Calibri" w:hAnsi="Calibri" w:cs="Calibri"/>
          <w:sz w:val="22"/>
          <w:szCs w:val="22"/>
          <w:u w:val="single"/>
        </w:rPr>
        <w:t xml:space="preserve">Intézményi térítési díj módosítására </w:t>
      </w:r>
      <w:r w:rsidRPr="00A75C3B">
        <w:rPr>
          <w:rFonts w:ascii="Calibri" w:hAnsi="Calibri" w:cs="Calibri"/>
          <w:sz w:val="22"/>
          <w:szCs w:val="22"/>
          <w:u w:val="single"/>
        </w:rPr>
        <w:t>a</w:t>
      </w:r>
      <w:r w:rsidR="00A75C3B" w:rsidRPr="00A75C3B">
        <w:rPr>
          <w:rFonts w:ascii="Calibri" w:hAnsi="Calibri" w:cs="Calibri"/>
          <w:sz w:val="22"/>
          <w:szCs w:val="22"/>
          <w:u w:val="single"/>
        </w:rPr>
        <w:t xml:space="preserve"> </w:t>
      </w:r>
      <w:r w:rsidR="00A75C3B" w:rsidRPr="00A75C3B">
        <w:rPr>
          <w:rFonts w:ascii="Calibri" w:hAnsi="Calibri" w:cs="Calibri"/>
          <w:sz w:val="22"/>
          <w:szCs w:val="22"/>
          <w:u w:val="single"/>
        </w:rPr>
        <w:t>Pálos Károly Szociális Szolgáltató Központ és Gyermekjóléti Szolgálat</w:t>
      </w:r>
      <w:r w:rsidR="00A75C3B" w:rsidRPr="00A75C3B">
        <w:rPr>
          <w:rFonts w:ascii="Calibri" w:hAnsi="Calibri" w:cs="Calibri"/>
          <w:sz w:val="22"/>
          <w:szCs w:val="22"/>
          <w:u w:val="single"/>
        </w:rPr>
        <w:t xml:space="preserve"> az alábbi javaslatot dolgozta ki:</w:t>
      </w:r>
    </w:p>
    <w:p w14:paraId="3906B9AE" w14:textId="77777777" w:rsidR="003D3138" w:rsidRDefault="003D3138" w:rsidP="003D3138">
      <w:pPr>
        <w:jc w:val="both"/>
        <w:rPr>
          <w:rFonts w:ascii="Calibri" w:hAnsi="Calibri" w:cs="Calibri"/>
          <w:sz w:val="22"/>
          <w:szCs w:val="22"/>
        </w:rPr>
      </w:pPr>
    </w:p>
    <w:tbl>
      <w:tblPr>
        <w:tblStyle w:val="Rcsostblzat"/>
        <w:tblW w:w="0" w:type="auto"/>
        <w:jc w:val="center"/>
        <w:tblLook w:val="04A0" w:firstRow="1" w:lastRow="0" w:firstColumn="1" w:lastColumn="0" w:noHBand="0" w:noVBand="1"/>
      </w:tblPr>
      <w:tblGrid>
        <w:gridCol w:w="3303"/>
        <w:gridCol w:w="3304"/>
        <w:gridCol w:w="3304"/>
      </w:tblGrid>
      <w:tr w:rsidR="003D3138" w14:paraId="73CB7B2E"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hideMark/>
          </w:tcPr>
          <w:p w14:paraId="520E153D"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Szolgáltatási forma</w:t>
            </w:r>
          </w:p>
        </w:tc>
        <w:tc>
          <w:tcPr>
            <w:tcW w:w="3304" w:type="dxa"/>
            <w:tcBorders>
              <w:top w:val="single" w:sz="4" w:space="0" w:color="auto"/>
              <w:left w:val="single" w:sz="4" w:space="0" w:color="auto"/>
              <w:bottom w:val="single" w:sz="4" w:space="0" w:color="auto"/>
              <w:right w:val="single" w:sz="4" w:space="0" w:color="auto"/>
            </w:tcBorders>
            <w:hideMark/>
          </w:tcPr>
          <w:p w14:paraId="01519483"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Jelenleg hatályos intézményi térítési díj</w:t>
            </w:r>
          </w:p>
        </w:tc>
        <w:tc>
          <w:tcPr>
            <w:tcW w:w="3304" w:type="dxa"/>
            <w:tcBorders>
              <w:top w:val="single" w:sz="4" w:space="0" w:color="auto"/>
              <w:left w:val="single" w:sz="4" w:space="0" w:color="auto"/>
              <w:bottom w:val="single" w:sz="4" w:space="0" w:color="auto"/>
              <w:right w:val="single" w:sz="4" w:space="0" w:color="auto"/>
            </w:tcBorders>
            <w:hideMark/>
          </w:tcPr>
          <w:p w14:paraId="31BB26C7"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2025. április 1. napjától javasolt intézményi térítési díj</w:t>
            </w:r>
          </w:p>
        </w:tc>
      </w:tr>
      <w:tr w:rsidR="003D3138" w14:paraId="5B07C5B1"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hideMark/>
          </w:tcPr>
          <w:p w14:paraId="604185B6"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Étkeztetés szállítás nélkül</w:t>
            </w:r>
          </w:p>
        </w:tc>
        <w:tc>
          <w:tcPr>
            <w:tcW w:w="3304" w:type="dxa"/>
            <w:tcBorders>
              <w:top w:val="single" w:sz="4" w:space="0" w:color="auto"/>
              <w:left w:val="single" w:sz="4" w:space="0" w:color="auto"/>
              <w:bottom w:val="single" w:sz="4" w:space="0" w:color="auto"/>
              <w:right w:val="single" w:sz="4" w:space="0" w:color="auto"/>
            </w:tcBorders>
            <w:hideMark/>
          </w:tcPr>
          <w:p w14:paraId="4CB39239"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510,- Ft + ÁFA / adag</w:t>
            </w:r>
          </w:p>
        </w:tc>
        <w:tc>
          <w:tcPr>
            <w:tcW w:w="3304" w:type="dxa"/>
            <w:tcBorders>
              <w:top w:val="single" w:sz="4" w:space="0" w:color="auto"/>
              <w:left w:val="single" w:sz="4" w:space="0" w:color="auto"/>
              <w:bottom w:val="single" w:sz="4" w:space="0" w:color="auto"/>
              <w:right w:val="single" w:sz="4" w:space="0" w:color="auto"/>
            </w:tcBorders>
            <w:hideMark/>
          </w:tcPr>
          <w:p w14:paraId="1FFD7F42"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780,- Ft + ÁFA / adag</w:t>
            </w:r>
          </w:p>
        </w:tc>
      </w:tr>
      <w:tr w:rsidR="003D3138" w14:paraId="586664C0"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hideMark/>
          </w:tcPr>
          <w:p w14:paraId="5437F26A"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Étkeztetés szállítással</w:t>
            </w:r>
          </w:p>
        </w:tc>
        <w:tc>
          <w:tcPr>
            <w:tcW w:w="3304" w:type="dxa"/>
            <w:tcBorders>
              <w:top w:val="single" w:sz="4" w:space="0" w:color="auto"/>
              <w:left w:val="single" w:sz="4" w:space="0" w:color="auto"/>
              <w:bottom w:val="single" w:sz="4" w:space="0" w:color="auto"/>
              <w:right w:val="single" w:sz="4" w:space="0" w:color="auto"/>
            </w:tcBorders>
            <w:hideMark/>
          </w:tcPr>
          <w:p w14:paraId="015BA18E"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730,- Ft + ÁFA / adag</w:t>
            </w:r>
          </w:p>
        </w:tc>
        <w:tc>
          <w:tcPr>
            <w:tcW w:w="3304" w:type="dxa"/>
            <w:tcBorders>
              <w:top w:val="single" w:sz="4" w:space="0" w:color="auto"/>
              <w:left w:val="single" w:sz="4" w:space="0" w:color="auto"/>
              <w:bottom w:val="single" w:sz="4" w:space="0" w:color="auto"/>
              <w:right w:val="single" w:sz="4" w:space="0" w:color="auto"/>
            </w:tcBorders>
            <w:hideMark/>
          </w:tcPr>
          <w:p w14:paraId="33517E48"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1.025,- Ft + ÁFA / adag</w:t>
            </w:r>
          </w:p>
        </w:tc>
      </w:tr>
      <w:tr w:rsidR="003D3138" w14:paraId="5B202EF9"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hideMark/>
          </w:tcPr>
          <w:p w14:paraId="6B3401DC" w14:textId="77777777" w:rsidR="003D3138" w:rsidRPr="006C04F2" w:rsidRDefault="003D3138" w:rsidP="00B54B45">
            <w:pPr>
              <w:pStyle w:val="Default"/>
              <w:tabs>
                <w:tab w:val="left" w:pos="6315"/>
              </w:tabs>
              <w:spacing w:after="120"/>
              <w:jc w:val="both"/>
              <w:rPr>
                <w:rFonts w:ascii="Calibri" w:hAnsi="Calibri" w:cs="Calibri"/>
                <w:bCs/>
                <w:color w:val="auto"/>
                <w:sz w:val="20"/>
                <w:szCs w:val="20"/>
              </w:rPr>
            </w:pPr>
            <w:r w:rsidRPr="006C04F2">
              <w:rPr>
                <w:rFonts w:ascii="Calibri" w:hAnsi="Calibri" w:cs="Calibri"/>
                <w:bCs/>
                <w:color w:val="auto"/>
                <w:sz w:val="20"/>
                <w:szCs w:val="20"/>
              </w:rPr>
              <w:t>Házi segítségnyújtás</w:t>
            </w:r>
          </w:p>
        </w:tc>
        <w:tc>
          <w:tcPr>
            <w:tcW w:w="3304" w:type="dxa"/>
            <w:tcBorders>
              <w:top w:val="single" w:sz="4" w:space="0" w:color="auto"/>
              <w:left w:val="single" w:sz="4" w:space="0" w:color="auto"/>
              <w:bottom w:val="single" w:sz="4" w:space="0" w:color="auto"/>
              <w:right w:val="single" w:sz="4" w:space="0" w:color="auto"/>
            </w:tcBorders>
            <w:hideMark/>
          </w:tcPr>
          <w:p w14:paraId="453850DA"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1.360,- Ft / óra</w:t>
            </w:r>
          </w:p>
        </w:tc>
        <w:tc>
          <w:tcPr>
            <w:tcW w:w="3304" w:type="dxa"/>
            <w:tcBorders>
              <w:top w:val="single" w:sz="4" w:space="0" w:color="auto"/>
              <w:left w:val="single" w:sz="4" w:space="0" w:color="auto"/>
              <w:bottom w:val="single" w:sz="4" w:space="0" w:color="auto"/>
              <w:right w:val="single" w:sz="4" w:space="0" w:color="auto"/>
            </w:tcBorders>
            <w:hideMark/>
          </w:tcPr>
          <w:p w14:paraId="1C82A5D2"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1.600,- Ft / óra</w:t>
            </w:r>
          </w:p>
        </w:tc>
      </w:tr>
      <w:tr w:rsidR="003D3138" w14:paraId="164B1562"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tcPr>
          <w:p w14:paraId="7CB6DD72" w14:textId="77777777" w:rsidR="003D3138" w:rsidRPr="006C04F2" w:rsidRDefault="003D3138" w:rsidP="00B54B45">
            <w:pPr>
              <w:pStyle w:val="Default"/>
              <w:tabs>
                <w:tab w:val="left" w:pos="6315"/>
              </w:tabs>
              <w:spacing w:after="120"/>
              <w:rPr>
                <w:rFonts w:ascii="Calibri" w:hAnsi="Calibri" w:cs="Calibri"/>
                <w:bCs/>
                <w:color w:val="auto"/>
                <w:sz w:val="20"/>
                <w:szCs w:val="20"/>
              </w:rPr>
            </w:pPr>
            <w:r w:rsidRPr="006C04F2">
              <w:rPr>
                <w:rFonts w:ascii="Calibri" w:hAnsi="Calibri" w:cs="Calibri"/>
                <w:bCs/>
                <w:color w:val="auto"/>
                <w:sz w:val="20"/>
                <w:szCs w:val="20"/>
              </w:rPr>
              <w:t>Jelzőrendszeres házi segítségnyújtás</w:t>
            </w:r>
          </w:p>
        </w:tc>
        <w:tc>
          <w:tcPr>
            <w:tcW w:w="3304" w:type="dxa"/>
            <w:tcBorders>
              <w:top w:val="single" w:sz="4" w:space="0" w:color="auto"/>
              <w:left w:val="single" w:sz="4" w:space="0" w:color="auto"/>
              <w:bottom w:val="single" w:sz="4" w:space="0" w:color="auto"/>
              <w:right w:val="single" w:sz="4" w:space="0" w:color="auto"/>
            </w:tcBorders>
            <w:vAlign w:val="center"/>
          </w:tcPr>
          <w:p w14:paraId="0E5A5A33"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405,- Ft / nap</w:t>
            </w:r>
          </w:p>
        </w:tc>
        <w:tc>
          <w:tcPr>
            <w:tcW w:w="3304" w:type="dxa"/>
            <w:tcBorders>
              <w:top w:val="single" w:sz="4" w:space="0" w:color="auto"/>
              <w:left w:val="single" w:sz="4" w:space="0" w:color="auto"/>
              <w:bottom w:val="single" w:sz="4" w:space="0" w:color="auto"/>
              <w:right w:val="single" w:sz="4" w:space="0" w:color="auto"/>
            </w:tcBorders>
            <w:vAlign w:val="center"/>
          </w:tcPr>
          <w:p w14:paraId="3B430CB3"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600,- Ft / nap</w:t>
            </w:r>
          </w:p>
        </w:tc>
      </w:tr>
      <w:tr w:rsidR="003D3138" w14:paraId="31D45C90"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tcPr>
          <w:p w14:paraId="598008B9" w14:textId="77777777" w:rsidR="003D3138" w:rsidRPr="006C04F2" w:rsidRDefault="003D3138" w:rsidP="00B54B45">
            <w:pPr>
              <w:pStyle w:val="Default"/>
              <w:tabs>
                <w:tab w:val="left" w:pos="6315"/>
              </w:tabs>
              <w:spacing w:after="120"/>
              <w:rPr>
                <w:rFonts w:ascii="Calibri" w:hAnsi="Calibri" w:cs="Calibri"/>
                <w:bCs/>
                <w:color w:val="auto"/>
                <w:sz w:val="20"/>
                <w:szCs w:val="20"/>
              </w:rPr>
            </w:pPr>
            <w:r w:rsidRPr="006C04F2">
              <w:rPr>
                <w:rFonts w:ascii="Calibri" w:hAnsi="Calibri" w:cs="Calibri"/>
                <w:bCs/>
                <w:color w:val="auto"/>
                <w:sz w:val="20"/>
                <w:szCs w:val="20"/>
              </w:rPr>
              <w:t>Idősek nappali ellátása</w:t>
            </w:r>
          </w:p>
        </w:tc>
        <w:tc>
          <w:tcPr>
            <w:tcW w:w="3304" w:type="dxa"/>
            <w:tcBorders>
              <w:top w:val="single" w:sz="4" w:space="0" w:color="auto"/>
              <w:left w:val="single" w:sz="4" w:space="0" w:color="auto"/>
              <w:bottom w:val="single" w:sz="4" w:space="0" w:color="auto"/>
              <w:right w:val="single" w:sz="4" w:space="0" w:color="auto"/>
            </w:tcBorders>
          </w:tcPr>
          <w:p w14:paraId="1FDB7CEC" w14:textId="72246FD3" w:rsidR="003D3138" w:rsidRPr="006C04F2" w:rsidRDefault="00D07ED4" w:rsidP="00B911A0">
            <w:pPr>
              <w:pStyle w:val="Default"/>
              <w:tabs>
                <w:tab w:val="left" w:pos="6315"/>
              </w:tabs>
              <w:spacing w:after="120"/>
              <w:jc w:val="center"/>
              <w:rPr>
                <w:rFonts w:ascii="Calibri" w:hAnsi="Calibri" w:cs="Calibri"/>
                <w:bCs/>
                <w:color w:val="auto"/>
                <w:sz w:val="20"/>
                <w:szCs w:val="20"/>
              </w:rPr>
            </w:pPr>
            <w:r>
              <w:rPr>
                <w:rFonts w:ascii="Calibri" w:hAnsi="Calibri" w:cs="Calibri"/>
                <w:bCs/>
                <w:color w:val="auto"/>
                <w:sz w:val="20"/>
                <w:szCs w:val="20"/>
              </w:rPr>
              <w:t>5</w:t>
            </w:r>
            <w:r w:rsidR="00B911A0">
              <w:rPr>
                <w:rFonts w:ascii="Calibri" w:hAnsi="Calibri" w:cs="Calibri"/>
                <w:bCs/>
                <w:color w:val="auto"/>
                <w:sz w:val="20"/>
                <w:szCs w:val="20"/>
              </w:rPr>
              <w:t>6</w:t>
            </w:r>
            <w:r w:rsidR="003D3138" w:rsidRPr="006C04F2">
              <w:rPr>
                <w:rFonts w:ascii="Calibri" w:hAnsi="Calibri" w:cs="Calibri"/>
                <w:bCs/>
                <w:color w:val="auto"/>
                <w:sz w:val="20"/>
                <w:szCs w:val="20"/>
              </w:rPr>
              <w:t>5,- Ft / nap</w:t>
            </w:r>
          </w:p>
        </w:tc>
        <w:tc>
          <w:tcPr>
            <w:tcW w:w="3304" w:type="dxa"/>
            <w:tcBorders>
              <w:top w:val="single" w:sz="4" w:space="0" w:color="auto"/>
              <w:left w:val="single" w:sz="4" w:space="0" w:color="auto"/>
              <w:bottom w:val="single" w:sz="4" w:space="0" w:color="auto"/>
              <w:right w:val="single" w:sz="4" w:space="0" w:color="auto"/>
            </w:tcBorders>
          </w:tcPr>
          <w:p w14:paraId="425429CC"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700,- Ft / nap</w:t>
            </w:r>
          </w:p>
        </w:tc>
      </w:tr>
      <w:tr w:rsidR="002877BD" w14:paraId="3D530227" w14:textId="77777777" w:rsidTr="002877BD">
        <w:trPr>
          <w:jc w:val="center"/>
        </w:trPr>
        <w:tc>
          <w:tcPr>
            <w:tcW w:w="3303" w:type="dxa"/>
            <w:tcBorders>
              <w:top w:val="single" w:sz="4" w:space="0" w:color="auto"/>
              <w:left w:val="single" w:sz="4" w:space="0" w:color="auto"/>
              <w:bottom w:val="single" w:sz="4" w:space="0" w:color="auto"/>
              <w:right w:val="single" w:sz="4" w:space="0" w:color="auto"/>
            </w:tcBorders>
          </w:tcPr>
          <w:p w14:paraId="03C32910" w14:textId="6351B049" w:rsidR="002877BD" w:rsidRPr="006C04F2" w:rsidRDefault="002877BD" w:rsidP="00B54B45">
            <w:pPr>
              <w:pStyle w:val="Default"/>
              <w:tabs>
                <w:tab w:val="left" w:pos="6315"/>
              </w:tabs>
              <w:spacing w:after="120"/>
              <w:rPr>
                <w:rFonts w:ascii="Calibri" w:hAnsi="Calibri" w:cs="Calibri"/>
                <w:bCs/>
                <w:color w:val="auto"/>
                <w:sz w:val="20"/>
                <w:szCs w:val="20"/>
              </w:rPr>
            </w:pPr>
            <w:proofErr w:type="spellStart"/>
            <w:r w:rsidRPr="006C04F2">
              <w:rPr>
                <w:rFonts w:ascii="Calibri" w:hAnsi="Calibri" w:cs="Calibri"/>
                <w:bCs/>
                <w:color w:val="auto"/>
                <w:sz w:val="20"/>
                <w:szCs w:val="20"/>
              </w:rPr>
              <w:t>Demens</w:t>
            </w:r>
            <w:proofErr w:type="spellEnd"/>
            <w:r w:rsidRPr="006C04F2">
              <w:rPr>
                <w:rFonts w:ascii="Calibri" w:hAnsi="Calibri" w:cs="Calibri"/>
                <w:bCs/>
                <w:color w:val="auto"/>
                <w:sz w:val="20"/>
                <w:szCs w:val="20"/>
              </w:rPr>
              <w:t xml:space="preserve"> személyek nappali intézményi ellátásának intézményi térítési díja étkeztetés igénybevétele nélkül</w:t>
            </w:r>
          </w:p>
        </w:tc>
        <w:tc>
          <w:tcPr>
            <w:tcW w:w="3304" w:type="dxa"/>
            <w:tcBorders>
              <w:top w:val="single" w:sz="4" w:space="0" w:color="auto"/>
              <w:left w:val="single" w:sz="4" w:space="0" w:color="auto"/>
              <w:bottom w:val="single" w:sz="4" w:space="0" w:color="auto"/>
              <w:right w:val="single" w:sz="4" w:space="0" w:color="auto"/>
            </w:tcBorders>
            <w:vAlign w:val="center"/>
          </w:tcPr>
          <w:p w14:paraId="710AEFD3" w14:textId="66D68864" w:rsidR="002877BD" w:rsidRPr="006C04F2" w:rsidRDefault="002877BD"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565,- Ft /nap</w:t>
            </w:r>
          </w:p>
        </w:tc>
        <w:tc>
          <w:tcPr>
            <w:tcW w:w="3304" w:type="dxa"/>
            <w:tcBorders>
              <w:top w:val="single" w:sz="4" w:space="0" w:color="auto"/>
              <w:left w:val="single" w:sz="4" w:space="0" w:color="auto"/>
              <w:bottom w:val="single" w:sz="4" w:space="0" w:color="auto"/>
              <w:right w:val="single" w:sz="4" w:space="0" w:color="auto"/>
            </w:tcBorders>
            <w:vAlign w:val="center"/>
          </w:tcPr>
          <w:p w14:paraId="4B9F6784" w14:textId="11B715B2" w:rsidR="002877BD" w:rsidRPr="006C04F2" w:rsidRDefault="002877BD"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700,-</w:t>
            </w:r>
            <w:r w:rsidR="004D3448" w:rsidRPr="006C04F2">
              <w:rPr>
                <w:rFonts w:ascii="Calibri" w:hAnsi="Calibri" w:cs="Calibri"/>
                <w:bCs/>
                <w:color w:val="auto"/>
                <w:sz w:val="20"/>
                <w:szCs w:val="20"/>
              </w:rPr>
              <w:t xml:space="preserve"> </w:t>
            </w:r>
            <w:r w:rsidRPr="006C04F2">
              <w:rPr>
                <w:rFonts w:ascii="Calibri" w:hAnsi="Calibri" w:cs="Calibri"/>
                <w:bCs/>
                <w:color w:val="auto"/>
                <w:sz w:val="20"/>
                <w:szCs w:val="20"/>
              </w:rPr>
              <w:t>Ft/nap</w:t>
            </w:r>
          </w:p>
        </w:tc>
      </w:tr>
      <w:tr w:rsidR="00E47278" w14:paraId="65812B6F" w14:textId="77777777" w:rsidTr="002877BD">
        <w:trPr>
          <w:jc w:val="center"/>
        </w:trPr>
        <w:tc>
          <w:tcPr>
            <w:tcW w:w="3303" w:type="dxa"/>
            <w:tcBorders>
              <w:top w:val="single" w:sz="4" w:space="0" w:color="auto"/>
              <w:left w:val="single" w:sz="4" w:space="0" w:color="auto"/>
              <w:bottom w:val="single" w:sz="4" w:space="0" w:color="auto"/>
              <w:right w:val="single" w:sz="4" w:space="0" w:color="auto"/>
            </w:tcBorders>
          </w:tcPr>
          <w:p w14:paraId="561722C1" w14:textId="31FE0FBD" w:rsidR="00E47278" w:rsidRPr="006C04F2" w:rsidRDefault="00E47278" w:rsidP="00B54B45">
            <w:pPr>
              <w:pStyle w:val="Default"/>
              <w:tabs>
                <w:tab w:val="left" w:pos="6315"/>
              </w:tabs>
              <w:spacing w:after="120"/>
              <w:rPr>
                <w:rFonts w:ascii="Calibri" w:hAnsi="Calibri" w:cs="Calibri"/>
                <w:bCs/>
                <w:color w:val="auto"/>
                <w:sz w:val="20"/>
                <w:szCs w:val="20"/>
              </w:rPr>
            </w:pPr>
            <w:proofErr w:type="spellStart"/>
            <w:r w:rsidRPr="006C04F2">
              <w:rPr>
                <w:rFonts w:ascii="Calibri" w:hAnsi="Calibri" w:cs="Calibri"/>
                <w:bCs/>
                <w:color w:val="auto"/>
                <w:sz w:val="20"/>
                <w:szCs w:val="20"/>
              </w:rPr>
              <w:t>Demens</w:t>
            </w:r>
            <w:proofErr w:type="spellEnd"/>
            <w:r w:rsidRPr="006C04F2">
              <w:rPr>
                <w:rFonts w:ascii="Calibri" w:hAnsi="Calibri" w:cs="Calibri"/>
                <w:bCs/>
                <w:color w:val="auto"/>
                <w:sz w:val="20"/>
                <w:szCs w:val="20"/>
              </w:rPr>
              <w:t xml:space="preserve"> személyek nappali ellátása étkeztetés igénybevételével</w:t>
            </w:r>
          </w:p>
        </w:tc>
        <w:tc>
          <w:tcPr>
            <w:tcW w:w="3304" w:type="dxa"/>
            <w:tcBorders>
              <w:top w:val="single" w:sz="4" w:space="0" w:color="auto"/>
              <w:left w:val="single" w:sz="4" w:space="0" w:color="auto"/>
              <w:bottom w:val="single" w:sz="4" w:space="0" w:color="auto"/>
              <w:right w:val="single" w:sz="4" w:space="0" w:color="auto"/>
            </w:tcBorders>
            <w:vAlign w:val="center"/>
          </w:tcPr>
          <w:p w14:paraId="509D3B60" w14:textId="420E6066" w:rsidR="00E47278" w:rsidRPr="006C04F2" w:rsidRDefault="004D344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1.215,- Ft / nap</w:t>
            </w:r>
          </w:p>
        </w:tc>
        <w:tc>
          <w:tcPr>
            <w:tcW w:w="3304" w:type="dxa"/>
            <w:tcBorders>
              <w:top w:val="single" w:sz="4" w:space="0" w:color="auto"/>
              <w:left w:val="single" w:sz="4" w:space="0" w:color="auto"/>
              <w:bottom w:val="single" w:sz="4" w:space="0" w:color="auto"/>
              <w:right w:val="single" w:sz="4" w:space="0" w:color="auto"/>
            </w:tcBorders>
            <w:vAlign w:val="center"/>
          </w:tcPr>
          <w:p w14:paraId="3AFBB5FB" w14:textId="37C80855" w:rsidR="00E47278" w:rsidRPr="006C04F2" w:rsidRDefault="00E4727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1.690,-</w:t>
            </w:r>
            <w:r w:rsidR="004D3448" w:rsidRPr="006C04F2">
              <w:rPr>
                <w:rFonts w:ascii="Calibri" w:hAnsi="Calibri" w:cs="Calibri"/>
                <w:bCs/>
                <w:color w:val="auto"/>
                <w:sz w:val="20"/>
                <w:szCs w:val="20"/>
              </w:rPr>
              <w:t xml:space="preserve"> </w:t>
            </w:r>
            <w:r w:rsidRPr="006C04F2">
              <w:rPr>
                <w:rFonts w:ascii="Calibri" w:hAnsi="Calibri" w:cs="Calibri"/>
                <w:bCs/>
                <w:color w:val="auto"/>
                <w:sz w:val="20"/>
                <w:szCs w:val="20"/>
              </w:rPr>
              <w:t>Ft/nap</w:t>
            </w:r>
          </w:p>
        </w:tc>
      </w:tr>
      <w:tr w:rsidR="003D3138" w14:paraId="1E7E9048"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tcPr>
          <w:p w14:paraId="3AEFD7E8" w14:textId="77777777" w:rsidR="003D3138" w:rsidRPr="006C04F2" w:rsidRDefault="003D3138" w:rsidP="00B54B45">
            <w:pPr>
              <w:pStyle w:val="Default"/>
              <w:tabs>
                <w:tab w:val="left" w:pos="6315"/>
              </w:tabs>
              <w:spacing w:after="120"/>
              <w:rPr>
                <w:rFonts w:ascii="Calibri" w:hAnsi="Calibri" w:cs="Calibri"/>
                <w:bCs/>
                <w:color w:val="auto"/>
                <w:sz w:val="20"/>
                <w:szCs w:val="20"/>
              </w:rPr>
            </w:pPr>
            <w:r w:rsidRPr="006C04F2">
              <w:rPr>
                <w:rFonts w:ascii="Calibri" w:hAnsi="Calibri" w:cs="Calibri"/>
                <w:bCs/>
                <w:color w:val="auto"/>
                <w:sz w:val="20"/>
                <w:szCs w:val="20"/>
              </w:rPr>
              <w:t>Családok Átmeneti Otthona</w:t>
            </w:r>
          </w:p>
        </w:tc>
        <w:tc>
          <w:tcPr>
            <w:tcW w:w="3304" w:type="dxa"/>
            <w:tcBorders>
              <w:top w:val="single" w:sz="4" w:space="0" w:color="auto"/>
              <w:left w:val="single" w:sz="4" w:space="0" w:color="auto"/>
              <w:bottom w:val="single" w:sz="4" w:space="0" w:color="auto"/>
              <w:right w:val="single" w:sz="4" w:space="0" w:color="auto"/>
            </w:tcBorders>
          </w:tcPr>
          <w:p w14:paraId="1E3A9FB9"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130,- Ft / nap / fő</w:t>
            </w:r>
          </w:p>
        </w:tc>
        <w:tc>
          <w:tcPr>
            <w:tcW w:w="3304" w:type="dxa"/>
            <w:tcBorders>
              <w:top w:val="single" w:sz="4" w:space="0" w:color="auto"/>
              <w:left w:val="single" w:sz="4" w:space="0" w:color="auto"/>
              <w:bottom w:val="single" w:sz="4" w:space="0" w:color="auto"/>
              <w:right w:val="single" w:sz="4" w:space="0" w:color="auto"/>
            </w:tcBorders>
          </w:tcPr>
          <w:p w14:paraId="4A0E37C6"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160,- Ft / nap /fő</w:t>
            </w:r>
          </w:p>
        </w:tc>
      </w:tr>
      <w:tr w:rsidR="003D3138" w14:paraId="3A98D7EA" w14:textId="77777777" w:rsidTr="00B54B45">
        <w:trPr>
          <w:jc w:val="center"/>
        </w:trPr>
        <w:tc>
          <w:tcPr>
            <w:tcW w:w="3303" w:type="dxa"/>
            <w:tcBorders>
              <w:top w:val="single" w:sz="4" w:space="0" w:color="auto"/>
              <w:left w:val="single" w:sz="4" w:space="0" w:color="auto"/>
              <w:bottom w:val="single" w:sz="4" w:space="0" w:color="auto"/>
              <w:right w:val="single" w:sz="4" w:space="0" w:color="auto"/>
            </w:tcBorders>
          </w:tcPr>
          <w:p w14:paraId="7871DC77" w14:textId="77777777" w:rsidR="003D3138" w:rsidRPr="006C04F2" w:rsidRDefault="003D3138" w:rsidP="00B54B45">
            <w:pPr>
              <w:pStyle w:val="Default"/>
              <w:tabs>
                <w:tab w:val="left" w:pos="6315"/>
              </w:tabs>
              <w:spacing w:after="120"/>
              <w:rPr>
                <w:rFonts w:ascii="Calibri" w:hAnsi="Calibri" w:cs="Calibri"/>
                <w:bCs/>
                <w:color w:val="auto"/>
                <w:sz w:val="20"/>
                <w:szCs w:val="20"/>
              </w:rPr>
            </w:pPr>
            <w:r w:rsidRPr="006C04F2">
              <w:rPr>
                <w:rFonts w:ascii="Calibri" w:hAnsi="Calibri" w:cs="Calibri"/>
                <w:bCs/>
                <w:color w:val="auto"/>
                <w:sz w:val="20"/>
                <w:szCs w:val="20"/>
              </w:rPr>
              <w:t>Helyettes szülői ellátás</w:t>
            </w:r>
          </w:p>
        </w:tc>
        <w:tc>
          <w:tcPr>
            <w:tcW w:w="3304" w:type="dxa"/>
            <w:tcBorders>
              <w:top w:val="single" w:sz="4" w:space="0" w:color="auto"/>
              <w:left w:val="single" w:sz="4" w:space="0" w:color="auto"/>
              <w:bottom w:val="single" w:sz="4" w:space="0" w:color="auto"/>
              <w:right w:val="single" w:sz="4" w:space="0" w:color="auto"/>
            </w:tcBorders>
          </w:tcPr>
          <w:p w14:paraId="4323B7EB"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175,- Ft / nap / fő</w:t>
            </w:r>
          </w:p>
        </w:tc>
        <w:tc>
          <w:tcPr>
            <w:tcW w:w="3304" w:type="dxa"/>
            <w:tcBorders>
              <w:top w:val="single" w:sz="4" w:space="0" w:color="auto"/>
              <w:left w:val="single" w:sz="4" w:space="0" w:color="auto"/>
              <w:bottom w:val="single" w:sz="4" w:space="0" w:color="auto"/>
              <w:right w:val="single" w:sz="4" w:space="0" w:color="auto"/>
            </w:tcBorders>
          </w:tcPr>
          <w:p w14:paraId="4C53816C" w14:textId="77777777" w:rsidR="003D3138" w:rsidRPr="006C04F2" w:rsidRDefault="003D3138" w:rsidP="00B54B45">
            <w:pPr>
              <w:pStyle w:val="Default"/>
              <w:tabs>
                <w:tab w:val="left" w:pos="6315"/>
              </w:tabs>
              <w:spacing w:after="120"/>
              <w:jc w:val="center"/>
              <w:rPr>
                <w:rFonts w:ascii="Calibri" w:hAnsi="Calibri" w:cs="Calibri"/>
                <w:bCs/>
                <w:color w:val="auto"/>
                <w:sz w:val="20"/>
                <w:szCs w:val="20"/>
              </w:rPr>
            </w:pPr>
            <w:r w:rsidRPr="006C04F2">
              <w:rPr>
                <w:rFonts w:ascii="Calibri" w:hAnsi="Calibri" w:cs="Calibri"/>
                <w:bCs/>
                <w:color w:val="auto"/>
                <w:sz w:val="20"/>
                <w:szCs w:val="20"/>
              </w:rPr>
              <w:t>180,- Ft / nap / fő</w:t>
            </w:r>
          </w:p>
        </w:tc>
      </w:tr>
    </w:tbl>
    <w:p w14:paraId="149FF105" w14:textId="77777777" w:rsidR="003D3138" w:rsidRDefault="003D3138" w:rsidP="003D3138">
      <w:pPr>
        <w:pStyle w:val="Default"/>
        <w:tabs>
          <w:tab w:val="left" w:pos="6315"/>
        </w:tabs>
        <w:spacing w:after="120"/>
        <w:jc w:val="both"/>
        <w:rPr>
          <w:rFonts w:ascii="Calibri" w:hAnsi="Calibri" w:cs="Calibri"/>
          <w:bCs/>
          <w:color w:val="auto"/>
          <w:sz w:val="22"/>
          <w:szCs w:val="22"/>
        </w:rPr>
      </w:pPr>
    </w:p>
    <w:p w14:paraId="56EE0B75" w14:textId="77777777" w:rsidR="003D3138" w:rsidRDefault="003D3138" w:rsidP="003D3138">
      <w:pPr>
        <w:jc w:val="both"/>
        <w:rPr>
          <w:rFonts w:ascii="Calibri" w:hAnsi="Calibri" w:cs="Calibri"/>
          <w:sz w:val="22"/>
          <w:szCs w:val="22"/>
        </w:rPr>
      </w:pPr>
      <w:r w:rsidRPr="00A2069A">
        <w:rPr>
          <w:rFonts w:ascii="Calibri" w:hAnsi="Calibri" w:cs="Calibri"/>
          <w:sz w:val="22"/>
          <w:szCs w:val="22"/>
        </w:rPr>
        <w:t>A</w:t>
      </w:r>
      <w:r>
        <w:rPr>
          <w:rFonts w:ascii="Calibri" w:hAnsi="Calibri" w:cs="Calibri"/>
          <w:sz w:val="22"/>
          <w:szCs w:val="22"/>
        </w:rPr>
        <w:t>z egyes szolgáltatási elemek</w:t>
      </w:r>
      <w:r w:rsidRPr="00A2069A">
        <w:rPr>
          <w:rFonts w:ascii="Calibri" w:hAnsi="Calibri" w:cs="Calibri"/>
          <w:sz w:val="22"/>
          <w:szCs w:val="22"/>
        </w:rPr>
        <w:t xml:space="preserve"> térítési díja</w:t>
      </w:r>
      <w:r>
        <w:rPr>
          <w:rFonts w:ascii="Calibri" w:hAnsi="Calibri" w:cs="Calibri"/>
          <w:sz w:val="22"/>
          <w:szCs w:val="22"/>
        </w:rPr>
        <w:t>ina</w:t>
      </w:r>
      <w:r w:rsidRPr="00A2069A">
        <w:rPr>
          <w:rFonts w:ascii="Calibri" w:hAnsi="Calibri" w:cs="Calibri"/>
          <w:sz w:val="22"/>
          <w:szCs w:val="22"/>
        </w:rPr>
        <w:t xml:space="preserve">k 2025. évi tervezett emelése </w:t>
      </w:r>
      <w:r>
        <w:rPr>
          <w:rFonts w:ascii="Calibri" w:hAnsi="Calibri" w:cs="Calibri"/>
          <w:sz w:val="22"/>
          <w:szCs w:val="22"/>
        </w:rPr>
        <w:t>az Intézmény</w:t>
      </w:r>
      <w:r w:rsidRPr="00A2069A">
        <w:rPr>
          <w:rFonts w:ascii="Calibri" w:hAnsi="Calibri" w:cs="Calibri"/>
          <w:sz w:val="22"/>
          <w:szCs w:val="22"/>
        </w:rPr>
        <w:t xml:space="preserve"> számára várhatóan 9.000</w:t>
      </w:r>
      <w:r>
        <w:rPr>
          <w:rFonts w:ascii="Calibri" w:hAnsi="Calibri" w:cs="Calibri"/>
          <w:sz w:val="22"/>
          <w:szCs w:val="22"/>
        </w:rPr>
        <w:t xml:space="preserve"> </w:t>
      </w:r>
      <w:r w:rsidRPr="00A2069A">
        <w:rPr>
          <w:rFonts w:ascii="Calibri" w:hAnsi="Calibri" w:cs="Calibri"/>
          <w:sz w:val="22"/>
          <w:szCs w:val="22"/>
        </w:rPr>
        <w:t>-10.000 e Ft összegű többletbevételt eredményez</w:t>
      </w:r>
      <w:r>
        <w:rPr>
          <w:rFonts w:ascii="Calibri" w:hAnsi="Calibri" w:cs="Calibri"/>
          <w:sz w:val="22"/>
          <w:szCs w:val="22"/>
        </w:rPr>
        <w:t xml:space="preserve">, </w:t>
      </w:r>
      <w:r w:rsidRPr="00A2069A">
        <w:rPr>
          <w:rFonts w:ascii="Calibri" w:hAnsi="Calibri" w:cs="Calibri"/>
          <w:sz w:val="22"/>
          <w:szCs w:val="22"/>
        </w:rPr>
        <w:t>az önkormányzat számára nem jelent többletköltséget.</w:t>
      </w:r>
    </w:p>
    <w:p w14:paraId="053A5BA7" w14:textId="77777777" w:rsidR="003D3138" w:rsidRDefault="003D3138" w:rsidP="003D3138">
      <w:pPr>
        <w:jc w:val="both"/>
        <w:rPr>
          <w:rFonts w:ascii="Calibri" w:hAnsi="Calibri" w:cs="Calibri"/>
          <w:sz w:val="22"/>
          <w:szCs w:val="22"/>
        </w:rPr>
      </w:pPr>
    </w:p>
    <w:p w14:paraId="2ADAC879" w14:textId="3B549D99" w:rsidR="003D3138" w:rsidRDefault="003D3138" w:rsidP="003D3138">
      <w:pPr>
        <w:jc w:val="both"/>
        <w:rPr>
          <w:rFonts w:ascii="Calibri" w:hAnsi="Calibri" w:cs="Calibri"/>
          <w:sz w:val="22"/>
          <w:szCs w:val="22"/>
        </w:rPr>
      </w:pPr>
      <w:bookmarkStart w:id="2" w:name="_Hlk190625266"/>
      <w:r w:rsidRPr="00386F37">
        <w:rPr>
          <w:rFonts w:ascii="Calibri" w:hAnsi="Calibri" w:cs="Calibri"/>
          <w:sz w:val="22"/>
          <w:szCs w:val="22"/>
        </w:rPr>
        <w:t>A jelenleg hatályban levő, az egyes szolgáltatások személyi térítési díjait meghatározó kedvezményes táblázatok több mint tíz éve nem változtak, indokolttá vált az igénybe vevők jövedelmi helyzetéhez jobban igazodó, igazságosabb fizetési kategóriákat tartalmazó táblázatok megalkotása.</w:t>
      </w:r>
    </w:p>
    <w:bookmarkEnd w:id="2"/>
    <w:p w14:paraId="15056CCA" w14:textId="77777777" w:rsidR="00851525" w:rsidRDefault="00851525" w:rsidP="00851525">
      <w:pPr>
        <w:jc w:val="both"/>
        <w:rPr>
          <w:rFonts w:ascii="Calibri" w:hAnsi="Calibri" w:cs="Calibri"/>
          <w:sz w:val="22"/>
          <w:szCs w:val="22"/>
          <w:u w:val="single"/>
        </w:rPr>
      </w:pPr>
    </w:p>
    <w:p w14:paraId="1775454E" w14:textId="77777777" w:rsidR="00851525" w:rsidRPr="00A75C3B" w:rsidRDefault="003D3138" w:rsidP="00851525">
      <w:pPr>
        <w:jc w:val="both"/>
        <w:rPr>
          <w:rFonts w:ascii="Calibri" w:hAnsi="Calibri" w:cs="Calibri"/>
          <w:sz w:val="22"/>
          <w:szCs w:val="22"/>
          <w:u w:val="single"/>
        </w:rPr>
      </w:pPr>
      <w:r w:rsidRPr="00386F37">
        <w:rPr>
          <w:rFonts w:ascii="Calibri" w:hAnsi="Calibri" w:cs="Calibri"/>
          <w:sz w:val="22"/>
          <w:szCs w:val="22"/>
          <w:u w:val="single"/>
        </w:rPr>
        <w:t xml:space="preserve">Személyi térítési díjak módosítására </w:t>
      </w:r>
      <w:r w:rsidR="00851525" w:rsidRPr="00A75C3B">
        <w:rPr>
          <w:rFonts w:ascii="Calibri" w:hAnsi="Calibri" w:cs="Calibri"/>
          <w:sz w:val="22"/>
          <w:szCs w:val="22"/>
          <w:u w:val="single"/>
        </w:rPr>
        <w:t>a Pálos Károly Szociális Szolgáltató Központ és Gyermekjóléti Szolgálat az alábbi javaslatot dolgozta ki:</w:t>
      </w:r>
    </w:p>
    <w:p w14:paraId="1758D6A9" w14:textId="71F53006" w:rsidR="003D3138" w:rsidRPr="00851525" w:rsidRDefault="003D3138" w:rsidP="00A93AE3">
      <w:pPr>
        <w:jc w:val="center"/>
        <w:rPr>
          <w:rFonts w:ascii="Calibri" w:hAnsi="Calibri" w:cs="Calibri"/>
          <w:b/>
          <w:sz w:val="20"/>
          <w:szCs w:val="20"/>
          <w:u w:val="single"/>
        </w:rPr>
      </w:pPr>
      <w:r w:rsidRPr="00851525">
        <w:rPr>
          <w:rFonts w:ascii="Calibri" w:hAnsi="Calibri" w:cs="Calibri"/>
          <w:b/>
          <w:sz w:val="20"/>
          <w:szCs w:val="20"/>
          <w:u w:val="single"/>
        </w:rPr>
        <w:t>ÉTKEZTETÉS</w:t>
      </w:r>
    </w:p>
    <w:p w14:paraId="462FDDF9" w14:textId="77777777" w:rsidR="003D3138" w:rsidRPr="00851525" w:rsidRDefault="003D3138" w:rsidP="003D3138">
      <w:pPr>
        <w:jc w:val="center"/>
        <w:rPr>
          <w:rFonts w:ascii="Calibri" w:hAnsi="Calibri" w:cs="Calibri"/>
          <w:sz w:val="20"/>
          <w:szCs w:val="20"/>
        </w:rPr>
      </w:pPr>
      <w:r w:rsidRPr="00851525">
        <w:rPr>
          <w:rFonts w:ascii="Calibri" w:hAnsi="Calibri" w:cs="Calibri"/>
          <w:sz w:val="20"/>
          <w:szCs w:val="20"/>
        </w:rPr>
        <w:t xml:space="preserve">Intézményi térítési díj szállítás nélkül: 780,- Ft + ÁFA = </w:t>
      </w:r>
      <w:r w:rsidRPr="00851525">
        <w:rPr>
          <w:rFonts w:ascii="Calibri" w:hAnsi="Calibri" w:cs="Calibri"/>
          <w:b/>
          <w:bCs/>
          <w:sz w:val="20"/>
          <w:szCs w:val="20"/>
        </w:rPr>
        <w:t>990,- Ft</w:t>
      </w:r>
    </w:p>
    <w:p w14:paraId="356370DD" w14:textId="77777777" w:rsidR="003D3138" w:rsidRPr="00851525" w:rsidRDefault="003D3138" w:rsidP="003D3138">
      <w:pPr>
        <w:jc w:val="center"/>
        <w:rPr>
          <w:rFonts w:ascii="Calibri" w:hAnsi="Calibri" w:cs="Calibri"/>
          <w:sz w:val="20"/>
          <w:szCs w:val="20"/>
        </w:rPr>
      </w:pPr>
      <w:r w:rsidRPr="00851525">
        <w:rPr>
          <w:rFonts w:ascii="Calibri" w:hAnsi="Calibri" w:cs="Calibri"/>
          <w:sz w:val="20"/>
          <w:szCs w:val="20"/>
        </w:rPr>
        <w:t xml:space="preserve">Intézményi térítési díj szállítással: 1.025,- Ft + ÁFA = </w:t>
      </w:r>
      <w:r w:rsidRPr="00851525">
        <w:rPr>
          <w:rFonts w:ascii="Calibri" w:hAnsi="Calibri" w:cs="Calibri"/>
          <w:b/>
          <w:sz w:val="20"/>
          <w:szCs w:val="20"/>
        </w:rPr>
        <w:t>1.300,-</w:t>
      </w:r>
      <w:r w:rsidRPr="00851525">
        <w:rPr>
          <w:rFonts w:ascii="Calibri" w:hAnsi="Calibri" w:cs="Calibri"/>
          <w:sz w:val="20"/>
          <w:szCs w:val="20"/>
        </w:rPr>
        <w:t xml:space="preserve"> </w:t>
      </w:r>
      <w:r w:rsidRPr="00851525">
        <w:rPr>
          <w:rFonts w:ascii="Calibri" w:hAnsi="Calibri" w:cs="Calibri"/>
          <w:b/>
          <w:sz w:val="20"/>
          <w:szCs w:val="20"/>
        </w:rPr>
        <w:t>Ft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713"/>
        <w:gridCol w:w="1304"/>
        <w:gridCol w:w="1366"/>
        <w:gridCol w:w="1310"/>
        <w:gridCol w:w="1447"/>
      </w:tblGrid>
      <w:tr w:rsidR="003D3138" w:rsidRPr="00386F37" w14:paraId="4F166F97" w14:textId="77777777" w:rsidTr="00B54B45">
        <w:trPr>
          <w:jc w:val="center"/>
        </w:trPr>
        <w:tc>
          <w:tcPr>
            <w:tcW w:w="2481" w:type="dxa"/>
          </w:tcPr>
          <w:p w14:paraId="42ED9086" w14:textId="77777777" w:rsidR="003D3138" w:rsidRPr="00462F27" w:rsidRDefault="003D3138" w:rsidP="00B54B45">
            <w:pPr>
              <w:jc w:val="center"/>
              <w:rPr>
                <w:rFonts w:asciiTheme="minorHAnsi" w:hAnsiTheme="minorHAnsi" w:cstheme="minorHAnsi"/>
                <w:b/>
                <w:sz w:val="20"/>
                <w:szCs w:val="20"/>
              </w:rPr>
            </w:pPr>
            <w:r w:rsidRPr="00462F27">
              <w:rPr>
                <w:rFonts w:asciiTheme="minorHAnsi" w:hAnsiTheme="minorHAnsi" w:cstheme="minorHAnsi"/>
                <w:b/>
                <w:sz w:val="20"/>
                <w:szCs w:val="20"/>
              </w:rPr>
              <w:t xml:space="preserve">Kedvezményezettek jövedelme az öregségi </w:t>
            </w:r>
            <w:proofErr w:type="spellStart"/>
            <w:r w:rsidRPr="00462F27">
              <w:rPr>
                <w:rFonts w:asciiTheme="minorHAnsi" w:hAnsiTheme="minorHAnsi" w:cstheme="minorHAnsi"/>
                <w:b/>
                <w:sz w:val="20"/>
                <w:szCs w:val="20"/>
              </w:rPr>
              <w:t>nyugdíjminimum%-ban</w:t>
            </w:r>
            <w:proofErr w:type="spellEnd"/>
          </w:p>
        </w:tc>
        <w:tc>
          <w:tcPr>
            <w:tcW w:w="3031" w:type="dxa"/>
            <w:vAlign w:val="center"/>
          </w:tcPr>
          <w:p w14:paraId="2ECE2E09" w14:textId="77777777" w:rsidR="003D3138" w:rsidRPr="00462F27" w:rsidRDefault="003D3138" w:rsidP="00B54B45">
            <w:pPr>
              <w:jc w:val="center"/>
              <w:rPr>
                <w:rFonts w:asciiTheme="minorHAnsi" w:hAnsiTheme="minorHAnsi" w:cstheme="minorHAnsi"/>
                <w:b/>
                <w:sz w:val="20"/>
                <w:szCs w:val="20"/>
              </w:rPr>
            </w:pPr>
            <w:r w:rsidRPr="00462F27">
              <w:rPr>
                <w:rFonts w:asciiTheme="minorHAnsi" w:hAnsiTheme="minorHAnsi" w:cstheme="minorHAnsi"/>
                <w:b/>
                <w:sz w:val="20"/>
                <w:szCs w:val="20"/>
              </w:rPr>
              <w:t>Kedvezményezettek jövedelme</w:t>
            </w:r>
          </w:p>
        </w:tc>
        <w:tc>
          <w:tcPr>
            <w:tcW w:w="3256" w:type="dxa"/>
            <w:gridSpan w:val="2"/>
            <w:vAlign w:val="center"/>
          </w:tcPr>
          <w:p w14:paraId="36C8E271" w14:textId="77777777" w:rsidR="003D3138" w:rsidRPr="00462F27" w:rsidRDefault="003D3138" w:rsidP="00B54B45">
            <w:pPr>
              <w:jc w:val="center"/>
              <w:rPr>
                <w:rFonts w:asciiTheme="minorHAnsi" w:hAnsiTheme="minorHAnsi" w:cstheme="minorHAnsi"/>
                <w:b/>
                <w:sz w:val="20"/>
                <w:szCs w:val="20"/>
              </w:rPr>
            </w:pPr>
            <w:r w:rsidRPr="00462F27">
              <w:rPr>
                <w:rFonts w:asciiTheme="minorHAnsi" w:hAnsiTheme="minorHAnsi" w:cstheme="minorHAnsi"/>
                <w:b/>
                <w:sz w:val="20"/>
                <w:szCs w:val="20"/>
              </w:rPr>
              <w:t>Szállítás nélkül fizetendő</w:t>
            </w:r>
          </w:p>
        </w:tc>
        <w:tc>
          <w:tcPr>
            <w:tcW w:w="3318" w:type="dxa"/>
            <w:gridSpan w:val="2"/>
            <w:vAlign w:val="center"/>
          </w:tcPr>
          <w:p w14:paraId="53A3D45A" w14:textId="77777777" w:rsidR="003D3138" w:rsidRPr="00462F27" w:rsidRDefault="003D3138" w:rsidP="00B54B45">
            <w:pPr>
              <w:jc w:val="center"/>
              <w:rPr>
                <w:rFonts w:asciiTheme="minorHAnsi" w:hAnsiTheme="minorHAnsi" w:cstheme="minorHAnsi"/>
                <w:b/>
                <w:sz w:val="20"/>
                <w:szCs w:val="20"/>
              </w:rPr>
            </w:pPr>
            <w:r w:rsidRPr="00462F27">
              <w:rPr>
                <w:rFonts w:asciiTheme="minorHAnsi" w:hAnsiTheme="minorHAnsi" w:cstheme="minorHAnsi"/>
                <w:b/>
                <w:sz w:val="20"/>
                <w:szCs w:val="20"/>
              </w:rPr>
              <w:t>Szállítással fizetendő</w:t>
            </w:r>
          </w:p>
        </w:tc>
      </w:tr>
      <w:tr w:rsidR="003D3138" w:rsidRPr="00386F37" w14:paraId="59DD2955" w14:textId="77777777" w:rsidTr="00B54B45">
        <w:trPr>
          <w:jc w:val="center"/>
        </w:trPr>
        <w:tc>
          <w:tcPr>
            <w:tcW w:w="2481" w:type="dxa"/>
          </w:tcPr>
          <w:p w14:paraId="2AC3C71A"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w:t>
            </w:r>
          </w:p>
        </w:tc>
        <w:tc>
          <w:tcPr>
            <w:tcW w:w="3031" w:type="dxa"/>
          </w:tcPr>
          <w:p w14:paraId="33BA02B8" w14:textId="77777777" w:rsidR="003D3138" w:rsidRPr="00462F27" w:rsidRDefault="003D3138" w:rsidP="00B54B45">
            <w:pPr>
              <w:ind w:left="35"/>
              <w:jc w:val="center"/>
              <w:rPr>
                <w:rFonts w:asciiTheme="minorHAnsi" w:hAnsiTheme="minorHAnsi" w:cstheme="minorHAnsi"/>
                <w:sz w:val="20"/>
                <w:szCs w:val="20"/>
              </w:rPr>
            </w:pPr>
            <w:r w:rsidRPr="00462F27">
              <w:rPr>
                <w:rFonts w:asciiTheme="minorHAnsi" w:hAnsiTheme="minorHAnsi" w:cstheme="minorHAnsi"/>
                <w:sz w:val="20"/>
                <w:szCs w:val="20"/>
              </w:rPr>
              <w:t>Ft</w:t>
            </w:r>
          </w:p>
        </w:tc>
        <w:tc>
          <w:tcPr>
            <w:tcW w:w="1607" w:type="dxa"/>
          </w:tcPr>
          <w:p w14:paraId="02071142" w14:textId="77777777" w:rsidR="003D3138" w:rsidRPr="00462F27" w:rsidRDefault="003D3138" w:rsidP="00B54B45">
            <w:pPr>
              <w:ind w:left="35"/>
              <w:jc w:val="center"/>
              <w:rPr>
                <w:rFonts w:asciiTheme="minorHAnsi" w:hAnsiTheme="minorHAnsi" w:cstheme="minorHAnsi"/>
                <w:sz w:val="20"/>
                <w:szCs w:val="20"/>
              </w:rPr>
            </w:pPr>
            <w:r w:rsidRPr="00462F27">
              <w:rPr>
                <w:rFonts w:asciiTheme="minorHAnsi" w:hAnsiTheme="minorHAnsi" w:cstheme="minorHAnsi"/>
                <w:sz w:val="20"/>
                <w:szCs w:val="20"/>
              </w:rPr>
              <w:t>%</w:t>
            </w:r>
          </w:p>
        </w:tc>
        <w:tc>
          <w:tcPr>
            <w:tcW w:w="1649" w:type="dxa"/>
          </w:tcPr>
          <w:p w14:paraId="642DBE3B" w14:textId="77777777" w:rsidR="003D3138" w:rsidRPr="00462F27" w:rsidRDefault="003D3138" w:rsidP="00B54B45">
            <w:pPr>
              <w:ind w:left="35"/>
              <w:jc w:val="center"/>
              <w:rPr>
                <w:rFonts w:asciiTheme="minorHAnsi" w:hAnsiTheme="minorHAnsi" w:cstheme="minorHAnsi"/>
                <w:sz w:val="20"/>
                <w:szCs w:val="20"/>
              </w:rPr>
            </w:pPr>
            <w:r w:rsidRPr="00462F27">
              <w:rPr>
                <w:rFonts w:asciiTheme="minorHAnsi" w:hAnsiTheme="minorHAnsi" w:cstheme="minorHAnsi"/>
                <w:sz w:val="20"/>
                <w:szCs w:val="20"/>
              </w:rPr>
              <w:t>Ft</w:t>
            </w:r>
          </w:p>
        </w:tc>
        <w:tc>
          <w:tcPr>
            <w:tcW w:w="1615" w:type="dxa"/>
          </w:tcPr>
          <w:p w14:paraId="49E7D28C"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w:t>
            </w:r>
          </w:p>
        </w:tc>
        <w:tc>
          <w:tcPr>
            <w:tcW w:w="1703" w:type="dxa"/>
          </w:tcPr>
          <w:p w14:paraId="5D853207"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Ft</w:t>
            </w:r>
          </w:p>
        </w:tc>
      </w:tr>
      <w:tr w:rsidR="003D3138" w:rsidRPr="00386F37" w14:paraId="778792B5" w14:textId="77777777" w:rsidTr="00B54B45">
        <w:trPr>
          <w:jc w:val="center"/>
        </w:trPr>
        <w:tc>
          <w:tcPr>
            <w:tcW w:w="2481" w:type="dxa"/>
          </w:tcPr>
          <w:p w14:paraId="14878636"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0</w:t>
            </w:r>
          </w:p>
        </w:tc>
        <w:tc>
          <w:tcPr>
            <w:tcW w:w="3031" w:type="dxa"/>
          </w:tcPr>
          <w:p w14:paraId="2E34816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0</w:t>
            </w:r>
          </w:p>
        </w:tc>
        <w:tc>
          <w:tcPr>
            <w:tcW w:w="1607" w:type="dxa"/>
          </w:tcPr>
          <w:p w14:paraId="2F55710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0</w:t>
            </w:r>
          </w:p>
        </w:tc>
        <w:tc>
          <w:tcPr>
            <w:tcW w:w="1649" w:type="dxa"/>
          </w:tcPr>
          <w:p w14:paraId="7BDE4294"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0,-</w:t>
            </w:r>
          </w:p>
        </w:tc>
        <w:tc>
          <w:tcPr>
            <w:tcW w:w="1615" w:type="dxa"/>
          </w:tcPr>
          <w:p w14:paraId="18AD1F94"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0</w:t>
            </w:r>
          </w:p>
        </w:tc>
        <w:tc>
          <w:tcPr>
            <w:tcW w:w="1703" w:type="dxa"/>
          </w:tcPr>
          <w:p w14:paraId="44A13553"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0,-</w:t>
            </w:r>
          </w:p>
        </w:tc>
      </w:tr>
      <w:tr w:rsidR="003D3138" w:rsidRPr="00386F37" w14:paraId="24A7CC3B" w14:textId="77777777" w:rsidTr="00B54B45">
        <w:trPr>
          <w:jc w:val="center"/>
        </w:trPr>
        <w:tc>
          <w:tcPr>
            <w:tcW w:w="2481" w:type="dxa"/>
          </w:tcPr>
          <w:p w14:paraId="271416A0"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1-100</w:t>
            </w:r>
          </w:p>
        </w:tc>
        <w:tc>
          <w:tcPr>
            <w:tcW w:w="3031" w:type="dxa"/>
          </w:tcPr>
          <w:p w14:paraId="48B4CF1E"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1-28.500</w:t>
            </w:r>
          </w:p>
        </w:tc>
        <w:tc>
          <w:tcPr>
            <w:tcW w:w="1607" w:type="dxa"/>
          </w:tcPr>
          <w:p w14:paraId="5B7A8751"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w:t>
            </w:r>
          </w:p>
        </w:tc>
        <w:tc>
          <w:tcPr>
            <w:tcW w:w="1649" w:type="dxa"/>
          </w:tcPr>
          <w:p w14:paraId="06A60AF7"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50,-</w:t>
            </w:r>
          </w:p>
        </w:tc>
        <w:tc>
          <w:tcPr>
            <w:tcW w:w="1615" w:type="dxa"/>
          </w:tcPr>
          <w:p w14:paraId="2AFF65B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w:t>
            </w:r>
          </w:p>
        </w:tc>
        <w:tc>
          <w:tcPr>
            <w:tcW w:w="1703" w:type="dxa"/>
          </w:tcPr>
          <w:p w14:paraId="22EE2255"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65,-</w:t>
            </w:r>
          </w:p>
        </w:tc>
      </w:tr>
      <w:tr w:rsidR="003D3138" w:rsidRPr="00386F37" w14:paraId="3BA0373F" w14:textId="77777777" w:rsidTr="00B54B45">
        <w:trPr>
          <w:jc w:val="center"/>
        </w:trPr>
        <w:tc>
          <w:tcPr>
            <w:tcW w:w="2481" w:type="dxa"/>
          </w:tcPr>
          <w:p w14:paraId="5452B37F"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101-200</w:t>
            </w:r>
          </w:p>
        </w:tc>
        <w:tc>
          <w:tcPr>
            <w:tcW w:w="3031" w:type="dxa"/>
          </w:tcPr>
          <w:p w14:paraId="03BCF498"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28.501-57.000</w:t>
            </w:r>
          </w:p>
        </w:tc>
        <w:tc>
          <w:tcPr>
            <w:tcW w:w="1607" w:type="dxa"/>
          </w:tcPr>
          <w:p w14:paraId="03001C73"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w:t>
            </w:r>
          </w:p>
        </w:tc>
        <w:tc>
          <w:tcPr>
            <w:tcW w:w="1649" w:type="dxa"/>
          </w:tcPr>
          <w:p w14:paraId="36502837"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100,-</w:t>
            </w:r>
          </w:p>
        </w:tc>
        <w:tc>
          <w:tcPr>
            <w:tcW w:w="1615" w:type="dxa"/>
          </w:tcPr>
          <w:p w14:paraId="3C23A7EA"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w:t>
            </w:r>
          </w:p>
        </w:tc>
        <w:tc>
          <w:tcPr>
            <w:tcW w:w="1703" w:type="dxa"/>
          </w:tcPr>
          <w:p w14:paraId="3EED95FF"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130,-</w:t>
            </w:r>
          </w:p>
        </w:tc>
      </w:tr>
      <w:tr w:rsidR="003D3138" w:rsidRPr="00386F37" w14:paraId="080FE57F" w14:textId="77777777" w:rsidTr="00B54B45">
        <w:trPr>
          <w:jc w:val="center"/>
        </w:trPr>
        <w:tc>
          <w:tcPr>
            <w:tcW w:w="2481" w:type="dxa"/>
          </w:tcPr>
          <w:p w14:paraId="0C743D0A"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201-300</w:t>
            </w:r>
          </w:p>
        </w:tc>
        <w:tc>
          <w:tcPr>
            <w:tcW w:w="3031" w:type="dxa"/>
          </w:tcPr>
          <w:p w14:paraId="6256513E"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57.001-85.500</w:t>
            </w:r>
          </w:p>
        </w:tc>
        <w:tc>
          <w:tcPr>
            <w:tcW w:w="1607" w:type="dxa"/>
          </w:tcPr>
          <w:p w14:paraId="2477A29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30</w:t>
            </w:r>
          </w:p>
        </w:tc>
        <w:tc>
          <w:tcPr>
            <w:tcW w:w="1649" w:type="dxa"/>
          </w:tcPr>
          <w:p w14:paraId="1CA590B7"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295,-</w:t>
            </w:r>
          </w:p>
        </w:tc>
        <w:tc>
          <w:tcPr>
            <w:tcW w:w="1615" w:type="dxa"/>
          </w:tcPr>
          <w:p w14:paraId="16AD7AC0"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30</w:t>
            </w:r>
          </w:p>
        </w:tc>
        <w:tc>
          <w:tcPr>
            <w:tcW w:w="1703" w:type="dxa"/>
          </w:tcPr>
          <w:p w14:paraId="184AC90E"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390,-</w:t>
            </w:r>
          </w:p>
        </w:tc>
      </w:tr>
      <w:tr w:rsidR="003D3138" w:rsidRPr="00386F37" w14:paraId="3B317BC4" w14:textId="77777777" w:rsidTr="00B54B45">
        <w:trPr>
          <w:jc w:val="center"/>
        </w:trPr>
        <w:tc>
          <w:tcPr>
            <w:tcW w:w="2481" w:type="dxa"/>
          </w:tcPr>
          <w:p w14:paraId="64E3F095"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301-400</w:t>
            </w:r>
          </w:p>
        </w:tc>
        <w:tc>
          <w:tcPr>
            <w:tcW w:w="3031" w:type="dxa"/>
          </w:tcPr>
          <w:p w14:paraId="17916DDB"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85.501-114.000</w:t>
            </w:r>
          </w:p>
        </w:tc>
        <w:tc>
          <w:tcPr>
            <w:tcW w:w="1607" w:type="dxa"/>
          </w:tcPr>
          <w:p w14:paraId="4130295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50</w:t>
            </w:r>
          </w:p>
        </w:tc>
        <w:tc>
          <w:tcPr>
            <w:tcW w:w="1649" w:type="dxa"/>
          </w:tcPr>
          <w:p w14:paraId="6FAF1D6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495,-</w:t>
            </w:r>
          </w:p>
        </w:tc>
        <w:tc>
          <w:tcPr>
            <w:tcW w:w="1615" w:type="dxa"/>
          </w:tcPr>
          <w:p w14:paraId="2C083C6F"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50</w:t>
            </w:r>
          </w:p>
        </w:tc>
        <w:tc>
          <w:tcPr>
            <w:tcW w:w="1703" w:type="dxa"/>
          </w:tcPr>
          <w:p w14:paraId="53032865"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650,-</w:t>
            </w:r>
          </w:p>
        </w:tc>
      </w:tr>
      <w:tr w:rsidR="003D3138" w:rsidRPr="00386F37" w14:paraId="792CF8FD" w14:textId="77777777" w:rsidTr="00B54B45">
        <w:trPr>
          <w:jc w:val="center"/>
        </w:trPr>
        <w:tc>
          <w:tcPr>
            <w:tcW w:w="2481" w:type="dxa"/>
          </w:tcPr>
          <w:p w14:paraId="7465D635"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401-600</w:t>
            </w:r>
          </w:p>
        </w:tc>
        <w:tc>
          <w:tcPr>
            <w:tcW w:w="3031" w:type="dxa"/>
          </w:tcPr>
          <w:p w14:paraId="01D79E74"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114.001-171.000</w:t>
            </w:r>
          </w:p>
        </w:tc>
        <w:tc>
          <w:tcPr>
            <w:tcW w:w="1607" w:type="dxa"/>
          </w:tcPr>
          <w:p w14:paraId="47E66A88"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75</w:t>
            </w:r>
          </w:p>
        </w:tc>
        <w:tc>
          <w:tcPr>
            <w:tcW w:w="1649" w:type="dxa"/>
          </w:tcPr>
          <w:p w14:paraId="6D91CB8E"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745,-</w:t>
            </w:r>
          </w:p>
        </w:tc>
        <w:tc>
          <w:tcPr>
            <w:tcW w:w="1615" w:type="dxa"/>
          </w:tcPr>
          <w:p w14:paraId="0D3B09DD"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75</w:t>
            </w:r>
          </w:p>
        </w:tc>
        <w:tc>
          <w:tcPr>
            <w:tcW w:w="1703" w:type="dxa"/>
          </w:tcPr>
          <w:p w14:paraId="2CF61FC1"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975,-</w:t>
            </w:r>
          </w:p>
        </w:tc>
      </w:tr>
      <w:tr w:rsidR="003D3138" w:rsidRPr="00386F37" w14:paraId="010701C0" w14:textId="77777777" w:rsidTr="00B54B45">
        <w:trPr>
          <w:jc w:val="center"/>
        </w:trPr>
        <w:tc>
          <w:tcPr>
            <w:tcW w:w="2481" w:type="dxa"/>
          </w:tcPr>
          <w:p w14:paraId="4D5905DC"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601-800</w:t>
            </w:r>
          </w:p>
        </w:tc>
        <w:tc>
          <w:tcPr>
            <w:tcW w:w="3031" w:type="dxa"/>
          </w:tcPr>
          <w:p w14:paraId="6B429DD0"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171.001-228.000</w:t>
            </w:r>
          </w:p>
        </w:tc>
        <w:tc>
          <w:tcPr>
            <w:tcW w:w="1607" w:type="dxa"/>
          </w:tcPr>
          <w:p w14:paraId="75AD2D0B"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80</w:t>
            </w:r>
          </w:p>
        </w:tc>
        <w:tc>
          <w:tcPr>
            <w:tcW w:w="1649" w:type="dxa"/>
          </w:tcPr>
          <w:p w14:paraId="0FA60233"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790,-</w:t>
            </w:r>
          </w:p>
        </w:tc>
        <w:tc>
          <w:tcPr>
            <w:tcW w:w="1615" w:type="dxa"/>
          </w:tcPr>
          <w:p w14:paraId="6EAF141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80</w:t>
            </w:r>
          </w:p>
        </w:tc>
        <w:tc>
          <w:tcPr>
            <w:tcW w:w="1703" w:type="dxa"/>
          </w:tcPr>
          <w:p w14:paraId="4DA2FE6A"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1.040,-</w:t>
            </w:r>
          </w:p>
        </w:tc>
      </w:tr>
      <w:tr w:rsidR="003D3138" w:rsidRPr="00386F37" w14:paraId="004E5D25" w14:textId="77777777" w:rsidTr="00B54B45">
        <w:trPr>
          <w:jc w:val="center"/>
        </w:trPr>
        <w:tc>
          <w:tcPr>
            <w:tcW w:w="2481" w:type="dxa"/>
          </w:tcPr>
          <w:p w14:paraId="04DAE30B"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lastRenderedPageBreak/>
              <w:t>801-900</w:t>
            </w:r>
          </w:p>
        </w:tc>
        <w:tc>
          <w:tcPr>
            <w:tcW w:w="3031" w:type="dxa"/>
          </w:tcPr>
          <w:p w14:paraId="5C44CAA1"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228.001-256.500</w:t>
            </w:r>
          </w:p>
        </w:tc>
        <w:tc>
          <w:tcPr>
            <w:tcW w:w="1607" w:type="dxa"/>
          </w:tcPr>
          <w:p w14:paraId="561E5936"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90</w:t>
            </w:r>
          </w:p>
        </w:tc>
        <w:tc>
          <w:tcPr>
            <w:tcW w:w="1649" w:type="dxa"/>
          </w:tcPr>
          <w:p w14:paraId="65515B96"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890,-</w:t>
            </w:r>
          </w:p>
        </w:tc>
        <w:tc>
          <w:tcPr>
            <w:tcW w:w="1615" w:type="dxa"/>
          </w:tcPr>
          <w:p w14:paraId="7D3363B4"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90</w:t>
            </w:r>
          </w:p>
        </w:tc>
        <w:tc>
          <w:tcPr>
            <w:tcW w:w="1703" w:type="dxa"/>
          </w:tcPr>
          <w:p w14:paraId="3784E4E8"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1.170,-</w:t>
            </w:r>
          </w:p>
        </w:tc>
      </w:tr>
      <w:tr w:rsidR="003D3138" w:rsidRPr="00386F37" w14:paraId="7B993F11" w14:textId="77777777" w:rsidTr="00B54B45">
        <w:trPr>
          <w:jc w:val="center"/>
        </w:trPr>
        <w:tc>
          <w:tcPr>
            <w:tcW w:w="2481" w:type="dxa"/>
          </w:tcPr>
          <w:p w14:paraId="59580525"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901-1000</w:t>
            </w:r>
          </w:p>
        </w:tc>
        <w:tc>
          <w:tcPr>
            <w:tcW w:w="3031" w:type="dxa"/>
          </w:tcPr>
          <w:p w14:paraId="20CA38D5"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256.501-285.000</w:t>
            </w:r>
          </w:p>
        </w:tc>
        <w:tc>
          <w:tcPr>
            <w:tcW w:w="1607" w:type="dxa"/>
          </w:tcPr>
          <w:p w14:paraId="08F303D2"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95</w:t>
            </w:r>
          </w:p>
        </w:tc>
        <w:tc>
          <w:tcPr>
            <w:tcW w:w="1649" w:type="dxa"/>
          </w:tcPr>
          <w:p w14:paraId="6DE64ADB"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940,-</w:t>
            </w:r>
          </w:p>
        </w:tc>
        <w:tc>
          <w:tcPr>
            <w:tcW w:w="1615" w:type="dxa"/>
          </w:tcPr>
          <w:p w14:paraId="36D29CE9"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95</w:t>
            </w:r>
          </w:p>
        </w:tc>
        <w:tc>
          <w:tcPr>
            <w:tcW w:w="1703" w:type="dxa"/>
          </w:tcPr>
          <w:p w14:paraId="48DA591B"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1.235,-</w:t>
            </w:r>
          </w:p>
        </w:tc>
      </w:tr>
      <w:tr w:rsidR="003D3138" w:rsidRPr="00386F37" w14:paraId="449E5465" w14:textId="77777777" w:rsidTr="00B54B45">
        <w:trPr>
          <w:jc w:val="center"/>
        </w:trPr>
        <w:tc>
          <w:tcPr>
            <w:tcW w:w="2481" w:type="dxa"/>
          </w:tcPr>
          <w:p w14:paraId="41155C59" w14:textId="77777777" w:rsidR="003D3138" w:rsidRPr="00462F27" w:rsidRDefault="003D3138" w:rsidP="00B54B45">
            <w:pPr>
              <w:rPr>
                <w:rFonts w:asciiTheme="minorHAnsi" w:hAnsiTheme="minorHAnsi" w:cstheme="minorHAnsi"/>
                <w:sz w:val="20"/>
                <w:szCs w:val="20"/>
              </w:rPr>
            </w:pPr>
            <w:r w:rsidRPr="00462F27">
              <w:rPr>
                <w:rFonts w:asciiTheme="minorHAnsi" w:hAnsiTheme="minorHAnsi" w:cstheme="minorHAnsi"/>
                <w:sz w:val="20"/>
                <w:szCs w:val="20"/>
              </w:rPr>
              <w:t>1001-</w:t>
            </w:r>
          </w:p>
        </w:tc>
        <w:tc>
          <w:tcPr>
            <w:tcW w:w="3031" w:type="dxa"/>
          </w:tcPr>
          <w:p w14:paraId="6B848ED5"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285.001-</w:t>
            </w:r>
          </w:p>
        </w:tc>
        <w:tc>
          <w:tcPr>
            <w:tcW w:w="1607" w:type="dxa"/>
          </w:tcPr>
          <w:p w14:paraId="57686CAD"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100</w:t>
            </w:r>
          </w:p>
        </w:tc>
        <w:tc>
          <w:tcPr>
            <w:tcW w:w="1649" w:type="dxa"/>
          </w:tcPr>
          <w:p w14:paraId="5C1E06E2"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990,-</w:t>
            </w:r>
          </w:p>
        </w:tc>
        <w:tc>
          <w:tcPr>
            <w:tcW w:w="1615" w:type="dxa"/>
          </w:tcPr>
          <w:p w14:paraId="06FAE45F"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100</w:t>
            </w:r>
          </w:p>
        </w:tc>
        <w:tc>
          <w:tcPr>
            <w:tcW w:w="1703" w:type="dxa"/>
          </w:tcPr>
          <w:p w14:paraId="6217C2F0" w14:textId="77777777" w:rsidR="003D3138" w:rsidRPr="00462F27" w:rsidRDefault="003D3138" w:rsidP="00B54B45">
            <w:pPr>
              <w:jc w:val="center"/>
              <w:rPr>
                <w:rFonts w:asciiTheme="minorHAnsi" w:hAnsiTheme="minorHAnsi" w:cstheme="minorHAnsi"/>
                <w:sz w:val="20"/>
                <w:szCs w:val="20"/>
              </w:rPr>
            </w:pPr>
            <w:r w:rsidRPr="00462F27">
              <w:rPr>
                <w:rFonts w:asciiTheme="minorHAnsi" w:hAnsiTheme="minorHAnsi" w:cstheme="minorHAnsi"/>
                <w:sz w:val="20"/>
                <w:szCs w:val="20"/>
              </w:rPr>
              <w:t>1.300,-</w:t>
            </w:r>
          </w:p>
        </w:tc>
      </w:tr>
    </w:tbl>
    <w:p w14:paraId="09186D0E" w14:textId="77777777" w:rsidR="003D3138" w:rsidRPr="00386F37" w:rsidRDefault="003D3138" w:rsidP="003D3138">
      <w:pPr>
        <w:rPr>
          <w:rFonts w:ascii="Calibri" w:hAnsi="Calibri" w:cs="Calibri"/>
          <w:sz w:val="22"/>
          <w:szCs w:val="22"/>
        </w:rPr>
      </w:pPr>
    </w:p>
    <w:p w14:paraId="1EEA5416" w14:textId="77777777" w:rsidR="003D3138" w:rsidRPr="00851525" w:rsidRDefault="003D3138" w:rsidP="003D3138">
      <w:pPr>
        <w:jc w:val="center"/>
        <w:rPr>
          <w:rFonts w:ascii="Calibri" w:hAnsi="Calibri" w:cs="Calibri"/>
          <w:b/>
          <w:sz w:val="20"/>
          <w:szCs w:val="20"/>
        </w:rPr>
      </w:pPr>
      <w:r w:rsidRPr="00851525">
        <w:rPr>
          <w:rFonts w:ascii="Calibri" w:hAnsi="Calibri" w:cs="Calibri"/>
          <w:b/>
          <w:sz w:val="20"/>
          <w:szCs w:val="20"/>
          <w:u w:val="single"/>
        </w:rPr>
        <w:t xml:space="preserve">HÁZI SEGÍTSÉGNYÚJTÁS </w:t>
      </w:r>
      <w:r w:rsidRPr="00851525">
        <w:rPr>
          <w:rFonts w:ascii="Calibri" w:hAnsi="Calibri" w:cs="Calibri"/>
          <w:b/>
          <w:sz w:val="20"/>
          <w:szCs w:val="20"/>
        </w:rPr>
        <w:tab/>
      </w:r>
    </w:p>
    <w:p w14:paraId="1EA8898A" w14:textId="77777777" w:rsidR="003D3138" w:rsidRPr="00851525" w:rsidRDefault="003D3138" w:rsidP="003D3138">
      <w:pPr>
        <w:jc w:val="center"/>
        <w:rPr>
          <w:rFonts w:ascii="Calibri" w:hAnsi="Calibri" w:cs="Calibri"/>
          <w:sz w:val="20"/>
          <w:szCs w:val="20"/>
        </w:rPr>
      </w:pPr>
      <w:r w:rsidRPr="00851525">
        <w:rPr>
          <w:rFonts w:ascii="Calibri" w:hAnsi="Calibri" w:cs="Calibri"/>
          <w:sz w:val="20"/>
          <w:szCs w:val="20"/>
        </w:rPr>
        <w:t xml:space="preserve">Intézményi térítési díj személyi gondozás esetében: </w:t>
      </w:r>
      <w:r w:rsidRPr="00851525">
        <w:rPr>
          <w:rFonts w:ascii="Calibri" w:hAnsi="Calibri" w:cs="Calibri"/>
          <w:b/>
          <w:sz w:val="20"/>
          <w:szCs w:val="20"/>
        </w:rPr>
        <w:t>1.600,- Ft /óra</w:t>
      </w:r>
    </w:p>
    <w:p w14:paraId="42B139CA" w14:textId="77777777" w:rsidR="003D3138" w:rsidRPr="00851525" w:rsidRDefault="003D3138" w:rsidP="003D3138">
      <w:pPr>
        <w:jc w:val="center"/>
        <w:rPr>
          <w:rFonts w:ascii="Calibri" w:hAnsi="Calibri" w:cs="Calibri"/>
          <w:sz w:val="20"/>
          <w:szCs w:val="20"/>
        </w:rPr>
      </w:pPr>
      <w:r w:rsidRPr="00851525">
        <w:rPr>
          <w:rFonts w:ascii="Calibri" w:hAnsi="Calibri" w:cs="Calibri"/>
          <w:sz w:val="20"/>
          <w:szCs w:val="20"/>
        </w:rPr>
        <w:t xml:space="preserve">Intézményi térítési díj szociális segítés esetében: </w:t>
      </w:r>
      <w:r w:rsidRPr="00851525">
        <w:rPr>
          <w:rFonts w:ascii="Calibri" w:hAnsi="Calibri" w:cs="Calibri"/>
          <w:b/>
          <w:sz w:val="20"/>
          <w:szCs w:val="20"/>
        </w:rPr>
        <w:t>1.600,- Ft /óra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3944"/>
        <w:gridCol w:w="1972"/>
        <w:gridCol w:w="1972"/>
      </w:tblGrid>
      <w:tr w:rsidR="003D3138" w:rsidRPr="00386F37" w14:paraId="3BD4F685" w14:textId="77777777" w:rsidTr="00B54B45">
        <w:trPr>
          <w:jc w:val="center"/>
        </w:trPr>
        <w:tc>
          <w:tcPr>
            <w:tcW w:w="2498" w:type="dxa"/>
          </w:tcPr>
          <w:p w14:paraId="2402DF3D"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Kedvezményezettek jövedelme az öregségi nyugdíjminimum %-ban</w:t>
            </w:r>
          </w:p>
        </w:tc>
        <w:tc>
          <w:tcPr>
            <w:tcW w:w="3944" w:type="dxa"/>
          </w:tcPr>
          <w:p w14:paraId="1D3AED5F"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Kedvezményezettek jövedelme</w:t>
            </w:r>
          </w:p>
        </w:tc>
        <w:tc>
          <w:tcPr>
            <w:tcW w:w="3944" w:type="dxa"/>
            <w:gridSpan w:val="2"/>
          </w:tcPr>
          <w:p w14:paraId="78B1108D"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Fizetendő</w:t>
            </w:r>
          </w:p>
        </w:tc>
      </w:tr>
      <w:tr w:rsidR="003D3138" w:rsidRPr="00386F37" w14:paraId="0638F3B5" w14:textId="77777777" w:rsidTr="00B54B45">
        <w:trPr>
          <w:jc w:val="center"/>
        </w:trPr>
        <w:tc>
          <w:tcPr>
            <w:tcW w:w="2498" w:type="dxa"/>
          </w:tcPr>
          <w:p w14:paraId="74022B8C"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w:t>
            </w:r>
          </w:p>
        </w:tc>
        <w:tc>
          <w:tcPr>
            <w:tcW w:w="3944" w:type="dxa"/>
          </w:tcPr>
          <w:p w14:paraId="124D94E5"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Ft</w:t>
            </w:r>
          </w:p>
        </w:tc>
        <w:tc>
          <w:tcPr>
            <w:tcW w:w="1972" w:type="dxa"/>
          </w:tcPr>
          <w:p w14:paraId="4555D28F"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 xml:space="preserve">         %</w:t>
            </w:r>
          </w:p>
        </w:tc>
        <w:tc>
          <w:tcPr>
            <w:tcW w:w="1972" w:type="dxa"/>
          </w:tcPr>
          <w:p w14:paraId="087B88BA"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Ft</w:t>
            </w:r>
          </w:p>
        </w:tc>
      </w:tr>
      <w:tr w:rsidR="003D3138" w:rsidRPr="00386F37" w14:paraId="6F7B9248" w14:textId="77777777" w:rsidTr="00B54B45">
        <w:trPr>
          <w:jc w:val="center"/>
        </w:trPr>
        <w:tc>
          <w:tcPr>
            <w:tcW w:w="2498" w:type="dxa"/>
          </w:tcPr>
          <w:p w14:paraId="51EA19B4"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0-100</w:t>
            </w:r>
          </w:p>
        </w:tc>
        <w:tc>
          <w:tcPr>
            <w:tcW w:w="3944" w:type="dxa"/>
          </w:tcPr>
          <w:p w14:paraId="1CE8FC03"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0-28.500</w:t>
            </w:r>
          </w:p>
        </w:tc>
        <w:tc>
          <w:tcPr>
            <w:tcW w:w="1972" w:type="dxa"/>
          </w:tcPr>
          <w:p w14:paraId="3118CEF7"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w:t>
            </w:r>
          </w:p>
        </w:tc>
        <w:tc>
          <w:tcPr>
            <w:tcW w:w="1972" w:type="dxa"/>
          </w:tcPr>
          <w:p w14:paraId="1FC8A556"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w:t>
            </w:r>
          </w:p>
        </w:tc>
      </w:tr>
      <w:tr w:rsidR="003D3138" w:rsidRPr="00386F37" w14:paraId="13594E41" w14:textId="77777777" w:rsidTr="00B54B45">
        <w:trPr>
          <w:jc w:val="center"/>
        </w:trPr>
        <w:tc>
          <w:tcPr>
            <w:tcW w:w="2498" w:type="dxa"/>
          </w:tcPr>
          <w:p w14:paraId="72A7BD47"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100-400</w:t>
            </w:r>
          </w:p>
        </w:tc>
        <w:tc>
          <w:tcPr>
            <w:tcW w:w="3944" w:type="dxa"/>
          </w:tcPr>
          <w:p w14:paraId="28154701"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28.501-114.000</w:t>
            </w:r>
          </w:p>
        </w:tc>
        <w:tc>
          <w:tcPr>
            <w:tcW w:w="1972" w:type="dxa"/>
          </w:tcPr>
          <w:p w14:paraId="5351AEBB"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50</w:t>
            </w:r>
          </w:p>
        </w:tc>
        <w:tc>
          <w:tcPr>
            <w:tcW w:w="1972" w:type="dxa"/>
          </w:tcPr>
          <w:p w14:paraId="7FA90CB4"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800,-</w:t>
            </w:r>
          </w:p>
        </w:tc>
      </w:tr>
      <w:tr w:rsidR="003D3138" w:rsidRPr="00386F37" w14:paraId="76B70D42" w14:textId="77777777" w:rsidTr="00B54B45">
        <w:trPr>
          <w:jc w:val="center"/>
        </w:trPr>
        <w:tc>
          <w:tcPr>
            <w:tcW w:w="2498" w:type="dxa"/>
          </w:tcPr>
          <w:p w14:paraId="641BC6A3"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401-500</w:t>
            </w:r>
          </w:p>
        </w:tc>
        <w:tc>
          <w:tcPr>
            <w:tcW w:w="3944" w:type="dxa"/>
          </w:tcPr>
          <w:p w14:paraId="18A04FCE"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114.001-142.500</w:t>
            </w:r>
          </w:p>
        </w:tc>
        <w:tc>
          <w:tcPr>
            <w:tcW w:w="1972" w:type="dxa"/>
          </w:tcPr>
          <w:p w14:paraId="59225D96"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60</w:t>
            </w:r>
          </w:p>
        </w:tc>
        <w:tc>
          <w:tcPr>
            <w:tcW w:w="1972" w:type="dxa"/>
          </w:tcPr>
          <w:p w14:paraId="166D35D6"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960,-</w:t>
            </w:r>
          </w:p>
        </w:tc>
      </w:tr>
      <w:tr w:rsidR="003D3138" w:rsidRPr="00386F37" w14:paraId="34FA680E" w14:textId="77777777" w:rsidTr="00B54B45">
        <w:trPr>
          <w:jc w:val="center"/>
        </w:trPr>
        <w:tc>
          <w:tcPr>
            <w:tcW w:w="2498" w:type="dxa"/>
          </w:tcPr>
          <w:p w14:paraId="678497DB"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501-600</w:t>
            </w:r>
          </w:p>
        </w:tc>
        <w:tc>
          <w:tcPr>
            <w:tcW w:w="3944" w:type="dxa"/>
          </w:tcPr>
          <w:p w14:paraId="64C2A890"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142.501-171.000</w:t>
            </w:r>
          </w:p>
        </w:tc>
        <w:tc>
          <w:tcPr>
            <w:tcW w:w="1972" w:type="dxa"/>
          </w:tcPr>
          <w:p w14:paraId="1AC98DC2"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70</w:t>
            </w:r>
          </w:p>
        </w:tc>
        <w:tc>
          <w:tcPr>
            <w:tcW w:w="1972" w:type="dxa"/>
          </w:tcPr>
          <w:p w14:paraId="414FFF1A"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1.120,-</w:t>
            </w:r>
          </w:p>
        </w:tc>
      </w:tr>
      <w:tr w:rsidR="003D3138" w:rsidRPr="00386F37" w14:paraId="66B6AE61" w14:textId="77777777" w:rsidTr="00B54B45">
        <w:trPr>
          <w:jc w:val="center"/>
        </w:trPr>
        <w:tc>
          <w:tcPr>
            <w:tcW w:w="2498" w:type="dxa"/>
          </w:tcPr>
          <w:p w14:paraId="0576B23D"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601-700</w:t>
            </w:r>
          </w:p>
        </w:tc>
        <w:tc>
          <w:tcPr>
            <w:tcW w:w="3944" w:type="dxa"/>
          </w:tcPr>
          <w:p w14:paraId="35A076C6"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171.001-199.500</w:t>
            </w:r>
          </w:p>
        </w:tc>
        <w:tc>
          <w:tcPr>
            <w:tcW w:w="1972" w:type="dxa"/>
          </w:tcPr>
          <w:p w14:paraId="67F94EA3"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75</w:t>
            </w:r>
          </w:p>
        </w:tc>
        <w:tc>
          <w:tcPr>
            <w:tcW w:w="1972" w:type="dxa"/>
          </w:tcPr>
          <w:p w14:paraId="624AB2B5"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1.200,-</w:t>
            </w:r>
          </w:p>
        </w:tc>
      </w:tr>
      <w:tr w:rsidR="003D3138" w:rsidRPr="00386F37" w14:paraId="176AAB41" w14:textId="77777777" w:rsidTr="00B54B45">
        <w:trPr>
          <w:jc w:val="center"/>
        </w:trPr>
        <w:tc>
          <w:tcPr>
            <w:tcW w:w="2498" w:type="dxa"/>
          </w:tcPr>
          <w:p w14:paraId="094CBD45"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701-800</w:t>
            </w:r>
          </w:p>
        </w:tc>
        <w:tc>
          <w:tcPr>
            <w:tcW w:w="3944" w:type="dxa"/>
          </w:tcPr>
          <w:p w14:paraId="6005C779"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199.501-228.000</w:t>
            </w:r>
          </w:p>
        </w:tc>
        <w:tc>
          <w:tcPr>
            <w:tcW w:w="1972" w:type="dxa"/>
          </w:tcPr>
          <w:p w14:paraId="58C24AC4"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80</w:t>
            </w:r>
          </w:p>
        </w:tc>
        <w:tc>
          <w:tcPr>
            <w:tcW w:w="1972" w:type="dxa"/>
          </w:tcPr>
          <w:p w14:paraId="30BB2AEE"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1.280,-</w:t>
            </w:r>
          </w:p>
        </w:tc>
      </w:tr>
      <w:tr w:rsidR="003D3138" w:rsidRPr="00386F37" w14:paraId="31F7CB74" w14:textId="77777777" w:rsidTr="00B54B45">
        <w:trPr>
          <w:jc w:val="center"/>
        </w:trPr>
        <w:tc>
          <w:tcPr>
            <w:tcW w:w="2498" w:type="dxa"/>
          </w:tcPr>
          <w:p w14:paraId="72389854"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801-</w:t>
            </w:r>
          </w:p>
        </w:tc>
        <w:tc>
          <w:tcPr>
            <w:tcW w:w="3944" w:type="dxa"/>
          </w:tcPr>
          <w:p w14:paraId="0038C5CE"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228.001-</w:t>
            </w:r>
          </w:p>
        </w:tc>
        <w:tc>
          <w:tcPr>
            <w:tcW w:w="1972" w:type="dxa"/>
          </w:tcPr>
          <w:p w14:paraId="1D0929E8"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85</w:t>
            </w:r>
          </w:p>
        </w:tc>
        <w:tc>
          <w:tcPr>
            <w:tcW w:w="1972" w:type="dxa"/>
          </w:tcPr>
          <w:p w14:paraId="03997A5C"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1.360,-</w:t>
            </w:r>
          </w:p>
        </w:tc>
      </w:tr>
    </w:tbl>
    <w:p w14:paraId="0A44E52E" w14:textId="77777777" w:rsidR="003D3138" w:rsidRPr="00386F37" w:rsidRDefault="003D3138" w:rsidP="003D3138">
      <w:pPr>
        <w:spacing w:line="360" w:lineRule="auto"/>
        <w:jc w:val="both"/>
        <w:rPr>
          <w:rFonts w:ascii="Calibri" w:hAnsi="Calibri" w:cs="Calibri"/>
          <w:sz w:val="22"/>
          <w:szCs w:val="22"/>
          <w:u w:val="single"/>
        </w:rPr>
      </w:pPr>
    </w:p>
    <w:p w14:paraId="1018C67E" w14:textId="77777777" w:rsidR="003D3138" w:rsidRPr="00851525" w:rsidRDefault="003D3138" w:rsidP="003D3138">
      <w:pPr>
        <w:jc w:val="center"/>
        <w:rPr>
          <w:rFonts w:ascii="Calibri" w:hAnsi="Calibri" w:cs="Calibri"/>
          <w:b/>
          <w:sz w:val="20"/>
          <w:szCs w:val="20"/>
          <w:u w:val="single"/>
        </w:rPr>
      </w:pPr>
      <w:r w:rsidRPr="00851525">
        <w:rPr>
          <w:rFonts w:ascii="Calibri" w:hAnsi="Calibri" w:cs="Calibri"/>
          <w:b/>
          <w:sz w:val="20"/>
          <w:szCs w:val="20"/>
          <w:u w:val="single"/>
        </w:rPr>
        <w:t>IDŐSEK KLUBJA</w:t>
      </w:r>
    </w:p>
    <w:p w14:paraId="4EBC0F7F" w14:textId="75BFD2C6" w:rsidR="003D3138" w:rsidRPr="00851525" w:rsidRDefault="00730F0E" w:rsidP="003D3138">
      <w:pPr>
        <w:ind w:left="1416" w:hanging="849"/>
        <w:rPr>
          <w:rFonts w:ascii="Calibri" w:hAnsi="Calibri" w:cs="Calibri"/>
          <w:bCs/>
          <w:sz w:val="20"/>
          <w:szCs w:val="20"/>
        </w:rPr>
      </w:pPr>
      <w:r w:rsidRPr="00851525">
        <w:rPr>
          <w:rFonts w:ascii="Calibri" w:hAnsi="Calibri" w:cs="Calibri"/>
          <w:bCs/>
          <w:sz w:val="20"/>
          <w:szCs w:val="20"/>
        </w:rPr>
        <w:t xml:space="preserve">                  </w:t>
      </w:r>
      <w:r w:rsidR="003D3138" w:rsidRPr="00851525">
        <w:rPr>
          <w:rFonts w:ascii="Calibri" w:hAnsi="Calibri" w:cs="Calibri"/>
          <w:bCs/>
          <w:sz w:val="20"/>
          <w:szCs w:val="20"/>
        </w:rPr>
        <w:t xml:space="preserve">Nappali ellátás intézményi térítési díja étkeztetés igénybevétele nélkül: 700,- Ft/ nap </w:t>
      </w:r>
      <w:r w:rsidR="003D3138" w:rsidRPr="00851525">
        <w:rPr>
          <w:rFonts w:ascii="Calibri" w:hAnsi="Calibri" w:cs="Calibri"/>
          <w:bCs/>
          <w:sz w:val="20"/>
          <w:szCs w:val="20"/>
        </w:rPr>
        <w:tab/>
      </w:r>
    </w:p>
    <w:p w14:paraId="1FAB623E" w14:textId="77777777" w:rsidR="003D3138" w:rsidRPr="00851525" w:rsidRDefault="003D3138" w:rsidP="003D3138">
      <w:pPr>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972"/>
        <w:gridCol w:w="1972"/>
        <w:gridCol w:w="1972"/>
      </w:tblGrid>
      <w:tr w:rsidR="003D3138" w:rsidRPr="00386F37" w14:paraId="0BDA2D1D" w14:textId="77777777" w:rsidTr="00B54B45">
        <w:trPr>
          <w:jc w:val="center"/>
        </w:trPr>
        <w:tc>
          <w:tcPr>
            <w:tcW w:w="2498" w:type="dxa"/>
            <w:tcBorders>
              <w:top w:val="single" w:sz="4" w:space="0" w:color="auto"/>
              <w:left w:val="single" w:sz="4" w:space="0" w:color="auto"/>
              <w:bottom w:val="single" w:sz="4" w:space="0" w:color="auto"/>
              <w:right w:val="single" w:sz="4" w:space="0" w:color="auto"/>
            </w:tcBorders>
          </w:tcPr>
          <w:p w14:paraId="0CE4959B" w14:textId="77777777" w:rsidR="003D3138" w:rsidRPr="00462F27" w:rsidRDefault="003D3138" w:rsidP="00B54B45">
            <w:pPr>
              <w:jc w:val="center"/>
              <w:rPr>
                <w:rFonts w:ascii="Calibri" w:hAnsi="Calibri" w:cs="Calibri"/>
                <w:sz w:val="20"/>
                <w:szCs w:val="20"/>
              </w:rPr>
            </w:pPr>
            <w:r w:rsidRPr="00462F27">
              <w:rPr>
                <w:rFonts w:ascii="Calibri" w:hAnsi="Calibri" w:cs="Calibri"/>
                <w:b/>
                <w:sz w:val="20"/>
                <w:szCs w:val="20"/>
              </w:rPr>
              <w:t>Kedvezményezettek jövedelme</w:t>
            </w:r>
            <w:r w:rsidRPr="00462F27">
              <w:rPr>
                <w:rFonts w:ascii="Calibri" w:hAnsi="Calibri" w:cs="Calibri"/>
                <w:sz w:val="20"/>
                <w:szCs w:val="20"/>
              </w:rPr>
              <w:t xml:space="preserve"> </w:t>
            </w:r>
            <w:r w:rsidRPr="00462F27">
              <w:rPr>
                <w:rFonts w:ascii="Calibri" w:hAnsi="Calibri" w:cs="Calibri"/>
                <w:b/>
                <w:sz w:val="20"/>
                <w:szCs w:val="20"/>
              </w:rPr>
              <w:t>az öregségi</w:t>
            </w:r>
            <w:r w:rsidRPr="00462F27">
              <w:rPr>
                <w:rFonts w:ascii="Calibri" w:hAnsi="Calibri" w:cs="Calibri"/>
                <w:sz w:val="20"/>
                <w:szCs w:val="20"/>
              </w:rPr>
              <w:t xml:space="preserve"> </w:t>
            </w:r>
            <w:proofErr w:type="spellStart"/>
            <w:r w:rsidRPr="00462F27">
              <w:rPr>
                <w:rFonts w:ascii="Calibri" w:hAnsi="Calibri" w:cs="Calibri"/>
                <w:b/>
                <w:sz w:val="20"/>
                <w:szCs w:val="20"/>
              </w:rPr>
              <w:t>nyugdíjminimum%-ban</w:t>
            </w:r>
            <w:proofErr w:type="spellEnd"/>
          </w:p>
        </w:tc>
        <w:tc>
          <w:tcPr>
            <w:tcW w:w="1972" w:type="dxa"/>
            <w:tcBorders>
              <w:top w:val="single" w:sz="4" w:space="0" w:color="auto"/>
              <w:left w:val="single" w:sz="4" w:space="0" w:color="auto"/>
              <w:bottom w:val="single" w:sz="4" w:space="0" w:color="auto"/>
              <w:right w:val="single" w:sz="4" w:space="0" w:color="auto"/>
            </w:tcBorders>
          </w:tcPr>
          <w:p w14:paraId="384C0DD0" w14:textId="77777777" w:rsidR="003D3138" w:rsidRPr="00462F27" w:rsidRDefault="003D3138" w:rsidP="00B54B45">
            <w:pPr>
              <w:jc w:val="center"/>
              <w:rPr>
                <w:rFonts w:ascii="Calibri" w:hAnsi="Calibri" w:cs="Calibri"/>
                <w:b/>
                <w:sz w:val="20"/>
                <w:szCs w:val="20"/>
              </w:rPr>
            </w:pPr>
          </w:p>
        </w:tc>
        <w:tc>
          <w:tcPr>
            <w:tcW w:w="3944" w:type="dxa"/>
            <w:gridSpan w:val="2"/>
            <w:tcBorders>
              <w:top w:val="single" w:sz="4" w:space="0" w:color="auto"/>
              <w:left w:val="single" w:sz="4" w:space="0" w:color="auto"/>
              <w:bottom w:val="single" w:sz="4" w:space="0" w:color="auto"/>
              <w:right w:val="single" w:sz="4" w:space="0" w:color="auto"/>
            </w:tcBorders>
          </w:tcPr>
          <w:p w14:paraId="58BAA85F"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Fizetendő</w:t>
            </w:r>
          </w:p>
        </w:tc>
      </w:tr>
      <w:tr w:rsidR="003D3138" w:rsidRPr="00386F37" w14:paraId="367482C4" w14:textId="77777777" w:rsidTr="00B54B45">
        <w:trPr>
          <w:jc w:val="center"/>
        </w:trPr>
        <w:tc>
          <w:tcPr>
            <w:tcW w:w="2498" w:type="dxa"/>
            <w:tcBorders>
              <w:top w:val="single" w:sz="4" w:space="0" w:color="auto"/>
              <w:left w:val="single" w:sz="4" w:space="0" w:color="auto"/>
              <w:bottom w:val="single" w:sz="4" w:space="0" w:color="auto"/>
              <w:right w:val="single" w:sz="4" w:space="0" w:color="auto"/>
            </w:tcBorders>
          </w:tcPr>
          <w:p w14:paraId="4C017AE4"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w:t>
            </w:r>
          </w:p>
        </w:tc>
        <w:tc>
          <w:tcPr>
            <w:tcW w:w="1972" w:type="dxa"/>
            <w:tcBorders>
              <w:top w:val="single" w:sz="4" w:space="0" w:color="auto"/>
              <w:left w:val="single" w:sz="4" w:space="0" w:color="auto"/>
              <w:bottom w:val="single" w:sz="4" w:space="0" w:color="auto"/>
              <w:right w:val="single" w:sz="4" w:space="0" w:color="auto"/>
            </w:tcBorders>
          </w:tcPr>
          <w:p w14:paraId="6FD44FFF"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Ft,-</w:t>
            </w:r>
          </w:p>
        </w:tc>
        <w:tc>
          <w:tcPr>
            <w:tcW w:w="1972" w:type="dxa"/>
            <w:tcBorders>
              <w:top w:val="single" w:sz="4" w:space="0" w:color="auto"/>
              <w:left w:val="single" w:sz="4" w:space="0" w:color="auto"/>
              <w:bottom w:val="single" w:sz="4" w:space="0" w:color="auto"/>
              <w:right w:val="single" w:sz="4" w:space="0" w:color="auto"/>
            </w:tcBorders>
          </w:tcPr>
          <w:p w14:paraId="3F0DDB4E"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w:t>
            </w:r>
          </w:p>
        </w:tc>
        <w:tc>
          <w:tcPr>
            <w:tcW w:w="1972" w:type="dxa"/>
            <w:tcBorders>
              <w:top w:val="single" w:sz="4" w:space="0" w:color="auto"/>
              <w:left w:val="single" w:sz="4" w:space="0" w:color="auto"/>
              <w:bottom w:val="single" w:sz="4" w:space="0" w:color="auto"/>
              <w:right w:val="single" w:sz="4" w:space="0" w:color="auto"/>
            </w:tcBorders>
          </w:tcPr>
          <w:p w14:paraId="11A307F2" w14:textId="77777777" w:rsidR="003D3138" w:rsidRPr="00462F27" w:rsidRDefault="003D3138" w:rsidP="00B54B45">
            <w:pPr>
              <w:jc w:val="center"/>
              <w:rPr>
                <w:rFonts w:ascii="Calibri" w:hAnsi="Calibri" w:cs="Calibri"/>
                <w:b/>
                <w:sz w:val="20"/>
                <w:szCs w:val="20"/>
              </w:rPr>
            </w:pPr>
            <w:r w:rsidRPr="00462F27">
              <w:rPr>
                <w:rFonts w:ascii="Calibri" w:hAnsi="Calibri" w:cs="Calibri"/>
                <w:b/>
                <w:sz w:val="20"/>
                <w:szCs w:val="20"/>
              </w:rPr>
              <w:t>Ft</w:t>
            </w:r>
          </w:p>
        </w:tc>
      </w:tr>
      <w:tr w:rsidR="003D3138" w:rsidRPr="00386F37" w14:paraId="44F449FC" w14:textId="77777777" w:rsidTr="00B54B45">
        <w:trPr>
          <w:jc w:val="center"/>
        </w:trPr>
        <w:tc>
          <w:tcPr>
            <w:tcW w:w="2498" w:type="dxa"/>
            <w:tcBorders>
              <w:top w:val="single" w:sz="4" w:space="0" w:color="auto"/>
              <w:left w:val="single" w:sz="4" w:space="0" w:color="auto"/>
              <w:bottom w:val="single" w:sz="4" w:space="0" w:color="auto"/>
              <w:right w:val="single" w:sz="4" w:space="0" w:color="auto"/>
            </w:tcBorders>
          </w:tcPr>
          <w:p w14:paraId="2EC9675B"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0-200</w:t>
            </w:r>
          </w:p>
        </w:tc>
        <w:tc>
          <w:tcPr>
            <w:tcW w:w="1972" w:type="dxa"/>
            <w:tcBorders>
              <w:top w:val="single" w:sz="4" w:space="0" w:color="auto"/>
              <w:left w:val="single" w:sz="4" w:space="0" w:color="auto"/>
              <w:bottom w:val="single" w:sz="4" w:space="0" w:color="auto"/>
              <w:right w:val="single" w:sz="4" w:space="0" w:color="auto"/>
            </w:tcBorders>
          </w:tcPr>
          <w:p w14:paraId="7F8ED2D7"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0-57.000</w:t>
            </w:r>
          </w:p>
        </w:tc>
        <w:tc>
          <w:tcPr>
            <w:tcW w:w="1972" w:type="dxa"/>
            <w:tcBorders>
              <w:top w:val="single" w:sz="4" w:space="0" w:color="auto"/>
              <w:left w:val="single" w:sz="4" w:space="0" w:color="auto"/>
              <w:bottom w:val="single" w:sz="4" w:space="0" w:color="auto"/>
              <w:right w:val="single" w:sz="4" w:space="0" w:color="auto"/>
            </w:tcBorders>
          </w:tcPr>
          <w:p w14:paraId="253B7892"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w:t>
            </w:r>
          </w:p>
        </w:tc>
        <w:tc>
          <w:tcPr>
            <w:tcW w:w="1972" w:type="dxa"/>
            <w:tcBorders>
              <w:top w:val="single" w:sz="4" w:space="0" w:color="auto"/>
              <w:left w:val="single" w:sz="4" w:space="0" w:color="auto"/>
              <w:bottom w:val="single" w:sz="4" w:space="0" w:color="auto"/>
              <w:right w:val="single" w:sz="4" w:space="0" w:color="auto"/>
            </w:tcBorders>
          </w:tcPr>
          <w:p w14:paraId="758D3341"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0,-</w:t>
            </w:r>
          </w:p>
        </w:tc>
      </w:tr>
      <w:tr w:rsidR="003D3138" w:rsidRPr="00386F37" w14:paraId="4D36E2C4" w14:textId="77777777" w:rsidTr="00B54B45">
        <w:trPr>
          <w:jc w:val="center"/>
        </w:trPr>
        <w:tc>
          <w:tcPr>
            <w:tcW w:w="2498" w:type="dxa"/>
            <w:tcBorders>
              <w:top w:val="single" w:sz="4" w:space="0" w:color="auto"/>
              <w:left w:val="single" w:sz="4" w:space="0" w:color="auto"/>
              <w:bottom w:val="single" w:sz="4" w:space="0" w:color="auto"/>
              <w:right w:val="single" w:sz="4" w:space="0" w:color="auto"/>
            </w:tcBorders>
          </w:tcPr>
          <w:p w14:paraId="6AC72EAC"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201-300</w:t>
            </w:r>
          </w:p>
        </w:tc>
        <w:tc>
          <w:tcPr>
            <w:tcW w:w="1972" w:type="dxa"/>
            <w:tcBorders>
              <w:top w:val="single" w:sz="4" w:space="0" w:color="auto"/>
              <w:left w:val="single" w:sz="4" w:space="0" w:color="auto"/>
              <w:bottom w:val="single" w:sz="4" w:space="0" w:color="auto"/>
              <w:right w:val="single" w:sz="4" w:space="0" w:color="auto"/>
            </w:tcBorders>
          </w:tcPr>
          <w:p w14:paraId="76566C6D"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57.001-85.500</w:t>
            </w:r>
          </w:p>
        </w:tc>
        <w:tc>
          <w:tcPr>
            <w:tcW w:w="1972" w:type="dxa"/>
            <w:tcBorders>
              <w:top w:val="single" w:sz="4" w:space="0" w:color="auto"/>
              <w:left w:val="single" w:sz="4" w:space="0" w:color="auto"/>
              <w:bottom w:val="single" w:sz="4" w:space="0" w:color="auto"/>
              <w:right w:val="single" w:sz="4" w:space="0" w:color="auto"/>
            </w:tcBorders>
          </w:tcPr>
          <w:p w14:paraId="6C8A79D2"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5</w:t>
            </w:r>
          </w:p>
        </w:tc>
        <w:tc>
          <w:tcPr>
            <w:tcW w:w="1972" w:type="dxa"/>
            <w:tcBorders>
              <w:top w:val="single" w:sz="4" w:space="0" w:color="auto"/>
              <w:left w:val="single" w:sz="4" w:space="0" w:color="auto"/>
              <w:bottom w:val="single" w:sz="4" w:space="0" w:color="auto"/>
              <w:right w:val="single" w:sz="4" w:space="0" w:color="auto"/>
            </w:tcBorders>
          </w:tcPr>
          <w:p w14:paraId="1770609B"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35,-</w:t>
            </w:r>
          </w:p>
        </w:tc>
      </w:tr>
      <w:tr w:rsidR="003D3138" w:rsidRPr="00386F37" w14:paraId="2FAF41E4" w14:textId="77777777" w:rsidTr="00B54B45">
        <w:trPr>
          <w:jc w:val="center"/>
        </w:trPr>
        <w:tc>
          <w:tcPr>
            <w:tcW w:w="2498" w:type="dxa"/>
            <w:tcBorders>
              <w:top w:val="single" w:sz="4" w:space="0" w:color="auto"/>
              <w:left w:val="single" w:sz="4" w:space="0" w:color="auto"/>
              <w:bottom w:val="single" w:sz="4" w:space="0" w:color="auto"/>
              <w:right w:val="single" w:sz="4" w:space="0" w:color="auto"/>
            </w:tcBorders>
          </w:tcPr>
          <w:p w14:paraId="4DA6457B" w14:textId="77777777" w:rsidR="003D3138" w:rsidRPr="00462F27" w:rsidRDefault="003D3138" w:rsidP="00B54B45">
            <w:pPr>
              <w:rPr>
                <w:rFonts w:ascii="Calibri" w:hAnsi="Calibri" w:cs="Calibri"/>
                <w:sz w:val="20"/>
                <w:szCs w:val="20"/>
              </w:rPr>
            </w:pPr>
            <w:r w:rsidRPr="00462F27">
              <w:rPr>
                <w:rFonts w:ascii="Calibri" w:hAnsi="Calibri" w:cs="Calibri"/>
                <w:sz w:val="20"/>
                <w:szCs w:val="20"/>
              </w:rPr>
              <w:t>301-</w:t>
            </w:r>
          </w:p>
        </w:tc>
        <w:tc>
          <w:tcPr>
            <w:tcW w:w="1972" w:type="dxa"/>
            <w:tcBorders>
              <w:top w:val="single" w:sz="4" w:space="0" w:color="auto"/>
              <w:left w:val="single" w:sz="4" w:space="0" w:color="auto"/>
              <w:bottom w:val="single" w:sz="4" w:space="0" w:color="auto"/>
              <w:right w:val="single" w:sz="4" w:space="0" w:color="auto"/>
            </w:tcBorders>
          </w:tcPr>
          <w:p w14:paraId="7EC45613"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85.501-</w:t>
            </w:r>
          </w:p>
        </w:tc>
        <w:tc>
          <w:tcPr>
            <w:tcW w:w="1972" w:type="dxa"/>
            <w:tcBorders>
              <w:top w:val="single" w:sz="4" w:space="0" w:color="auto"/>
              <w:left w:val="single" w:sz="4" w:space="0" w:color="auto"/>
              <w:bottom w:val="single" w:sz="4" w:space="0" w:color="auto"/>
              <w:right w:val="single" w:sz="4" w:space="0" w:color="auto"/>
            </w:tcBorders>
          </w:tcPr>
          <w:p w14:paraId="4D27014D"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7</w:t>
            </w:r>
          </w:p>
        </w:tc>
        <w:tc>
          <w:tcPr>
            <w:tcW w:w="1972" w:type="dxa"/>
            <w:tcBorders>
              <w:top w:val="single" w:sz="4" w:space="0" w:color="auto"/>
              <w:left w:val="single" w:sz="4" w:space="0" w:color="auto"/>
              <w:bottom w:val="single" w:sz="4" w:space="0" w:color="auto"/>
              <w:right w:val="single" w:sz="4" w:space="0" w:color="auto"/>
            </w:tcBorders>
          </w:tcPr>
          <w:p w14:paraId="6C69BE1D" w14:textId="77777777" w:rsidR="003D3138" w:rsidRPr="00462F27" w:rsidRDefault="003D3138" w:rsidP="00B54B45">
            <w:pPr>
              <w:jc w:val="center"/>
              <w:rPr>
                <w:rFonts w:ascii="Calibri" w:hAnsi="Calibri" w:cs="Calibri"/>
                <w:sz w:val="20"/>
                <w:szCs w:val="20"/>
              </w:rPr>
            </w:pPr>
            <w:r w:rsidRPr="00462F27">
              <w:rPr>
                <w:rFonts w:ascii="Calibri" w:hAnsi="Calibri" w:cs="Calibri"/>
                <w:sz w:val="20"/>
                <w:szCs w:val="20"/>
              </w:rPr>
              <w:t>50,-</w:t>
            </w:r>
          </w:p>
        </w:tc>
      </w:tr>
    </w:tbl>
    <w:p w14:paraId="107933EC" w14:textId="77777777" w:rsidR="003D3138" w:rsidRPr="00206F32" w:rsidRDefault="003D3138" w:rsidP="003F47B9">
      <w:pPr>
        <w:shd w:val="clear" w:color="auto" w:fill="FFFFFF"/>
        <w:jc w:val="both"/>
        <w:rPr>
          <w:rFonts w:asciiTheme="minorHAnsi" w:hAnsiTheme="minorHAnsi" w:cstheme="minorHAnsi"/>
          <w:sz w:val="22"/>
          <w:szCs w:val="22"/>
        </w:rPr>
      </w:pPr>
    </w:p>
    <w:p w14:paraId="47519146" w14:textId="5B50E0D1" w:rsidR="00A93AE3" w:rsidRDefault="00851525" w:rsidP="00C1066D">
      <w:pPr>
        <w:jc w:val="both"/>
        <w:rPr>
          <w:rFonts w:asciiTheme="minorHAnsi" w:hAnsiTheme="minorHAnsi" w:cstheme="minorHAnsi"/>
          <w:sz w:val="22"/>
          <w:szCs w:val="22"/>
        </w:rPr>
      </w:pPr>
      <w:r>
        <w:rPr>
          <w:rFonts w:asciiTheme="minorHAnsi" w:hAnsiTheme="minorHAnsi" w:cstheme="minorHAnsi"/>
          <w:sz w:val="22"/>
          <w:szCs w:val="22"/>
        </w:rPr>
        <w:t>Javaslom a térítési díjak</w:t>
      </w:r>
      <w:r w:rsidRPr="00851525">
        <w:rPr>
          <w:rFonts w:ascii="Calibri" w:hAnsi="Calibri" w:cs="Calibri"/>
          <w:sz w:val="22"/>
          <w:szCs w:val="22"/>
        </w:rPr>
        <w:t xml:space="preserve"> </w:t>
      </w:r>
      <w:r w:rsidRPr="00851525">
        <w:rPr>
          <w:rFonts w:ascii="Calibri" w:hAnsi="Calibri" w:cs="Calibri"/>
          <w:sz w:val="22"/>
          <w:szCs w:val="22"/>
        </w:rPr>
        <w:t>Pálos Károly Szociális Szolgáltató Központ és Gyermekjóléti Szolgálat</w:t>
      </w:r>
      <w:r>
        <w:rPr>
          <w:rFonts w:asciiTheme="minorHAnsi" w:hAnsiTheme="minorHAnsi" w:cstheme="minorHAnsi"/>
          <w:sz w:val="22"/>
          <w:szCs w:val="22"/>
        </w:rPr>
        <w:t xml:space="preserve"> </w:t>
      </w:r>
      <w:r w:rsidR="00E54510">
        <w:rPr>
          <w:rFonts w:asciiTheme="minorHAnsi" w:hAnsiTheme="minorHAnsi" w:cstheme="minorHAnsi"/>
          <w:sz w:val="22"/>
          <w:szCs w:val="22"/>
        </w:rPr>
        <w:t>által javasolt módosításaina</w:t>
      </w:r>
      <w:bookmarkStart w:id="3" w:name="_GoBack"/>
      <w:bookmarkEnd w:id="3"/>
      <w:r>
        <w:rPr>
          <w:rFonts w:asciiTheme="minorHAnsi" w:hAnsiTheme="minorHAnsi" w:cstheme="minorHAnsi"/>
          <w:sz w:val="22"/>
          <w:szCs w:val="22"/>
        </w:rPr>
        <w:t xml:space="preserve">k elfogadását. </w:t>
      </w:r>
    </w:p>
    <w:p w14:paraId="13637210" w14:textId="23532224" w:rsidR="00C1066D" w:rsidRPr="001C1712" w:rsidRDefault="00C1066D" w:rsidP="00C1066D">
      <w:pPr>
        <w:jc w:val="both"/>
        <w:rPr>
          <w:rFonts w:asciiTheme="minorHAnsi" w:hAnsiTheme="minorHAnsi" w:cstheme="minorHAnsi"/>
          <w:sz w:val="22"/>
          <w:szCs w:val="22"/>
        </w:rPr>
      </w:pPr>
      <w:r w:rsidRPr="001C1712">
        <w:rPr>
          <w:rFonts w:asciiTheme="minorHAnsi" w:hAnsiTheme="minorHAnsi" w:cstheme="minorHAnsi"/>
          <w:sz w:val="22"/>
          <w:szCs w:val="22"/>
        </w:rPr>
        <w:t xml:space="preserve">A jogalkotásról szóló 2010. évi CXXX. törvény (a továbbiakban: </w:t>
      </w:r>
      <w:proofErr w:type="spellStart"/>
      <w:r w:rsidRPr="001C1712">
        <w:rPr>
          <w:rFonts w:asciiTheme="minorHAnsi" w:hAnsiTheme="minorHAnsi" w:cstheme="minorHAnsi"/>
          <w:sz w:val="22"/>
          <w:szCs w:val="22"/>
        </w:rPr>
        <w:t>Jat</w:t>
      </w:r>
      <w:proofErr w:type="spellEnd"/>
      <w:r w:rsidRPr="001C1712">
        <w:rPr>
          <w:rFonts w:asciiTheme="minorHAnsi" w:hAnsiTheme="minorHAnsi" w:cstheme="minorHAnsi"/>
          <w:sz w:val="22"/>
          <w:szCs w:val="22"/>
        </w:rPr>
        <w:t xml:space="preserve">.) 17. § (1) bekezdése alapján a jogszabály előkészítője – a jogszabály feltételezett hatásaihoz igazodó részletességű – előzetes hatásvizsgálat elvégzésével felméri a szabályozás várható következményeit. A </w:t>
      </w:r>
      <w:proofErr w:type="spellStart"/>
      <w:r w:rsidRPr="001C1712">
        <w:rPr>
          <w:rFonts w:asciiTheme="minorHAnsi" w:hAnsiTheme="minorHAnsi" w:cstheme="minorHAnsi"/>
          <w:sz w:val="22"/>
          <w:szCs w:val="22"/>
        </w:rPr>
        <w:t>Jat</w:t>
      </w:r>
      <w:proofErr w:type="spellEnd"/>
      <w:r w:rsidRPr="001C1712">
        <w:rPr>
          <w:rFonts w:asciiTheme="minorHAnsi" w:hAnsiTheme="minorHAnsi" w:cstheme="minorHAnsi"/>
          <w:sz w:val="22"/>
          <w:szCs w:val="22"/>
        </w:rPr>
        <w:t>. 18. § (1) bekezdése alapján a jogszabály tervezetéhez a jogszabály előkészítője indokolást csatol. Előzőekre tekintettel a rendelet-módosítás</w:t>
      </w:r>
      <w:r w:rsidR="00B311D3">
        <w:rPr>
          <w:rFonts w:asciiTheme="minorHAnsi" w:hAnsiTheme="minorHAnsi" w:cstheme="minorHAnsi"/>
          <w:sz w:val="22"/>
          <w:szCs w:val="22"/>
        </w:rPr>
        <w:t>ok</w:t>
      </w:r>
      <w:r w:rsidRPr="001C1712">
        <w:rPr>
          <w:rFonts w:asciiTheme="minorHAnsi" w:hAnsiTheme="minorHAnsi" w:cstheme="minorHAnsi"/>
          <w:sz w:val="22"/>
          <w:szCs w:val="22"/>
        </w:rPr>
        <w:t xml:space="preserve"> tervezet</w:t>
      </w:r>
      <w:r w:rsidR="00B311D3">
        <w:rPr>
          <w:rFonts w:asciiTheme="minorHAnsi" w:hAnsiTheme="minorHAnsi" w:cstheme="minorHAnsi"/>
          <w:sz w:val="22"/>
          <w:szCs w:val="22"/>
        </w:rPr>
        <w:t>ei</w:t>
      </w:r>
      <w:r w:rsidRPr="001C1712">
        <w:rPr>
          <w:rFonts w:asciiTheme="minorHAnsi" w:hAnsiTheme="minorHAnsi" w:cstheme="minorHAnsi"/>
          <w:sz w:val="22"/>
          <w:szCs w:val="22"/>
        </w:rPr>
        <w:t>nek előzetes hatásvizsgálata</w:t>
      </w:r>
      <w:r w:rsidR="00B311D3">
        <w:rPr>
          <w:rFonts w:asciiTheme="minorHAnsi" w:hAnsiTheme="minorHAnsi" w:cstheme="minorHAnsi"/>
          <w:sz w:val="22"/>
          <w:szCs w:val="22"/>
        </w:rPr>
        <w:t>i</w:t>
      </w:r>
      <w:r w:rsidRPr="001C1712">
        <w:rPr>
          <w:rFonts w:asciiTheme="minorHAnsi" w:hAnsiTheme="minorHAnsi" w:cstheme="minorHAnsi"/>
          <w:sz w:val="22"/>
          <w:szCs w:val="22"/>
        </w:rPr>
        <w:t xml:space="preserve"> és indokolása</w:t>
      </w:r>
      <w:r w:rsidR="00B311D3">
        <w:rPr>
          <w:rFonts w:asciiTheme="minorHAnsi" w:hAnsiTheme="minorHAnsi" w:cstheme="minorHAnsi"/>
          <w:sz w:val="22"/>
          <w:szCs w:val="22"/>
        </w:rPr>
        <w:t>i</w:t>
      </w:r>
      <w:r w:rsidRPr="001C1712">
        <w:rPr>
          <w:rFonts w:asciiTheme="minorHAnsi" w:hAnsiTheme="minorHAnsi" w:cstheme="minorHAnsi"/>
          <w:sz w:val="22"/>
          <w:szCs w:val="22"/>
        </w:rPr>
        <w:t xml:space="preserve"> az előterjesztés melléklet</w:t>
      </w:r>
      <w:r w:rsidR="00B311D3">
        <w:rPr>
          <w:rFonts w:asciiTheme="minorHAnsi" w:hAnsiTheme="minorHAnsi" w:cstheme="minorHAnsi"/>
          <w:sz w:val="22"/>
          <w:szCs w:val="22"/>
        </w:rPr>
        <w:t>ei</w:t>
      </w:r>
      <w:r w:rsidRPr="001C1712">
        <w:rPr>
          <w:rFonts w:asciiTheme="minorHAnsi" w:hAnsiTheme="minorHAnsi" w:cstheme="minorHAnsi"/>
          <w:sz w:val="22"/>
          <w:szCs w:val="22"/>
        </w:rPr>
        <w:t>t képezik.</w:t>
      </w:r>
    </w:p>
    <w:p w14:paraId="70A338E4" w14:textId="77777777" w:rsidR="00B311D3" w:rsidRPr="00B311D3" w:rsidRDefault="00B311D3" w:rsidP="00B311D3">
      <w:pPr>
        <w:jc w:val="both"/>
        <w:rPr>
          <w:rFonts w:asciiTheme="minorHAnsi" w:hAnsiTheme="minorHAnsi" w:cstheme="minorHAnsi"/>
          <w:sz w:val="22"/>
          <w:szCs w:val="22"/>
        </w:rPr>
      </w:pPr>
    </w:p>
    <w:p w14:paraId="632BD5A7" w14:textId="277240D7" w:rsidR="00C1066D" w:rsidRPr="001C1712" w:rsidRDefault="00C1066D" w:rsidP="00C1066D">
      <w:pPr>
        <w:jc w:val="both"/>
        <w:rPr>
          <w:rFonts w:asciiTheme="minorHAnsi" w:hAnsiTheme="minorHAnsi" w:cstheme="minorHAnsi"/>
          <w:sz w:val="22"/>
          <w:szCs w:val="22"/>
        </w:rPr>
      </w:pPr>
      <w:r w:rsidRPr="001C1712">
        <w:rPr>
          <w:rFonts w:asciiTheme="minorHAnsi" w:hAnsiTheme="minorHAnsi" w:cstheme="minorHAnsi"/>
          <w:sz w:val="22"/>
          <w:szCs w:val="22"/>
        </w:rPr>
        <w:t>Kérem a Tisztelt Közgyűlést, hogy az előterjesztést megtárgyalni,</w:t>
      </w:r>
      <w:r w:rsidR="001D7213">
        <w:rPr>
          <w:rFonts w:asciiTheme="minorHAnsi" w:hAnsiTheme="minorHAnsi" w:cstheme="minorHAnsi"/>
          <w:sz w:val="22"/>
          <w:szCs w:val="22"/>
        </w:rPr>
        <w:t xml:space="preserve"> és</w:t>
      </w:r>
      <w:r w:rsidRPr="001C1712">
        <w:rPr>
          <w:rFonts w:asciiTheme="minorHAnsi" w:hAnsiTheme="minorHAnsi" w:cstheme="minorHAnsi"/>
          <w:sz w:val="22"/>
          <w:szCs w:val="22"/>
        </w:rPr>
        <w:t xml:space="preserve"> a rendelete</w:t>
      </w:r>
      <w:r w:rsidR="00B311D3">
        <w:rPr>
          <w:rFonts w:asciiTheme="minorHAnsi" w:hAnsiTheme="minorHAnsi" w:cstheme="minorHAnsi"/>
          <w:sz w:val="22"/>
          <w:szCs w:val="22"/>
        </w:rPr>
        <w:t>ke</w:t>
      </w:r>
      <w:r w:rsidRPr="001C1712">
        <w:rPr>
          <w:rFonts w:asciiTheme="minorHAnsi" w:hAnsiTheme="minorHAnsi" w:cstheme="minorHAnsi"/>
          <w:sz w:val="22"/>
          <w:szCs w:val="22"/>
        </w:rPr>
        <w:t>t</w:t>
      </w:r>
      <w:r>
        <w:rPr>
          <w:rFonts w:asciiTheme="minorHAnsi" w:hAnsiTheme="minorHAnsi" w:cstheme="minorHAnsi"/>
          <w:sz w:val="22"/>
          <w:szCs w:val="22"/>
        </w:rPr>
        <w:t xml:space="preserve"> megalkotni</w:t>
      </w:r>
      <w:r w:rsidRPr="001C1712">
        <w:rPr>
          <w:rFonts w:asciiTheme="minorHAnsi" w:hAnsiTheme="minorHAnsi" w:cstheme="minorHAnsi"/>
          <w:sz w:val="22"/>
          <w:szCs w:val="22"/>
        </w:rPr>
        <w:t xml:space="preserve"> szíveskedjék.</w:t>
      </w:r>
    </w:p>
    <w:p w14:paraId="6EA68121" w14:textId="77777777" w:rsidR="001C2FDA" w:rsidRDefault="001C2FDA" w:rsidP="00CA29AA">
      <w:pPr>
        <w:contextualSpacing/>
        <w:jc w:val="both"/>
        <w:rPr>
          <w:rFonts w:asciiTheme="minorHAnsi" w:hAnsiTheme="minorHAnsi" w:cstheme="minorHAnsi"/>
          <w:b/>
          <w:sz w:val="22"/>
          <w:szCs w:val="22"/>
        </w:rPr>
      </w:pPr>
    </w:p>
    <w:p w14:paraId="636DD7AA" w14:textId="7BCDF99A" w:rsidR="00CA29AA" w:rsidRPr="00CA29AA" w:rsidRDefault="00CA29AA" w:rsidP="00CA29AA">
      <w:pPr>
        <w:contextualSpacing/>
        <w:jc w:val="both"/>
        <w:rPr>
          <w:rFonts w:asciiTheme="minorHAnsi" w:hAnsiTheme="minorHAnsi" w:cstheme="minorHAnsi"/>
          <w:b/>
          <w:sz w:val="22"/>
          <w:szCs w:val="22"/>
        </w:rPr>
      </w:pPr>
      <w:r w:rsidRPr="00CA29AA">
        <w:rPr>
          <w:rFonts w:asciiTheme="minorHAnsi" w:hAnsiTheme="minorHAnsi" w:cstheme="minorHAnsi"/>
          <w:b/>
          <w:sz w:val="22"/>
          <w:szCs w:val="22"/>
        </w:rPr>
        <w:t>Szombathely, 202</w:t>
      </w:r>
      <w:r w:rsidR="00B51B54">
        <w:rPr>
          <w:rFonts w:asciiTheme="minorHAnsi" w:hAnsiTheme="minorHAnsi" w:cstheme="minorHAnsi"/>
          <w:b/>
          <w:sz w:val="22"/>
          <w:szCs w:val="22"/>
        </w:rPr>
        <w:t>5</w:t>
      </w:r>
      <w:r w:rsidRPr="00CA29AA">
        <w:rPr>
          <w:rFonts w:asciiTheme="minorHAnsi" w:hAnsiTheme="minorHAnsi" w:cstheme="minorHAnsi"/>
          <w:b/>
          <w:sz w:val="22"/>
          <w:szCs w:val="22"/>
        </w:rPr>
        <w:t xml:space="preserve">. </w:t>
      </w:r>
      <w:r w:rsidR="00B51B54">
        <w:rPr>
          <w:rFonts w:asciiTheme="minorHAnsi" w:hAnsiTheme="minorHAnsi" w:cstheme="minorHAnsi"/>
          <w:b/>
          <w:sz w:val="22"/>
          <w:szCs w:val="22"/>
        </w:rPr>
        <w:t>február</w:t>
      </w:r>
      <w:r w:rsidRPr="00CA29AA">
        <w:rPr>
          <w:rFonts w:asciiTheme="minorHAnsi" w:hAnsiTheme="minorHAnsi" w:cstheme="minorHAnsi"/>
          <w:b/>
          <w:sz w:val="22"/>
          <w:szCs w:val="22"/>
        </w:rPr>
        <w:t xml:space="preserve"> „ </w:t>
      </w:r>
      <w:r w:rsidR="00D97AF5">
        <w:rPr>
          <w:rFonts w:asciiTheme="minorHAnsi" w:hAnsiTheme="minorHAnsi" w:cstheme="minorHAnsi"/>
          <w:b/>
          <w:sz w:val="22"/>
          <w:szCs w:val="22"/>
        </w:rPr>
        <w:t xml:space="preserve">   </w:t>
      </w:r>
      <w:r w:rsidRPr="00CA29AA">
        <w:rPr>
          <w:rFonts w:asciiTheme="minorHAnsi" w:hAnsiTheme="minorHAnsi" w:cstheme="minorHAnsi"/>
          <w:b/>
          <w:sz w:val="22"/>
          <w:szCs w:val="22"/>
        </w:rPr>
        <w:t xml:space="preserve">  ”</w:t>
      </w:r>
      <w:r w:rsidR="00001E35">
        <w:rPr>
          <w:rFonts w:asciiTheme="minorHAnsi" w:hAnsiTheme="minorHAnsi" w:cstheme="minorHAnsi"/>
          <w:b/>
          <w:sz w:val="22"/>
          <w:szCs w:val="22"/>
        </w:rPr>
        <w:t>.</w:t>
      </w:r>
    </w:p>
    <w:p w14:paraId="07F78634" w14:textId="77777777" w:rsidR="00CA29AA" w:rsidRPr="00CA29AA" w:rsidRDefault="00CA29AA" w:rsidP="00CA29AA">
      <w:pPr>
        <w:contextualSpacing/>
        <w:jc w:val="both"/>
        <w:rPr>
          <w:rFonts w:asciiTheme="minorHAnsi" w:hAnsiTheme="minorHAnsi" w:cstheme="minorHAnsi"/>
          <w:sz w:val="22"/>
          <w:szCs w:val="22"/>
        </w:rPr>
      </w:pPr>
    </w:p>
    <w:p w14:paraId="25BFD085" w14:textId="77777777" w:rsidR="001C2FDA" w:rsidRDefault="005E0F10" w:rsidP="004A448F">
      <w:pPr>
        <w:ind w:left="5672" w:firstLine="709"/>
        <w:contextualSpacing/>
        <w:jc w:val="both"/>
        <w:rPr>
          <w:rFonts w:asciiTheme="minorHAnsi" w:hAnsiTheme="minorHAnsi" w:cstheme="minorHAnsi"/>
          <w:sz w:val="22"/>
          <w:szCs w:val="22"/>
        </w:rPr>
      </w:pPr>
      <w:r>
        <w:rPr>
          <w:rFonts w:asciiTheme="minorHAnsi" w:hAnsiTheme="minorHAnsi" w:cstheme="minorHAnsi"/>
          <w:sz w:val="22"/>
          <w:szCs w:val="22"/>
        </w:rPr>
        <w:t xml:space="preserve">     </w:t>
      </w:r>
    </w:p>
    <w:p w14:paraId="4E5E29EA" w14:textId="4AAF4A4B" w:rsidR="00CA29AA" w:rsidRPr="004A448F" w:rsidRDefault="005E0F10" w:rsidP="004A448F">
      <w:pPr>
        <w:ind w:left="5672" w:firstLine="709"/>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CA29AA" w:rsidRPr="00CA29AA">
        <w:rPr>
          <w:rFonts w:asciiTheme="minorHAnsi" w:hAnsiTheme="minorHAnsi" w:cstheme="minorHAnsi"/>
          <w:sz w:val="22"/>
          <w:szCs w:val="22"/>
        </w:rPr>
        <w:t xml:space="preserve">/: </w:t>
      </w:r>
      <w:r w:rsidR="00CA29AA" w:rsidRPr="00CA29AA">
        <w:rPr>
          <w:rFonts w:asciiTheme="minorHAnsi" w:hAnsiTheme="minorHAnsi" w:cstheme="minorHAnsi"/>
          <w:b/>
          <w:bCs/>
          <w:sz w:val="22"/>
          <w:szCs w:val="22"/>
        </w:rPr>
        <w:t xml:space="preserve">Dr. </w:t>
      </w:r>
      <w:proofErr w:type="spellStart"/>
      <w:r w:rsidR="00CA29AA" w:rsidRPr="00CA29AA">
        <w:rPr>
          <w:rFonts w:asciiTheme="minorHAnsi" w:hAnsiTheme="minorHAnsi" w:cstheme="minorHAnsi"/>
          <w:b/>
          <w:bCs/>
          <w:sz w:val="22"/>
          <w:szCs w:val="22"/>
        </w:rPr>
        <w:t>Nemény</w:t>
      </w:r>
      <w:proofErr w:type="spellEnd"/>
      <w:r w:rsidR="00CA29AA" w:rsidRPr="00CA29AA">
        <w:rPr>
          <w:rFonts w:asciiTheme="minorHAnsi" w:hAnsiTheme="minorHAnsi" w:cstheme="minorHAnsi"/>
          <w:b/>
          <w:bCs/>
          <w:sz w:val="22"/>
          <w:szCs w:val="22"/>
        </w:rPr>
        <w:t xml:space="preserve"> András </w:t>
      </w:r>
      <w:r w:rsidR="00CA29AA" w:rsidRPr="00CA29AA">
        <w:rPr>
          <w:rFonts w:asciiTheme="minorHAnsi" w:hAnsiTheme="minorHAnsi" w:cstheme="minorHAnsi"/>
          <w:sz w:val="22"/>
          <w:szCs w:val="22"/>
        </w:rPr>
        <w:t>:/</w:t>
      </w:r>
    </w:p>
    <w:p w14:paraId="25C7B56D" w14:textId="77777777" w:rsidR="00FC62CC" w:rsidRDefault="00FC62CC" w:rsidP="00C1066D">
      <w:pPr>
        <w:jc w:val="center"/>
        <w:rPr>
          <w:rFonts w:asciiTheme="minorHAnsi" w:hAnsiTheme="minorHAnsi" w:cstheme="minorHAnsi"/>
          <w:b/>
          <w:bCs/>
          <w:sz w:val="22"/>
          <w:szCs w:val="22"/>
          <w:u w:val="single"/>
        </w:rPr>
      </w:pPr>
    </w:p>
    <w:p w14:paraId="04B4C395" w14:textId="77777777" w:rsidR="001C2FDA" w:rsidRDefault="001C2FDA" w:rsidP="00C1066D">
      <w:pPr>
        <w:jc w:val="center"/>
        <w:rPr>
          <w:rFonts w:asciiTheme="minorHAnsi" w:hAnsiTheme="minorHAnsi" w:cstheme="minorHAnsi"/>
          <w:b/>
          <w:bCs/>
          <w:sz w:val="22"/>
          <w:szCs w:val="22"/>
          <w:u w:val="single"/>
        </w:rPr>
      </w:pPr>
    </w:p>
    <w:p w14:paraId="7975B4B2" w14:textId="77777777" w:rsidR="00F9616C" w:rsidRPr="00FC2786" w:rsidRDefault="00F9616C" w:rsidP="00760F36">
      <w:pPr>
        <w:jc w:val="both"/>
        <w:rPr>
          <w:rFonts w:asciiTheme="minorHAnsi" w:hAnsiTheme="minorHAnsi" w:cstheme="minorHAnsi"/>
          <w:sz w:val="22"/>
          <w:szCs w:val="22"/>
        </w:rPr>
      </w:pPr>
    </w:p>
    <w:p w14:paraId="78753268" w14:textId="77777777" w:rsidR="00FC2786" w:rsidRPr="00FC2786" w:rsidRDefault="00FC2786" w:rsidP="00FC2786">
      <w:pPr>
        <w:rPr>
          <w:rFonts w:asciiTheme="minorHAnsi" w:hAnsiTheme="minorHAnsi" w:cstheme="minorHAnsi"/>
          <w:sz w:val="22"/>
          <w:szCs w:val="22"/>
        </w:rPr>
      </w:pPr>
    </w:p>
    <w:p w14:paraId="5D77675D" w14:textId="074C1CA2" w:rsidR="009377E3" w:rsidRPr="00FC2786" w:rsidRDefault="009377E3" w:rsidP="00FC2786">
      <w:pPr>
        <w:tabs>
          <w:tab w:val="left" w:pos="6373"/>
        </w:tabs>
        <w:rPr>
          <w:rFonts w:asciiTheme="minorHAnsi" w:hAnsiTheme="minorHAnsi" w:cstheme="minorHAnsi"/>
          <w:sz w:val="22"/>
          <w:szCs w:val="22"/>
        </w:rPr>
      </w:pPr>
    </w:p>
    <w:sectPr w:rsidR="009377E3" w:rsidRPr="00FC2786" w:rsidSect="009377E3">
      <w:footerReference w:type="default" r:id="rId10"/>
      <w:headerReference w:type="first" r:id="rId11"/>
      <w:footerReference w:type="first" r:id="rId12"/>
      <w:pgSz w:w="11906" w:h="16838" w:code="9"/>
      <w:pgMar w:top="720" w:right="720" w:bottom="720" w:left="720"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42004" w14:textId="77777777" w:rsidR="000E4312" w:rsidRDefault="000E4312">
      <w:r>
        <w:separator/>
      </w:r>
    </w:p>
  </w:endnote>
  <w:endnote w:type="continuationSeparator" w:id="0">
    <w:p w14:paraId="38B8AC4B" w14:textId="77777777" w:rsidR="000E4312" w:rsidRDefault="000E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31E3" w14:textId="77777777" w:rsidR="005F19FE" w:rsidRPr="009377E3" w:rsidRDefault="00C71580" w:rsidP="00EC7C11">
    <w:pPr>
      <w:pStyle w:val="llb"/>
      <w:jc w:val="center"/>
      <w:rPr>
        <w:rFonts w:asciiTheme="minorHAnsi" w:hAnsiTheme="minorHAnsi" w:cstheme="minorHAnsi"/>
        <w:sz w:val="20"/>
        <w:szCs w:val="20"/>
      </w:rPr>
    </w:pPr>
    <w:r w:rsidRPr="009377E3">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07FC3D6C" wp14:editId="72CD1B38">
              <wp:simplePos x="0" y="0"/>
              <wp:positionH relativeFrom="column">
                <wp:posOffset>-8255</wp:posOffset>
              </wp:positionH>
              <wp:positionV relativeFrom="paragraph">
                <wp:posOffset>-122555</wp:posOffset>
              </wp:positionV>
              <wp:extent cx="669600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6B31E6" id="_x0000_t32" coordsize="21600,21600" o:spt="32" o:oned="t" path="m,l21600,21600e" filled="f">
              <v:path arrowok="t" fillok="f" o:connecttype="none"/>
              <o:lock v:ext="edit" shapetype="t"/>
            </v:shapetype>
            <v:shape id="AutoShape 7"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E5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LPMJKk&#10;B4meDk6FyujBj2fQNoeoUu6Mb5Ce5Kt+VvS7RVKVLZEND8FvZw25ic+I3qX4i9VQZD98UQxiCOCH&#10;WZ1q03tImAI6BUnON0n4ySEKH7NsmcUxKEdHX0TyMVEb6z5z1SNvFNg6Q0TTulJJCcIrk4Qy5Phs&#10;nadF8jHBV5VqK7ou6N9JNBR4OZ/NQ4JVnWDe6cOsafZlZ9CR+A0Kv9AjeO7DjDpIFsBaTtjmajsi&#10;uosNxTvp8aAxoHO1LivyYxkvN4vNIp2ks2wzSeOqmjxty3SSbZOHefWpKssq+empJWneCsa49OzG&#10;dU3Sv1uH68O5LNptYW9jiN6jh3kB2fE/kA7KejEva7FX7Lwzo+KwoSH4+pr8E7i/g33/5te/AAAA&#10;//8DAFBLAwQUAAYACAAAACEA2Slkyd0AAAALAQAADwAAAGRycy9kb3ducmV2LnhtbEyPT0vDQBDF&#10;74LfYRnBi7S7SanYmE0pggePtgWv2+yYRLOzIbtpYj+9ExDsaf493vtNvp1cK87Yh8aThmSpQCCV&#10;3jZUaTgeXhdPIEI0ZE3rCTX8YIBtcXuTm8z6kd7xvI+VYBMKmdFQx9hlUoayRmfC0ndIfPv0vTOR&#10;x76Stjcjm7tWpko9Smca4oTadPhSY/m9H5wGDMM6UbuNq45vl/HhI718jd1B6/u7afcMIuIU/8Uw&#10;4zM6FMx08gPZIFoNi2TFyrluuJkFar1KQZz+VrLI5fUPxS8AAAD//wMAUEsBAi0AFAAGAAgAAAAh&#10;ALaDOJL+AAAA4QEAABMAAAAAAAAAAAAAAAAAAAAAAFtDb250ZW50X1R5cGVzXS54bWxQSwECLQAU&#10;AAYACAAAACEAOP0h/9YAAACUAQAACwAAAAAAAAAAAAAAAAAvAQAAX3JlbHMvLnJlbHNQSwECLQAU&#10;AAYACAAAACEAuWWxOR4CAAA7BAAADgAAAAAAAAAAAAAAAAAuAgAAZHJzL2Uyb0RvYy54bWxQSwEC&#10;LQAUAAYACAAAACEA2Slkyd0AAAALAQAADwAAAAAAAAAAAAAAAAB4BAAAZHJzL2Rvd25yZXYueG1s&#10;UEsFBgAAAAAEAAQA8wAAAIIFAAAAAA==&#10;"/>
          </w:pict>
        </mc:Fallback>
      </mc:AlternateContent>
    </w:r>
    <w:r w:rsidR="00EC7C11" w:rsidRPr="009377E3">
      <w:rPr>
        <w:rFonts w:asciiTheme="minorHAnsi" w:hAnsiTheme="minorHAnsi" w:cstheme="minorHAnsi"/>
        <w:sz w:val="20"/>
        <w:szCs w:val="20"/>
      </w:rPr>
      <w:t xml:space="preserve">Oldalszám: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PAGE  \* Arabic  \* MERGEFORMAT </w:instrText>
    </w:r>
    <w:r w:rsidR="00EC7C11" w:rsidRPr="009377E3">
      <w:rPr>
        <w:rFonts w:asciiTheme="minorHAnsi" w:hAnsiTheme="minorHAnsi" w:cstheme="minorHAnsi"/>
        <w:sz w:val="20"/>
        <w:szCs w:val="20"/>
      </w:rPr>
      <w:fldChar w:fldCharType="separate"/>
    </w:r>
    <w:r w:rsidR="00E54510">
      <w:rPr>
        <w:rFonts w:asciiTheme="minorHAnsi" w:hAnsiTheme="minorHAnsi" w:cstheme="minorHAnsi"/>
        <w:noProof/>
        <w:sz w:val="20"/>
        <w:szCs w:val="20"/>
      </w:rPr>
      <w:t>3</w:t>
    </w:r>
    <w:r w:rsidR="00EC7C11" w:rsidRPr="009377E3">
      <w:rPr>
        <w:rFonts w:asciiTheme="minorHAnsi" w:hAnsiTheme="minorHAnsi" w:cstheme="minorHAnsi"/>
        <w:sz w:val="20"/>
        <w:szCs w:val="20"/>
      </w:rPr>
      <w:fldChar w:fldCharType="end"/>
    </w:r>
    <w:r w:rsidR="00EC7C11" w:rsidRPr="009377E3">
      <w:rPr>
        <w:rFonts w:asciiTheme="minorHAnsi" w:hAnsiTheme="minorHAnsi" w:cstheme="minorHAnsi"/>
        <w:sz w:val="20"/>
        <w:szCs w:val="20"/>
      </w:rPr>
      <w:t xml:space="preserve"> / </w:t>
    </w:r>
    <w:r w:rsidR="00EC7C11" w:rsidRPr="009377E3">
      <w:rPr>
        <w:rFonts w:asciiTheme="minorHAnsi" w:hAnsiTheme="minorHAnsi" w:cstheme="minorHAnsi"/>
        <w:sz w:val="20"/>
        <w:szCs w:val="20"/>
      </w:rPr>
      <w:fldChar w:fldCharType="begin"/>
    </w:r>
    <w:r w:rsidR="00EC7C11" w:rsidRPr="009377E3">
      <w:rPr>
        <w:rFonts w:asciiTheme="minorHAnsi" w:hAnsiTheme="minorHAnsi" w:cstheme="minorHAnsi"/>
        <w:sz w:val="20"/>
        <w:szCs w:val="20"/>
      </w:rPr>
      <w:instrText xml:space="preserve"> NUMPAGES  \* Arabic  \* MERGEFORMAT </w:instrText>
    </w:r>
    <w:r w:rsidR="00EC7C11" w:rsidRPr="009377E3">
      <w:rPr>
        <w:rFonts w:asciiTheme="minorHAnsi" w:hAnsiTheme="minorHAnsi" w:cstheme="minorHAnsi"/>
        <w:sz w:val="20"/>
        <w:szCs w:val="20"/>
      </w:rPr>
      <w:fldChar w:fldCharType="separate"/>
    </w:r>
    <w:r w:rsidR="00E54510">
      <w:rPr>
        <w:rFonts w:asciiTheme="minorHAnsi" w:hAnsiTheme="minorHAnsi" w:cstheme="minorHAnsi"/>
        <w:noProof/>
        <w:sz w:val="20"/>
        <w:szCs w:val="20"/>
      </w:rPr>
      <w:t>4</w:t>
    </w:r>
    <w:r w:rsidR="00EC7C11" w:rsidRPr="009377E3">
      <w:rPr>
        <w:rFonts w:asciiTheme="minorHAnsi" w:hAnsiTheme="minorHAnsi" w:cstheme="minorHAns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B0B43" w14:textId="77777777" w:rsidR="009377E3" w:rsidRPr="009377E3" w:rsidRDefault="009377E3" w:rsidP="009377E3">
    <w:pPr>
      <w:pStyle w:val="llb"/>
      <w:tabs>
        <w:tab w:val="clear" w:pos="4536"/>
        <w:tab w:val="clear" w:pos="9072"/>
        <w:tab w:val="center" w:pos="851"/>
        <w:tab w:val="center" w:pos="1985"/>
        <w:tab w:val="center" w:pos="3119"/>
        <w:tab w:val="center" w:pos="4253"/>
        <w:tab w:val="center" w:pos="5387"/>
        <w:tab w:val="center" w:pos="6521"/>
        <w:tab w:val="center" w:pos="7655"/>
        <w:tab w:val="center" w:pos="8789"/>
      </w:tabs>
      <w:ind w:hanging="567"/>
      <w:rPr>
        <w:rFonts w:asciiTheme="minorHAnsi" w:hAnsiTheme="minorHAnsi" w:cstheme="minorHAnsi"/>
        <w:sz w:val="20"/>
        <w:szCs w:val="20"/>
      </w:rPr>
    </w:pPr>
  </w:p>
  <w:p w14:paraId="312BFC0E"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r w:rsidRPr="009377E3">
      <w:rPr>
        <w:rFonts w:asciiTheme="minorHAnsi" w:hAnsiTheme="minorHAnsi" w:cstheme="minorHAnsi"/>
        <w:sz w:val="20"/>
        <w:szCs w:val="20"/>
      </w:rPr>
      <w:tab/>
      <w:t>……….</w:t>
    </w:r>
  </w:p>
  <w:p w14:paraId="7F718271" w14:textId="77777777" w:rsidR="009377E3" w:rsidRPr="009377E3" w:rsidRDefault="009377E3" w:rsidP="009377E3">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Irodav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Osztályv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sidR="00D372EB">
      <w:rPr>
        <w:rFonts w:asciiTheme="minorHAnsi" w:hAnsiTheme="minorHAnsi" w:cstheme="minorHAnsi"/>
        <w:sz w:val="20"/>
        <w:szCs w:val="20"/>
      </w:rPr>
      <w:t>-</w:t>
    </w:r>
  </w:p>
  <w:p w14:paraId="40A635B1" w14:textId="77777777" w:rsidR="00D372EB" w:rsidRPr="00D372EB" w:rsidRDefault="009377E3" w:rsidP="009377E3">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00D372EB">
      <w:rPr>
        <w:rFonts w:asciiTheme="minorHAnsi" w:hAnsiTheme="minorHAnsi" w:cstheme="minorHAnsi"/>
        <w:sz w:val="20"/>
        <w:szCs w:val="20"/>
      </w:rPr>
      <w:t>főnök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AC568" w14:textId="77777777" w:rsidR="000E4312" w:rsidRDefault="000E4312">
      <w:r>
        <w:separator/>
      </w:r>
    </w:p>
  </w:footnote>
  <w:footnote w:type="continuationSeparator" w:id="0">
    <w:p w14:paraId="3489C9B4" w14:textId="77777777" w:rsidR="000E4312" w:rsidRDefault="000E4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D7" w14:textId="77777777" w:rsidR="00B103B4" w:rsidRPr="009377E3" w:rsidRDefault="00181799" w:rsidP="00CA483B">
    <w:pPr>
      <w:pStyle w:val="lfej"/>
      <w:tabs>
        <w:tab w:val="clear" w:pos="4536"/>
        <w:tab w:val="clear" w:pos="9072"/>
        <w:tab w:val="center" w:pos="1843"/>
      </w:tabs>
      <w:rPr>
        <w:rFonts w:asciiTheme="minorHAnsi" w:hAnsiTheme="minorHAnsi" w:cstheme="minorHAnsi"/>
        <w:sz w:val="22"/>
        <w:szCs w:val="22"/>
      </w:rPr>
    </w:pPr>
    <w:r w:rsidRPr="009377E3">
      <w:rPr>
        <w:rFonts w:asciiTheme="minorHAnsi" w:hAnsiTheme="minorHAnsi" w:cstheme="minorHAnsi"/>
        <w:sz w:val="22"/>
        <w:szCs w:val="22"/>
      </w:rPr>
      <w:tab/>
    </w:r>
    <w:r w:rsidR="00415A39" w:rsidRPr="009377E3">
      <w:rPr>
        <w:rFonts w:asciiTheme="minorHAnsi" w:hAnsiTheme="minorHAnsi" w:cstheme="minorHAnsi"/>
        <w:noProof/>
        <w:sz w:val="22"/>
        <w:szCs w:val="22"/>
      </w:rPr>
      <w:drawing>
        <wp:inline distT="0" distB="0" distL="0" distR="0" wp14:anchorId="419A1C05" wp14:editId="5031BC37">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9860661" w14:textId="77777777" w:rsidR="00B103B4" w:rsidRPr="009377E3" w:rsidRDefault="00CA483B" w:rsidP="00CA483B">
    <w:pPr>
      <w:pStyle w:val="lfej"/>
      <w:tabs>
        <w:tab w:val="clear" w:pos="4536"/>
        <w:tab w:val="clear" w:pos="9072"/>
        <w:tab w:val="center" w:pos="1843"/>
      </w:tabs>
      <w:rPr>
        <w:rFonts w:asciiTheme="minorHAnsi" w:hAnsiTheme="minorHAnsi" w:cstheme="minorHAnsi"/>
        <w:smallCaps/>
        <w:sz w:val="22"/>
        <w:szCs w:val="22"/>
      </w:rPr>
    </w:pPr>
    <w:r w:rsidRPr="009377E3">
      <w:rPr>
        <w:rFonts w:asciiTheme="minorHAnsi" w:hAnsiTheme="minorHAnsi" w:cstheme="minorHAnsi"/>
        <w:sz w:val="22"/>
        <w:szCs w:val="22"/>
      </w:rPr>
      <w:tab/>
    </w:r>
    <w:r w:rsidR="007C40AF" w:rsidRPr="009377E3">
      <w:rPr>
        <w:rFonts w:asciiTheme="minorHAnsi" w:hAnsiTheme="minorHAnsi" w:cstheme="minorHAnsi"/>
        <w:smallCaps/>
        <w:sz w:val="22"/>
        <w:szCs w:val="22"/>
      </w:rPr>
      <w:t>Szombathely Megyei Jogú Város</w:t>
    </w:r>
  </w:p>
  <w:p w14:paraId="35AF88E4" w14:textId="77777777" w:rsidR="00B103B4" w:rsidRPr="009377E3" w:rsidRDefault="00CA483B" w:rsidP="00CA483B">
    <w:pPr>
      <w:tabs>
        <w:tab w:val="center" w:pos="1843"/>
      </w:tabs>
      <w:rPr>
        <w:rFonts w:asciiTheme="minorHAnsi" w:hAnsiTheme="minorHAnsi" w:cstheme="minorHAnsi"/>
        <w:sz w:val="22"/>
        <w:szCs w:val="22"/>
      </w:rPr>
    </w:pPr>
    <w:r w:rsidRPr="009377E3">
      <w:rPr>
        <w:rFonts w:asciiTheme="minorHAnsi" w:hAnsiTheme="minorHAnsi" w:cstheme="minorHAnsi"/>
        <w:bCs/>
        <w:smallCaps/>
        <w:sz w:val="22"/>
        <w:szCs w:val="22"/>
      </w:rPr>
      <w:tab/>
    </w:r>
    <w:r w:rsidR="00B103B4" w:rsidRPr="009377E3">
      <w:rPr>
        <w:rFonts w:asciiTheme="minorHAnsi" w:hAnsiTheme="minorHAnsi" w:cstheme="minorHAnsi"/>
        <w:bCs/>
        <w:smallCaps/>
        <w:sz w:val="22"/>
        <w:szCs w:val="22"/>
      </w:rPr>
      <w:t>Polgármestere</w:t>
    </w:r>
  </w:p>
  <w:p w14:paraId="2A237416"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p w14:paraId="22AF1150" w14:textId="7797BB1B" w:rsidR="00514CD3" w:rsidRPr="009377E3" w:rsidRDefault="00514CD3" w:rsidP="0026031F">
    <w:pPr>
      <w:ind w:firstLine="4536"/>
      <w:rPr>
        <w:rFonts w:asciiTheme="minorHAnsi" w:hAnsiTheme="minorHAnsi" w:cstheme="minorHAnsi"/>
        <w:b/>
        <w:sz w:val="22"/>
        <w:szCs w:val="22"/>
        <w:u w:val="single"/>
      </w:rPr>
    </w:pPr>
    <w:r w:rsidRPr="009377E3">
      <w:rPr>
        <w:rFonts w:asciiTheme="minorHAnsi" w:hAnsiTheme="minorHAnsi" w:cstheme="minorHAnsi"/>
        <w:b/>
        <w:sz w:val="22"/>
        <w:szCs w:val="22"/>
        <w:u w:val="single"/>
      </w:rPr>
      <w:t>Az előterjesztést megtárgyalta:</w:t>
    </w:r>
  </w:p>
  <w:p w14:paraId="3137F704" w14:textId="77777777" w:rsidR="00514CD3" w:rsidRDefault="00CA29AA" w:rsidP="00514CD3">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Gazdasági és Jogi Bizottság</w:t>
    </w:r>
  </w:p>
  <w:p w14:paraId="319D92F9" w14:textId="09B4EEB6" w:rsidR="00B37025" w:rsidRDefault="00B37025" w:rsidP="002C6D4F">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Szociális és Lakás Bizottság</w:t>
    </w:r>
  </w:p>
  <w:p w14:paraId="5137F63E" w14:textId="1C66F624" w:rsidR="00B23171" w:rsidRPr="002C6D4F" w:rsidRDefault="00B23171" w:rsidP="002C6D4F">
    <w:pPr>
      <w:numPr>
        <w:ilvl w:val="0"/>
        <w:numId w:val="1"/>
      </w:numPr>
      <w:tabs>
        <w:tab w:val="num" w:pos="4962"/>
      </w:tabs>
      <w:ind w:left="5517" w:hanging="839"/>
      <w:rPr>
        <w:rFonts w:asciiTheme="minorHAnsi" w:hAnsiTheme="minorHAnsi" w:cstheme="minorHAnsi"/>
        <w:sz w:val="22"/>
        <w:szCs w:val="22"/>
      </w:rPr>
    </w:pPr>
    <w:r>
      <w:rPr>
        <w:rFonts w:asciiTheme="minorHAnsi" w:hAnsiTheme="minorHAnsi" w:cstheme="minorHAnsi"/>
        <w:sz w:val="22"/>
        <w:szCs w:val="22"/>
      </w:rPr>
      <w:t>Költségvetési Ellenőrző Szakmai Bizottság</w:t>
    </w:r>
  </w:p>
  <w:p w14:paraId="4B0C1CD5" w14:textId="77777777" w:rsidR="00514CD3" w:rsidRPr="009377E3" w:rsidRDefault="00514CD3" w:rsidP="00514CD3">
    <w:pPr>
      <w:ind w:left="4536"/>
      <w:rPr>
        <w:rFonts w:asciiTheme="minorHAnsi" w:hAnsiTheme="minorHAnsi" w:cstheme="minorHAnsi"/>
        <w:bCs/>
        <w:iCs/>
        <w:sz w:val="22"/>
        <w:szCs w:val="22"/>
      </w:rPr>
    </w:pPr>
  </w:p>
  <w:p w14:paraId="2ABB030D" w14:textId="5A9599FB" w:rsidR="00514CD3" w:rsidRPr="009377E3" w:rsidRDefault="00514CD3" w:rsidP="00514CD3">
    <w:pPr>
      <w:ind w:left="4536"/>
      <w:rPr>
        <w:rFonts w:asciiTheme="minorHAnsi" w:hAnsiTheme="minorHAnsi" w:cstheme="minorHAnsi"/>
        <w:b/>
        <w:sz w:val="22"/>
        <w:szCs w:val="22"/>
        <w:u w:val="single"/>
      </w:rPr>
    </w:pPr>
    <w:r w:rsidRPr="009377E3">
      <w:rPr>
        <w:rFonts w:asciiTheme="minorHAnsi" w:hAnsiTheme="minorHAnsi" w:cstheme="minorHAnsi"/>
        <w:b/>
        <w:sz w:val="22"/>
        <w:szCs w:val="22"/>
        <w:u w:val="single"/>
      </w:rPr>
      <w:t xml:space="preserve">A </w:t>
    </w:r>
    <w:r w:rsidR="00D9402F">
      <w:rPr>
        <w:rFonts w:asciiTheme="minorHAnsi" w:hAnsiTheme="minorHAnsi" w:cstheme="minorHAnsi"/>
        <w:b/>
        <w:sz w:val="22"/>
        <w:szCs w:val="22"/>
        <w:u w:val="single"/>
      </w:rPr>
      <w:t>rendelettervezete</w:t>
    </w:r>
    <w:r w:rsidR="00D07ED4">
      <w:rPr>
        <w:rFonts w:asciiTheme="minorHAnsi" w:hAnsiTheme="minorHAnsi" w:cstheme="minorHAnsi"/>
        <w:b/>
        <w:sz w:val="22"/>
        <w:szCs w:val="22"/>
        <w:u w:val="single"/>
      </w:rPr>
      <w:t>ke</w:t>
    </w:r>
    <w:r w:rsidR="00D9402F">
      <w:rPr>
        <w:rFonts w:asciiTheme="minorHAnsi" w:hAnsiTheme="minorHAnsi" w:cstheme="minorHAnsi"/>
        <w:b/>
        <w:sz w:val="22"/>
        <w:szCs w:val="22"/>
        <w:u w:val="single"/>
      </w:rPr>
      <w:t>t</w:t>
    </w:r>
    <w:r w:rsidR="00415A39" w:rsidRPr="009377E3">
      <w:rPr>
        <w:rFonts w:asciiTheme="minorHAnsi" w:hAnsiTheme="minorHAnsi" w:cstheme="minorHAnsi"/>
        <w:b/>
        <w:sz w:val="22"/>
        <w:szCs w:val="22"/>
        <w:u w:val="single"/>
      </w:rPr>
      <w:t xml:space="preserve"> </w:t>
    </w:r>
    <w:r w:rsidRPr="009377E3">
      <w:rPr>
        <w:rFonts w:asciiTheme="minorHAnsi" w:hAnsiTheme="minorHAnsi" w:cstheme="minorHAnsi"/>
        <w:b/>
        <w:sz w:val="22"/>
        <w:szCs w:val="22"/>
        <w:u w:val="single"/>
      </w:rPr>
      <w:t>törvényességi szempontból megvizsgáltam:</w:t>
    </w:r>
  </w:p>
  <w:p w14:paraId="6370E43C" w14:textId="77777777" w:rsidR="00514CD3" w:rsidRPr="009377E3" w:rsidRDefault="00514CD3" w:rsidP="00514CD3">
    <w:pPr>
      <w:rPr>
        <w:rFonts w:asciiTheme="minorHAnsi" w:hAnsiTheme="minorHAnsi" w:cstheme="minorHAnsi"/>
        <w:bCs/>
        <w:sz w:val="22"/>
        <w:szCs w:val="22"/>
      </w:rPr>
    </w:pPr>
  </w:p>
  <w:p w14:paraId="3A6241F4" w14:textId="77777777" w:rsidR="00514CD3" w:rsidRPr="009377E3" w:rsidRDefault="00514CD3" w:rsidP="00514CD3">
    <w:pPr>
      <w:rPr>
        <w:rFonts w:asciiTheme="minorHAnsi" w:hAnsiTheme="minorHAnsi" w:cstheme="minorHAnsi"/>
        <w:bCs/>
        <w:sz w:val="22"/>
        <w:szCs w:val="22"/>
      </w:rPr>
    </w:pPr>
  </w:p>
  <w:p w14:paraId="6688FF63"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 Dr. Károlyi Ákos :/</w:t>
    </w:r>
  </w:p>
  <w:p w14:paraId="30BA5953" w14:textId="77777777" w:rsidR="00514CD3" w:rsidRPr="009377E3" w:rsidRDefault="00514CD3" w:rsidP="00514CD3">
    <w:pPr>
      <w:tabs>
        <w:tab w:val="center" w:pos="6804"/>
      </w:tabs>
      <w:rPr>
        <w:rFonts w:asciiTheme="minorHAnsi" w:hAnsiTheme="minorHAnsi" w:cstheme="minorHAnsi"/>
        <w:bCs/>
        <w:sz w:val="22"/>
        <w:szCs w:val="22"/>
      </w:rPr>
    </w:pPr>
    <w:r w:rsidRPr="009377E3">
      <w:rPr>
        <w:rFonts w:asciiTheme="minorHAnsi" w:hAnsiTheme="minorHAnsi" w:cstheme="minorHAnsi"/>
        <w:bCs/>
        <w:sz w:val="22"/>
        <w:szCs w:val="22"/>
      </w:rPr>
      <w:tab/>
      <w:t>jegyző</w:t>
    </w:r>
  </w:p>
  <w:p w14:paraId="78018F41" w14:textId="77777777" w:rsidR="00514CD3" w:rsidRPr="009377E3" w:rsidRDefault="00514CD3" w:rsidP="00514CD3">
    <w:pPr>
      <w:pStyle w:val="lfej"/>
      <w:tabs>
        <w:tab w:val="clear" w:pos="4536"/>
        <w:tab w:val="clear" w:pos="9072"/>
      </w:tabs>
      <w:rPr>
        <w:rFonts w:asciiTheme="minorHAnsi" w:hAnsiTheme="minorHAnsi" w:cs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63BB"/>
    <w:multiLevelType w:val="hybridMultilevel"/>
    <w:tmpl w:val="27AAEA38"/>
    <w:lvl w:ilvl="0" w:tplc="040E000F">
      <w:start w:val="1"/>
      <w:numFmt w:val="decimal"/>
      <w:lvlText w:val="%1."/>
      <w:lvlJc w:val="left"/>
      <w:pPr>
        <w:ind w:left="720" w:hanging="360"/>
      </w:pPr>
    </w:lvl>
    <w:lvl w:ilvl="1" w:tplc="E73A2862">
      <w:numFmt w:val="bullet"/>
      <w:lvlText w:val="-"/>
      <w:lvlJc w:val="left"/>
      <w:pPr>
        <w:ind w:left="1440" w:hanging="360"/>
      </w:pPr>
      <w:rPr>
        <w:rFonts w:ascii="Calibri" w:eastAsia="Times New Roman" w:hAnsi="Calibri" w:cs="Calibri"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961864"/>
    <w:multiLevelType w:val="hybridMultilevel"/>
    <w:tmpl w:val="2CD09C62"/>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705700"/>
    <w:multiLevelType w:val="hybridMultilevel"/>
    <w:tmpl w:val="BAB0A0E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0106DB"/>
    <w:multiLevelType w:val="hybridMultilevel"/>
    <w:tmpl w:val="683AD15E"/>
    <w:lvl w:ilvl="0" w:tplc="7F0A2244">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216554"/>
    <w:multiLevelType w:val="hybridMultilevel"/>
    <w:tmpl w:val="10E45546"/>
    <w:lvl w:ilvl="0" w:tplc="E9C48FDA">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6" w15:restartNumberingAfterBreak="0">
    <w:nsid w:val="3B382014"/>
    <w:multiLevelType w:val="hybridMultilevel"/>
    <w:tmpl w:val="5D5ADEF2"/>
    <w:lvl w:ilvl="0" w:tplc="7F0A2244">
      <w:start w:val="1"/>
      <w:numFmt w:val="decimal"/>
      <w:lvlText w:val="%1."/>
      <w:lvlJc w:val="left"/>
      <w:pPr>
        <w:ind w:left="720" w:hanging="360"/>
      </w:pPr>
      <w:rPr>
        <w:rFonts w:hint="default"/>
        <w:b w:val="0"/>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585448E"/>
    <w:multiLevelType w:val="hybridMultilevel"/>
    <w:tmpl w:val="6F4E6B7E"/>
    <w:lvl w:ilvl="0" w:tplc="27B24C1A">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685113"/>
    <w:multiLevelType w:val="hybridMultilevel"/>
    <w:tmpl w:val="6024CA8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9" w15:restartNumberingAfterBreak="0">
    <w:nsid w:val="619429A2"/>
    <w:multiLevelType w:val="hybridMultilevel"/>
    <w:tmpl w:val="54A82A00"/>
    <w:lvl w:ilvl="0" w:tplc="FCBC80E6">
      <w:start w:val="3"/>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15:restartNumberingAfterBreak="0">
    <w:nsid w:val="78691816"/>
    <w:multiLevelType w:val="hybridMultilevel"/>
    <w:tmpl w:val="71A06BFA"/>
    <w:lvl w:ilvl="0" w:tplc="FEEEA610">
      <w:start w:val="1"/>
      <w:numFmt w:val="bullet"/>
      <w:lvlText w:val=""/>
      <w:lvlJc w:val="left"/>
      <w:pPr>
        <w:ind w:left="1300" w:hanging="360"/>
      </w:pPr>
      <w:rPr>
        <w:rFonts w:ascii="Symbol" w:hAnsi="Symbol" w:hint="default"/>
      </w:rPr>
    </w:lvl>
    <w:lvl w:ilvl="1" w:tplc="040E0003" w:tentative="1">
      <w:start w:val="1"/>
      <w:numFmt w:val="bullet"/>
      <w:lvlText w:val="o"/>
      <w:lvlJc w:val="left"/>
      <w:pPr>
        <w:ind w:left="2020" w:hanging="360"/>
      </w:pPr>
      <w:rPr>
        <w:rFonts w:ascii="Courier New" w:hAnsi="Courier New" w:cs="Courier New" w:hint="default"/>
      </w:rPr>
    </w:lvl>
    <w:lvl w:ilvl="2" w:tplc="040E0005" w:tentative="1">
      <w:start w:val="1"/>
      <w:numFmt w:val="bullet"/>
      <w:lvlText w:val=""/>
      <w:lvlJc w:val="left"/>
      <w:pPr>
        <w:ind w:left="2740" w:hanging="360"/>
      </w:pPr>
      <w:rPr>
        <w:rFonts w:ascii="Wingdings" w:hAnsi="Wingdings" w:hint="default"/>
      </w:rPr>
    </w:lvl>
    <w:lvl w:ilvl="3" w:tplc="040E0001" w:tentative="1">
      <w:start w:val="1"/>
      <w:numFmt w:val="bullet"/>
      <w:lvlText w:val=""/>
      <w:lvlJc w:val="left"/>
      <w:pPr>
        <w:ind w:left="3460" w:hanging="360"/>
      </w:pPr>
      <w:rPr>
        <w:rFonts w:ascii="Symbol" w:hAnsi="Symbol" w:hint="default"/>
      </w:rPr>
    </w:lvl>
    <w:lvl w:ilvl="4" w:tplc="040E0003" w:tentative="1">
      <w:start w:val="1"/>
      <w:numFmt w:val="bullet"/>
      <w:lvlText w:val="o"/>
      <w:lvlJc w:val="left"/>
      <w:pPr>
        <w:ind w:left="4180" w:hanging="360"/>
      </w:pPr>
      <w:rPr>
        <w:rFonts w:ascii="Courier New" w:hAnsi="Courier New" w:cs="Courier New" w:hint="default"/>
      </w:rPr>
    </w:lvl>
    <w:lvl w:ilvl="5" w:tplc="040E0005" w:tentative="1">
      <w:start w:val="1"/>
      <w:numFmt w:val="bullet"/>
      <w:lvlText w:val=""/>
      <w:lvlJc w:val="left"/>
      <w:pPr>
        <w:ind w:left="4900" w:hanging="360"/>
      </w:pPr>
      <w:rPr>
        <w:rFonts w:ascii="Wingdings" w:hAnsi="Wingdings" w:hint="default"/>
      </w:rPr>
    </w:lvl>
    <w:lvl w:ilvl="6" w:tplc="040E0001" w:tentative="1">
      <w:start w:val="1"/>
      <w:numFmt w:val="bullet"/>
      <w:lvlText w:val=""/>
      <w:lvlJc w:val="left"/>
      <w:pPr>
        <w:ind w:left="5620" w:hanging="360"/>
      </w:pPr>
      <w:rPr>
        <w:rFonts w:ascii="Symbol" w:hAnsi="Symbol" w:hint="default"/>
      </w:rPr>
    </w:lvl>
    <w:lvl w:ilvl="7" w:tplc="040E0003" w:tentative="1">
      <w:start w:val="1"/>
      <w:numFmt w:val="bullet"/>
      <w:lvlText w:val="o"/>
      <w:lvlJc w:val="left"/>
      <w:pPr>
        <w:ind w:left="6340" w:hanging="360"/>
      </w:pPr>
      <w:rPr>
        <w:rFonts w:ascii="Courier New" w:hAnsi="Courier New" w:cs="Courier New" w:hint="default"/>
      </w:rPr>
    </w:lvl>
    <w:lvl w:ilvl="8" w:tplc="040E0005" w:tentative="1">
      <w:start w:val="1"/>
      <w:numFmt w:val="bullet"/>
      <w:lvlText w:val=""/>
      <w:lvlJc w:val="left"/>
      <w:pPr>
        <w:ind w:left="706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0"/>
  </w:num>
  <w:num w:numId="7">
    <w:abstractNumId w:val="7"/>
  </w:num>
  <w:num w:numId="8">
    <w:abstractNumId w:val="8"/>
  </w:num>
  <w:num w:numId="9">
    <w:abstractNumId w:val="9"/>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AA"/>
    <w:rsid w:val="00001694"/>
    <w:rsid w:val="00001E35"/>
    <w:rsid w:val="000047F2"/>
    <w:rsid w:val="00011438"/>
    <w:rsid w:val="00015343"/>
    <w:rsid w:val="00020C37"/>
    <w:rsid w:val="00025DFC"/>
    <w:rsid w:val="00060434"/>
    <w:rsid w:val="00064202"/>
    <w:rsid w:val="00065296"/>
    <w:rsid w:val="0007035D"/>
    <w:rsid w:val="00090C83"/>
    <w:rsid w:val="00091C36"/>
    <w:rsid w:val="00091C60"/>
    <w:rsid w:val="0009425B"/>
    <w:rsid w:val="00096CA7"/>
    <w:rsid w:val="000A3171"/>
    <w:rsid w:val="000A58EF"/>
    <w:rsid w:val="000B00C7"/>
    <w:rsid w:val="000B146A"/>
    <w:rsid w:val="000C593A"/>
    <w:rsid w:val="000D4469"/>
    <w:rsid w:val="000D5554"/>
    <w:rsid w:val="000E4312"/>
    <w:rsid w:val="000F0700"/>
    <w:rsid w:val="000F4EAD"/>
    <w:rsid w:val="000F6A54"/>
    <w:rsid w:val="0011163F"/>
    <w:rsid w:val="001312BC"/>
    <w:rsid w:val="00132161"/>
    <w:rsid w:val="0016702B"/>
    <w:rsid w:val="00172C1D"/>
    <w:rsid w:val="00176D4D"/>
    <w:rsid w:val="00181799"/>
    <w:rsid w:val="001A4648"/>
    <w:rsid w:val="001A57C4"/>
    <w:rsid w:val="001B4B5E"/>
    <w:rsid w:val="001C1F1D"/>
    <w:rsid w:val="001C2FDA"/>
    <w:rsid w:val="001C4C41"/>
    <w:rsid w:val="001D131C"/>
    <w:rsid w:val="001D71D3"/>
    <w:rsid w:val="001D7213"/>
    <w:rsid w:val="001F7D9A"/>
    <w:rsid w:val="00204C4C"/>
    <w:rsid w:val="0026031F"/>
    <w:rsid w:val="002621BD"/>
    <w:rsid w:val="002862E8"/>
    <w:rsid w:val="0028672F"/>
    <w:rsid w:val="002877BD"/>
    <w:rsid w:val="00294099"/>
    <w:rsid w:val="002B0AA6"/>
    <w:rsid w:val="002C07CC"/>
    <w:rsid w:val="002C6D4F"/>
    <w:rsid w:val="002D0085"/>
    <w:rsid w:val="002E0E60"/>
    <w:rsid w:val="002F7A19"/>
    <w:rsid w:val="003160A0"/>
    <w:rsid w:val="00325973"/>
    <w:rsid w:val="0032649B"/>
    <w:rsid w:val="00332E20"/>
    <w:rsid w:val="0034130E"/>
    <w:rsid w:val="00356256"/>
    <w:rsid w:val="00356C8E"/>
    <w:rsid w:val="00370E47"/>
    <w:rsid w:val="00371688"/>
    <w:rsid w:val="00376914"/>
    <w:rsid w:val="00387E79"/>
    <w:rsid w:val="003A3848"/>
    <w:rsid w:val="003A4A33"/>
    <w:rsid w:val="003D3138"/>
    <w:rsid w:val="003F47B9"/>
    <w:rsid w:val="00415A39"/>
    <w:rsid w:val="004216CA"/>
    <w:rsid w:val="004235F5"/>
    <w:rsid w:val="004306C9"/>
    <w:rsid w:val="00430EA9"/>
    <w:rsid w:val="00432654"/>
    <w:rsid w:val="00437344"/>
    <w:rsid w:val="0044402F"/>
    <w:rsid w:val="00461C17"/>
    <w:rsid w:val="00462F27"/>
    <w:rsid w:val="00465F14"/>
    <w:rsid w:val="0047291F"/>
    <w:rsid w:val="00485029"/>
    <w:rsid w:val="00490E84"/>
    <w:rsid w:val="004A448F"/>
    <w:rsid w:val="004A5006"/>
    <w:rsid w:val="004B2F21"/>
    <w:rsid w:val="004C49B7"/>
    <w:rsid w:val="004D3448"/>
    <w:rsid w:val="004F08BC"/>
    <w:rsid w:val="00504834"/>
    <w:rsid w:val="00514CD3"/>
    <w:rsid w:val="0052369E"/>
    <w:rsid w:val="005246DD"/>
    <w:rsid w:val="005254AB"/>
    <w:rsid w:val="005321D7"/>
    <w:rsid w:val="005408AF"/>
    <w:rsid w:val="005505A1"/>
    <w:rsid w:val="00552978"/>
    <w:rsid w:val="00563CE0"/>
    <w:rsid w:val="00592518"/>
    <w:rsid w:val="005A74F2"/>
    <w:rsid w:val="005B3EF7"/>
    <w:rsid w:val="005C2C6C"/>
    <w:rsid w:val="005C312F"/>
    <w:rsid w:val="005D0011"/>
    <w:rsid w:val="005E0F10"/>
    <w:rsid w:val="005E7F08"/>
    <w:rsid w:val="005F19FE"/>
    <w:rsid w:val="005F35FD"/>
    <w:rsid w:val="00606D29"/>
    <w:rsid w:val="0061287F"/>
    <w:rsid w:val="00613E01"/>
    <w:rsid w:val="00634662"/>
    <w:rsid w:val="00635388"/>
    <w:rsid w:val="00663D8C"/>
    <w:rsid w:val="00673677"/>
    <w:rsid w:val="00695979"/>
    <w:rsid w:val="006A73A5"/>
    <w:rsid w:val="006B5218"/>
    <w:rsid w:val="006C04F2"/>
    <w:rsid w:val="006C1453"/>
    <w:rsid w:val="006C4D12"/>
    <w:rsid w:val="006D52F3"/>
    <w:rsid w:val="006F2B16"/>
    <w:rsid w:val="006F747F"/>
    <w:rsid w:val="0070285A"/>
    <w:rsid w:val="0072452B"/>
    <w:rsid w:val="007259D9"/>
    <w:rsid w:val="00730F0E"/>
    <w:rsid w:val="007326FF"/>
    <w:rsid w:val="00760F36"/>
    <w:rsid w:val="00760F4C"/>
    <w:rsid w:val="007675D1"/>
    <w:rsid w:val="007946DF"/>
    <w:rsid w:val="007A0E65"/>
    <w:rsid w:val="007A6F7A"/>
    <w:rsid w:val="007A7F9C"/>
    <w:rsid w:val="007B1A98"/>
    <w:rsid w:val="007B2FF9"/>
    <w:rsid w:val="007B4FA9"/>
    <w:rsid w:val="007C184A"/>
    <w:rsid w:val="007C40AF"/>
    <w:rsid w:val="007C758F"/>
    <w:rsid w:val="007D2D8C"/>
    <w:rsid w:val="007D7EF1"/>
    <w:rsid w:val="007F2F31"/>
    <w:rsid w:val="007F4A98"/>
    <w:rsid w:val="00800E2A"/>
    <w:rsid w:val="00804E44"/>
    <w:rsid w:val="008116E5"/>
    <w:rsid w:val="00815365"/>
    <w:rsid w:val="008246AA"/>
    <w:rsid w:val="00825E43"/>
    <w:rsid w:val="0082660D"/>
    <w:rsid w:val="00834A26"/>
    <w:rsid w:val="00847C2A"/>
    <w:rsid w:val="00851525"/>
    <w:rsid w:val="0086581F"/>
    <w:rsid w:val="008728D0"/>
    <w:rsid w:val="00886D11"/>
    <w:rsid w:val="00887380"/>
    <w:rsid w:val="00892DA8"/>
    <w:rsid w:val="00894530"/>
    <w:rsid w:val="008A1999"/>
    <w:rsid w:val="008A6A64"/>
    <w:rsid w:val="008C2352"/>
    <w:rsid w:val="008C4D8C"/>
    <w:rsid w:val="008D044D"/>
    <w:rsid w:val="008F1565"/>
    <w:rsid w:val="008F20A5"/>
    <w:rsid w:val="00913E42"/>
    <w:rsid w:val="0091509C"/>
    <w:rsid w:val="00915AC8"/>
    <w:rsid w:val="00916752"/>
    <w:rsid w:val="009348EA"/>
    <w:rsid w:val="009377E3"/>
    <w:rsid w:val="00937CFE"/>
    <w:rsid w:val="00946ED4"/>
    <w:rsid w:val="0096279B"/>
    <w:rsid w:val="009A25FF"/>
    <w:rsid w:val="009A5453"/>
    <w:rsid w:val="009B0B46"/>
    <w:rsid w:val="009B5040"/>
    <w:rsid w:val="009D1759"/>
    <w:rsid w:val="009D3FAF"/>
    <w:rsid w:val="009D4366"/>
    <w:rsid w:val="009D6403"/>
    <w:rsid w:val="009E4834"/>
    <w:rsid w:val="00A6404C"/>
    <w:rsid w:val="00A67122"/>
    <w:rsid w:val="00A75C3B"/>
    <w:rsid w:val="00A7633E"/>
    <w:rsid w:val="00A93AE3"/>
    <w:rsid w:val="00AB3B08"/>
    <w:rsid w:val="00AB55AC"/>
    <w:rsid w:val="00AB7B31"/>
    <w:rsid w:val="00AD08CD"/>
    <w:rsid w:val="00AD149F"/>
    <w:rsid w:val="00AE14C5"/>
    <w:rsid w:val="00AF3CFC"/>
    <w:rsid w:val="00B103B4"/>
    <w:rsid w:val="00B13CD3"/>
    <w:rsid w:val="00B23171"/>
    <w:rsid w:val="00B27192"/>
    <w:rsid w:val="00B311D3"/>
    <w:rsid w:val="00B37025"/>
    <w:rsid w:val="00B416D4"/>
    <w:rsid w:val="00B45FB4"/>
    <w:rsid w:val="00B51B54"/>
    <w:rsid w:val="00B539F6"/>
    <w:rsid w:val="00B610E8"/>
    <w:rsid w:val="00B61FD7"/>
    <w:rsid w:val="00B70F94"/>
    <w:rsid w:val="00B911A0"/>
    <w:rsid w:val="00BA710A"/>
    <w:rsid w:val="00BC46F6"/>
    <w:rsid w:val="00BD2D29"/>
    <w:rsid w:val="00BE19A7"/>
    <w:rsid w:val="00BE22B1"/>
    <w:rsid w:val="00BE370B"/>
    <w:rsid w:val="00C1066D"/>
    <w:rsid w:val="00C23842"/>
    <w:rsid w:val="00C52EAD"/>
    <w:rsid w:val="00C5658C"/>
    <w:rsid w:val="00C71215"/>
    <w:rsid w:val="00C71580"/>
    <w:rsid w:val="00C77343"/>
    <w:rsid w:val="00CA29AA"/>
    <w:rsid w:val="00CA483B"/>
    <w:rsid w:val="00CA5F77"/>
    <w:rsid w:val="00CB77FC"/>
    <w:rsid w:val="00CB7DA4"/>
    <w:rsid w:val="00CC39C2"/>
    <w:rsid w:val="00CD0EFB"/>
    <w:rsid w:val="00CF6788"/>
    <w:rsid w:val="00D02D3D"/>
    <w:rsid w:val="00D07ED4"/>
    <w:rsid w:val="00D123A2"/>
    <w:rsid w:val="00D372EB"/>
    <w:rsid w:val="00D54DF8"/>
    <w:rsid w:val="00D5596D"/>
    <w:rsid w:val="00D713B0"/>
    <w:rsid w:val="00D77A22"/>
    <w:rsid w:val="00D927D2"/>
    <w:rsid w:val="00D9402F"/>
    <w:rsid w:val="00D9673C"/>
    <w:rsid w:val="00D97AF5"/>
    <w:rsid w:val="00DA14B3"/>
    <w:rsid w:val="00DA6DB6"/>
    <w:rsid w:val="00DB3BC5"/>
    <w:rsid w:val="00E00E16"/>
    <w:rsid w:val="00E057E5"/>
    <w:rsid w:val="00E05BAB"/>
    <w:rsid w:val="00E31E18"/>
    <w:rsid w:val="00E36987"/>
    <w:rsid w:val="00E47278"/>
    <w:rsid w:val="00E542E9"/>
    <w:rsid w:val="00E54510"/>
    <w:rsid w:val="00E55D1F"/>
    <w:rsid w:val="00E63CDA"/>
    <w:rsid w:val="00E64845"/>
    <w:rsid w:val="00E72A17"/>
    <w:rsid w:val="00E82F69"/>
    <w:rsid w:val="00E90D6B"/>
    <w:rsid w:val="00E950D2"/>
    <w:rsid w:val="00EB1B78"/>
    <w:rsid w:val="00EB56E1"/>
    <w:rsid w:val="00EB5CC4"/>
    <w:rsid w:val="00EC4F94"/>
    <w:rsid w:val="00EC551C"/>
    <w:rsid w:val="00EC7C11"/>
    <w:rsid w:val="00EF2249"/>
    <w:rsid w:val="00EF6B5D"/>
    <w:rsid w:val="00F05D35"/>
    <w:rsid w:val="00F101D0"/>
    <w:rsid w:val="00F15209"/>
    <w:rsid w:val="00F17E03"/>
    <w:rsid w:val="00F32778"/>
    <w:rsid w:val="00F5595A"/>
    <w:rsid w:val="00F64BB3"/>
    <w:rsid w:val="00F6688C"/>
    <w:rsid w:val="00F71AEE"/>
    <w:rsid w:val="00F847D3"/>
    <w:rsid w:val="00F9616C"/>
    <w:rsid w:val="00FA7E17"/>
    <w:rsid w:val="00FB125E"/>
    <w:rsid w:val="00FC2786"/>
    <w:rsid w:val="00FC62CC"/>
    <w:rsid w:val="00FC64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5A78F"/>
  <w15:chartTrackingRefBased/>
  <w15:docId w15:val="{76CD6E92-8A37-4CB3-9842-60D658C3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20C37"/>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Feloldatlanmegemlts1">
    <w:name w:val="Feloldatlan megemlítés1"/>
    <w:basedOn w:val="Bekezdsalapbettpusa"/>
    <w:uiPriority w:val="99"/>
    <w:semiHidden/>
    <w:unhideWhenUsed/>
    <w:rsid w:val="00760F4C"/>
    <w:rPr>
      <w:color w:val="605E5C"/>
      <w:shd w:val="clear" w:color="auto" w:fill="E1DFDD"/>
    </w:rPr>
  </w:style>
  <w:style w:type="paragraph" w:styleId="Listaszerbekezds">
    <w:name w:val="List Paragraph"/>
    <w:basedOn w:val="Norml"/>
    <w:uiPriority w:val="34"/>
    <w:qFormat/>
    <w:rsid w:val="003A4A33"/>
    <w:pPr>
      <w:ind w:left="720"/>
      <w:contextualSpacing/>
    </w:pPr>
  </w:style>
  <w:style w:type="table" w:styleId="Rcsostblzat">
    <w:name w:val="Table Grid"/>
    <w:basedOn w:val="Normltblzat"/>
    <w:rsid w:val="009A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D9673C"/>
    <w:rPr>
      <w:b/>
      <w:bCs/>
    </w:rPr>
  </w:style>
  <w:style w:type="paragraph" w:customStyle="1" w:styleId="Default">
    <w:name w:val="Default"/>
    <w:rsid w:val="003D313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959157">
      <w:bodyDiv w:val="1"/>
      <w:marLeft w:val="0"/>
      <w:marRight w:val="0"/>
      <w:marTop w:val="0"/>
      <w:marBottom w:val="0"/>
      <w:divBdr>
        <w:top w:val="none" w:sz="0" w:space="0" w:color="auto"/>
        <w:left w:val="none" w:sz="0" w:space="0" w:color="auto"/>
        <w:bottom w:val="none" w:sz="0" w:space="0" w:color="auto"/>
        <w:right w:val="none" w:sz="0" w:space="0" w:color="auto"/>
      </w:divBdr>
    </w:div>
    <w:div w:id="1097753607">
      <w:bodyDiv w:val="1"/>
      <w:marLeft w:val="0"/>
      <w:marRight w:val="0"/>
      <w:marTop w:val="0"/>
      <w:marBottom w:val="0"/>
      <w:divBdr>
        <w:top w:val="none" w:sz="0" w:space="0" w:color="auto"/>
        <w:left w:val="none" w:sz="0" w:space="0" w:color="auto"/>
        <w:bottom w:val="none" w:sz="0" w:space="0" w:color="auto"/>
        <w:right w:val="none" w:sz="0" w:space="0" w:color="auto"/>
      </w:divBdr>
    </w:div>
    <w:div w:id="18286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purl.org/dc/elements/1.1/"/>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49D80EF-290D-448D-842E-6495D5BE9FEF}"/>
</file>

<file path=docProps/app.xml><?xml version="1.0" encoding="utf-8"?>
<Properties xmlns="http://schemas.openxmlformats.org/officeDocument/2006/extended-properties" xmlns:vt="http://schemas.openxmlformats.org/officeDocument/2006/docPropsVTypes">
  <Template>normal</Template>
  <TotalTime>169</TotalTime>
  <Pages>4</Pages>
  <Words>1571</Words>
  <Characters>10498</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Szentkirályi Bernadett</dc:creator>
  <cp:keywords/>
  <dc:description/>
  <cp:lastModifiedBy>Szentkirályi Bernadett</cp:lastModifiedBy>
  <cp:revision>12</cp:revision>
  <cp:lastPrinted>2025-02-17T07:27:00Z</cp:lastPrinted>
  <dcterms:created xsi:type="dcterms:W3CDTF">2025-02-14T13:18:00Z</dcterms:created>
  <dcterms:modified xsi:type="dcterms:W3CDTF">2025-02-17T14:31:00Z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