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AF" w:rsidRDefault="00BB40AF" w:rsidP="00DB39CD">
      <w:pPr>
        <w:spacing w:line="276" w:lineRule="auto"/>
        <w:jc w:val="center"/>
        <w:rPr>
          <w:rFonts w:cs="Calibri"/>
          <w:b/>
          <w:szCs w:val="22"/>
        </w:rPr>
      </w:pPr>
    </w:p>
    <w:p w:rsidR="00BB40AF" w:rsidRDefault="00BB40AF" w:rsidP="00DB39CD">
      <w:pPr>
        <w:spacing w:line="276" w:lineRule="auto"/>
        <w:jc w:val="center"/>
        <w:rPr>
          <w:rFonts w:cs="Calibri"/>
          <w:b/>
          <w:szCs w:val="22"/>
        </w:rPr>
      </w:pPr>
    </w:p>
    <w:p w:rsidR="00BB40AF" w:rsidRDefault="00BB40AF" w:rsidP="00DB39CD">
      <w:pPr>
        <w:spacing w:line="276" w:lineRule="auto"/>
        <w:jc w:val="center"/>
        <w:rPr>
          <w:rFonts w:cs="Calibri"/>
          <w:b/>
          <w:szCs w:val="22"/>
        </w:rPr>
      </w:pPr>
    </w:p>
    <w:p w:rsidR="00B256D0" w:rsidRDefault="00B256D0" w:rsidP="00DB39CD">
      <w:pPr>
        <w:spacing w:line="276" w:lineRule="auto"/>
        <w:jc w:val="center"/>
        <w:rPr>
          <w:rFonts w:cs="Calibri"/>
          <w:b/>
          <w:szCs w:val="22"/>
        </w:rPr>
      </w:pPr>
      <w:r w:rsidRPr="00B256D0">
        <w:rPr>
          <w:rFonts w:cs="Calibri"/>
          <w:b/>
          <w:szCs w:val="22"/>
        </w:rPr>
        <w:t>E L Ő T E R J E S Z T É S</w:t>
      </w:r>
    </w:p>
    <w:p w:rsidR="00BB40AF" w:rsidRDefault="00BB40AF" w:rsidP="00DB39CD">
      <w:pPr>
        <w:spacing w:line="276" w:lineRule="auto"/>
        <w:jc w:val="center"/>
        <w:rPr>
          <w:rFonts w:cs="Calibri"/>
          <w:b/>
          <w:bCs/>
          <w:szCs w:val="22"/>
        </w:rPr>
      </w:pPr>
    </w:p>
    <w:p w:rsidR="00BB40AF" w:rsidRPr="00B256D0" w:rsidRDefault="00BB40AF" w:rsidP="00DB39CD">
      <w:pPr>
        <w:spacing w:line="276" w:lineRule="auto"/>
        <w:jc w:val="center"/>
        <w:rPr>
          <w:rFonts w:cs="Calibri"/>
          <w:b/>
          <w:bCs/>
          <w:szCs w:val="22"/>
        </w:rPr>
      </w:pPr>
    </w:p>
    <w:p w:rsidR="00B256D0" w:rsidRPr="00B256D0" w:rsidRDefault="00B256D0" w:rsidP="00B256D0">
      <w:pPr>
        <w:spacing w:line="276" w:lineRule="auto"/>
        <w:jc w:val="center"/>
        <w:rPr>
          <w:rFonts w:cs="Calibri"/>
          <w:b/>
          <w:szCs w:val="22"/>
        </w:rPr>
      </w:pPr>
      <w:r w:rsidRPr="00B256D0">
        <w:rPr>
          <w:rFonts w:cs="Calibri"/>
          <w:b/>
          <w:szCs w:val="22"/>
        </w:rPr>
        <w:t>Szombathely Megyei Jogú Város Közgyűlése Kulturális, Okta</w:t>
      </w:r>
      <w:r w:rsidR="00433777">
        <w:rPr>
          <w:rFonts w:cs="Calibri"/>
          <w:b/>
          <w:szCs w:val="22"/>
        </w:rPr>
        <w:t>tási és Civil Bizottságának 2025</w:t>
      </w:r>
      <w:r w:rsidR="001247F7">
        <w:rPr>
          <w:rFonts w:cs="Calibri"/>
          <w:b/>
          <w:szCs w:val="22"/>
        </w:rPr>
        <w:t>. február 2</w:t>
      </w:r>
      <w:r w:rsidR="00F241B6">
        <w:rPr>
          <w:rFonts w:cs="Calibri"/>
          <w:b/>
          <w:szCs w:val="22"/>
        </w:rPr>
        <w:t>6</w:t>
      </w:r>
      <w:r w:rsidRPr="00B256D0">
        <w:rPr>
          <w:rFonts w:cs="Calibri"/>
          <w:b/>
          <w:szCs w:val="22"/>
        </w:rPr>
        <w:t>-i ülésére</w:t>
      </w:r>
    </w:p>
    <w:p w:rsidR="00B256D0" w:rsidRPr="00B256D0" w:rsidRDefault="00B256D0" w:rsidP="00B256D0">
      <w:pPr>
        <w:numPr>
          <w:ilvl w:val="12"/>
          <w:numId w:val="0"/>
        </w:numPr>
        <w:jc w:val="both"/>
        <w:outlineLvl w:val="0"/>
        <w:rPr>
          <w:rFonts w:cs="Calibri"/>
          <w:b/>
          <w:bCs/>
          <w:szCs w:val="22"/>
        </w:rPr>
      </w:pPr>
    </w:p>
    <w:p w:rsidR="00B256D0" w:rsidRDefault="001247F7" w:rsidP="00B256D0">
      <w:pPr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Javaslat a 2025/2026</w:t>
      </w:r>
      <w:r w:rsidR="00B256D0" w:rsidRPr="00B256D0">
        <w:rPr>
          <w:rFonts w:cs="Calibri"/>
          <w:b/>
          <w:szCs w:val="22"/>
        </w:rPr>
        <w:t>. nevelési évre szóló óvodai felvételi körzetek meghatározására</w:t>
      </w:r>
    </w:p>
    <w:p w:rsidR="00BB40AF" w:rsidRPr="00B256D0" w:rsidRDefault="00BB40AF" w:rsidP="00B256D0">
      <w:pPr>
        <w:jc w:val="center"/>
        <w:rPr>
          <w:rFonts w:cs="Calibri"/>
          <w:b/>
          <w:szCs w:val="22"/>
        </w:rPr>
      </w:pPr>
    </w:p>
    <w:p w:rsidR="00B256D0" w:rsidRPr="00B256D0" w:rsidRDefault="00B256D0" w:rsidP="00B256D0">
      <w:pPr>
        <w:jc w:val="center"/>
        <w:rPr>
          <w:rFonts w:cs="Calibri"/>
          <w:szCs w:val="22"/>
        </w:rPr>
      </w:pPr>
    </w:p>
    <w:p w:rsidR="00B256D0" w:rsidRPr="00B256D0" w:rsidRDefault="00B256D0" w:rsidP="00B256D0">
      <w:p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 xml:space="preserve">A nemzeti köznevelésről szóló 2011. évi CXC. törvény /továbbiakban: </w:t>
      </w:r>
      <w:proofErr w:type="spellStart"/>
      <w:r w:rsidRPr="00B256D0">
        <w:rPr>
          <w:rFonts w:cs="Calibri"/>
          <w:szCs w:val="22"/>
        </w:rPr>
        <w:t>Nkt</w:t>
      </w:r>
      <w:proofErr w:type="spellEnd"/>
      <w:r w:rsidRPr="00B256D0">
        <w:rPr>
          <w:rFonts w:cs="Calibri"/>
          <w:szCs w:val="22"/>
        </w:rPr>
        <w:t>./ 49.§ (3) bekezdés</w:t>
      </w:r>
      <w:r w:rsidR="003F6025">
        <w:rPr>
          <w:rFonts w:cs="Calibri"/>
          <w:szCs w:val="22"/>
        </w:rPr>
        <w:t>e</w:t>
      </w:r>
      <w:r w:rsidRPr="00B256D0">
        <w:rPr>
          <w:rFonts w:cs="Calibri"/>
          <w:szCs w:val="22"/>
        </w:rPr>
        <w:t xml:space="preserve"> alapján a települési önkormányzat teszi közzé az óvoda felvételi körzetét, valamint az óvoda nyitva tartásának rendjét.</w:t>
      </w:r>
    </w:p>
    <w:p w:rsidR="00B256D0" w:rsidRPr="00B256D0" w:rsidRDefault="00B256D0" w:rsidP="00B256D0">
      <w:p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>Az óvodai felvétel az óvodába történő jelentkezés és a fenntartó önkormányzat által meghatározott körzethatárok szerint történik. Szombathely Megyei Jogú Város Önkormányzatának Szervezeti és Működési Szabályzatáról szóló 1</w:t>
      </w:r>
      <w:r w:rsidR="006545F6">
        <w:rPr>
          <w:rFonts w:cs="Calibri"/>
          <w:szCs w:val="22"/>
        </w:rPr>
        <w:t>6/2024. (X.10</w:t>
      </w:r>
      <w:r w:rsidRPr="00B256D0">
        <w:rPr>
          <w:rFonts w:cs="Calibri"/>
          <w:szCs w:val="22"/>
        </w:rPr>
        <w:t xml:space="preserve">.) önkormányzati rendelet 52.§ (2) bekezdés 14. pontja a Kulturális, Oktatási és Civil Bizottság hatáskörébe utalta az óvodák felvételi körzetéről szóló döntés meghozatalát. </w:t>
      </w:r>
    </w:p>
    <w:p w:rsidR="00B256D0" w:rsidRPr="00B256D0" w:rsidRDefault="00B256D0" w:rsidP="00B256D0">
      <w:p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 xml:space="preserve">A </w:t>
      </w:r>
      <w:proofErr w:type="spellStart"/>
      <w:r w:rsidRPr="00B256D0">
        <w:rPr>
          <w:rFonts w:cs="Calibri"/>
          <w:szCs w:val="22"/>
        </w:rPr>
        <w:t>Nkt</w:t>
      </w:r>
      <w:proofErr w:type="spellEnd"/>
      <w:r w:rsidRPr="00B256D0">
        <w:rPr>
          <w:rFonts w:cs="Calibri"/>
          <w:szCs w:val="22"/>
        </w:rPr>
        <w:t xml:space="preserve">. 50.§ (10) bekezdése értelmében a nemzetiséghez tartozó gyermekek óvodai nevelését ellátó nevelési-oktatási intézmény működési, felvételi körzetének meghatározása előtt be kell szerezni az érdekelt települési nemzetiségi önkormányzat egyetértését. </w:t>
      </w:r>
    </w:p>
    <w:p w:rsidR="00B256D0" w:rsidRPr="00B256D0" w:rsidRDefault="00B256D0" w:rsidP="00B256D0">
      <w:pPr>
        <w:jc w:val="both"/>
        <w:rPr>
          <w:rFonts w:cs="Calibri"/>
          <w:b/>
          <w:szCs w:val="22"/>
        </w:rPr>
      </w:pPr>
      <w:r w:rsidRPr="00B256D0">
        <w:rPr>
          <w:rFonts w:cs="Calibri"/>
          <w:szCs w:val="22"/>
        </w:rPr>
        <w:t>A nemzetiségi önkormányzatok véleményét a bizottság elnöke a bizottsági ülésen szóban ismerteti.</w:t>
      </w:r>
    </w:p>
    <w:p w:rsidR="00B256D0" w:rsidRPr="00B256D0" w:rsidRDefault="00B256D0" w:rsidP="00B256D0">
      <w:p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>A körzetek kialakításánál figyelembe vettük az intézményekbe maximálisan felvehető gyermekek számát, az intézmények kihasználtságát és a felvételi körzetből várható gyermeklétszámot.</w:t>
      </w:r>
    </w:p>
    <w:p w:rsidR="00B256D0" w:rsidRDefault="00B256D0" w:rsidP="00B256D0">
      <w:p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>Tájékoztatom a Tisztelt Bizottságot, hogy Szombathely Megyei Jogú Város Közgyűl</w:t>
      </w:r>
      <w:r w:rsidR="001F2AAA">
        <w:rPr>
          <w:rFonts w:cs="Calibri"/>
          <w:szCs w:val="22"/>
        </w:rPr>
        <w:t xml:space="preserve">ése </w:t>
      </w:r>
      <w:proofErr w:type="gramStart"/>
      <w:r w:rsidR="001F2AAA">
        <w:rPr>
          <w:rFonts w:cs="Calibri"/>
          <w:szCs w:val="22"/>
        </w:rPr>
        <w:t xml:space="preserve">2024 </w:t>
      </w:r>
      <w:r w:rsidR="00C42AFE">
        <w:rPr>
          <w:rFonts w:cs="Calibri"/>
          <w:szCs w:val="22"/>
        </w:rPr>
        <w:t>.</w:t>
      </w:r>
      <w:proofErr w:type="gramEnd"/>
      <w:r w:rsidR="00C42AFE">
        <w:rPr>
          <w:rFonts w:cs="Calibri"/>
          <w:szCs w:val="22"/>
        </w:rPr>
        <w:t xml:space="preserve"> évben az alábbi 4</w:t>
      </w:r>
      <w:r w:rsidRPr="00B256D0">
        <w:rPr>
          <w:rFonts w:cs="Calibri"/>
          <w:szCs w:val="22"/>
        </w:rPr>
        <w:t xml:space="preserve"> új utca elnevezéséről döntött:</w:t>
      </w:r>
    </w:p>
    <w:p w:rsidR="003F6025" w:rsidRPr="00B256D0" w:rsidRDefault="003F6025" w:rsidP="00B256D0">
      <w:pPr>
        <w:jc w:val="both"/>
        <w:rPr>
          <w:rFonts w:cs="Calibri"/>
          <w:szCs w:val="22"/>
        </w:rPr>
      </w:pPr>
    </w:p>
    <w:p w:rsidR="00B256D0" w:rsidRPr="00B256D0" w:rsidRDefault="00C42AFE" w:rsidP="00B256D0">
      <w:pPr>
        <w:numPr>
          <w:ilvl w:val="0"/>
          <w:numId w:val="2"/>
        </w:numPr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>a 64/2024. (II.29</w:t>
      </w:r>
      <w:r w:rsidR="00B256D0" w:rsidRPr="00B256D0">
        <w:rPr>
          <w:rFonts w:cs="Calibri"/>
          <w:szCs w:val="22"/>
        </w:rPr>
        <w:t>.) Kgy. számú</w:t>
      </w:r>
      <w:r>
        <w:rPr>
          <w:rFonts w:cs="Calibri"/>
          <w:szCs w:val="22"/>
        </w:rPr>
        <w:t xml:space="preserve"> határozat a Szombathely, 3645 </w:t>
      </w:r>
      <w:proofErr w:type="spellStart"/>
      <w:r>
        <w:rPr>
          <w:rFonts w:cs="Calibri"/>
          <w:szCs w:val="22"/>
        </w:rPr>
        <w:t>hrsz-ú</w:t>
      </w:r>
      <w:proofErr w:type="spellEnd"/>
      <w:r>
        <w:rPr>
          <w:rFonts w:cs="Calibri"/>
          <w:szCs w:val="22"/>
        </w:rPr>
        <w:t xml:space="preserve"> kivett közterület megnevezésű ingatlant Szabó Éva sétánynak</w:t>
      </w:r>
      <w:r w:rsidR="00B256D0" w:rsidRPr="00B256D0">
        <w:rPr>
          <w:rFonts w:cs="Calibri"/>
          <w:szCs w:val="22"/>
        </w:rPr>
        <w:t xml:space="preserve"> nevezte el. </w:t>
      </w:r>
    </w:p>
    <w:p w:rsidR="00B256D0" w:rsidRPr="00B256D0" w:rsidRDefault="00B256D0" w:rsidP="00B256D0">
      <w:pPr>
        <w:jc w:val="both"/>
        <w:rPr>
          <w:rFonts w:cs="Calibri"/>
          <w:szCs w:val="22"/>
        </w:rPr>
      </w:pPr>
    </w:p>
    <w:p w:rsidR="00B256D0" w:rsidRPr="00B256D0" w:rsidRDefault="00C42AFE" w:rsidP="00B256D0">
      <w:pPr>
        <w:numPr>
          <w:ilvl w:val="0"/>
          <w:numId w:val="2"/>
        </w:numPr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>a 231/2024. (IX.26</w:t>
      </w:r>
      <w:r w:rsidR="00B256D0" w:rsidRPr="00B256D0">
        <w:rPr>
          <w:rFonts w:cs="Calibri"/>
          <w:szCs w:val="22"/>
        </w:rPr>
        <w:t>.) Kgy. számú h</w:t>
      </w:r>
      <w:r>
        <w:rPr>
          <w:rFonts w:cs="Calibri"/>
          <w:szCs w:val="22"/>
        </w:rPr>
        <w:t>atározat a Szombathely, 8625</w:t>
      </w:r>
      <w:r w:rsidR="00B256D0" w:rsidRPr="00B256D0">
        <w:rPr>
          <w:rFonts w:cs="Calibri"/>
          <w:szCs w:val="22"/>
        </w:rPr>
        <w:t xml:space="preserve"> </w:t>
      </w:r>
      <w:proofErr w:type="spellStart"/>
      <w:r w:rsidR="00B256D0" w:rsidRPr="00B256D0">
        <w:rPr>
          <w:rFonts w:cs="Calibri"/>
          <w:szCs w:val="22"/>
        </w:rPr>
        <w:t>hrsz-ú</w:t>
      </w:r>
      <w:proofErr w:type="spellEnd"/>
      <w:r w:rsidR="00B256D0" w:rsidRPr="00B256D0">
        <w:rPr>
          <w:rFonts w:cs="Calibri"/>
          <w:szCs w:val="22"/>
        </w:rPr>
        <w:t xml:space="preserve"> kiv</w:t>
      </w:r>
      <w:r>
        <w:rPr>
          <w:rFonts w:cs="Calibri"/>
          <w:szCs w:val="22"/>
        </w:rPr>
        <w:t xml:space="preserve">ett beépítetlen terület megnevezésű ingatlant </w:t>
      </w:r>
      <w:proofErr w:type="spellStart"/>
      <w:r>
        <w:rPr>
          <w:rFonts w:cs="Calibri"/>
          <w:szCs w:val="22"/>
        </w:rPr>
        <w:t>Százhold</w:t>
      </w:r>
      <w:proofErr w:type="spellEnd"/>
      <w:r>
        <w:rPr>
          <w:rFonts w:cs="Calibri"/>
          <w:szCs w:val="22"/>
        </w:rPr>
        <w:t xml:space="preserve"> parknak</w:t>
      </w:r>
      <w:r w:rsidR="003F6025">
        <w:rPr>
          <w:rFonts w:cs="Calibri"/>
          <w:szCs w:val="22"/>
        </w:rPr>
        <w:t xml:space="preserve"> nevezte el. </w:t>
      </w:r>
    </w:p>
    <w:p w:rsidR="00B256D0" w:rsidRPr="00B256D0" w:rsidRDefault="00B256D0" w:rsidP="00B256D0">
      <w:pPr>
        <w:ind w:left="720"/>
        <w:contextualSpacing/>
        <w:jc w:val="both"/>
        <w:rPr>
          <w:rFonts w:cs="Calibri"/>
          <w:szCs w:val="22"/>
        </w:rPr>
      </w:pPr>
    </w:p>
    <w:p w:rsidR="00B256D0" w:rsidRDefault="00C42AFE" w:rsidP="00B256D0">
      <w:pPr>
        <w:numPr>
          <w:ilvl w:val="0"/>
          <w:numId w:val="2"/>
        </w:numPr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>a 345/2024. (XI</w:t>
      </w:r>
      <w:r w:rsidR="00B256D0" w:rsidRPr="00B256D0">
        <w:rPr>
          <w:rFonts w:cs="Calibri"/>
          <w:szCs w:val="22"/>
        </w:rPr>
        <w:t>.28.) Kgy. számú határ</w:t>
      </w:r>
      <w:r>
        <w:rPr>
          <w:rFonts w:cs="Calibri"/>
          <w:szCs w:val="22"/>
        </w:rPr>
        <w:t xml:space="preserve">ozat a Szombathely, 8612/20 </w:t>
      </w:r>
      <w:proofErr w:type="spellStart"/>
      <w:r>
        <w:rPr>
          <w:rFonts w:cs="Calibri"/>
          <w:szCs w:val="22"/>
        </w:rPr>
        <w:t>hrsz-ú</w:t>
      </w:r>
      <w:proofErr w:type="spellEnd"/>
      <w:r>
        <w:rPr>
          <w:rFonts w:cs="Calibri"/>
          <w:szCs w:val="22"/>
        </w:rPr>
        <w:t xml:space="preserve"> és 8612/32 </w:t>
      </w:r>
      <w:proofErr w:type="spellStart"/>
      <w:r>
        <w:rPr>
          <w:rFonts w:cs="Calibri"/>
          <w:szCs w:val="22"/>
        </w:rPr>
        <w:t>hrsz-ú</w:t>
      </w:r>
      <w:proofErr w:type="spellEnd"/>
      <w:r>
        <w:rPr>
          <w:rFonts w:cs="Calibri"/>
          <w:szCs w:val="22"/>
        </w:rPr>
        <w:t xml:space="preserve"> kivett közforgalom elől el nem zárt magánút megnevezésű ingatlanokat együttesen Batthyány Erzsébet utcának</w:t>
      </w:r>
      <w:r w:rsidR="00B256D0" w:rsidRPr="00B256D0">
        <w:rPr>
          <w:rFonts w:cs="Calibri"/>
          <w:szCs w:val="22"/>
        </w:rPr>
        <w:t xml:space="preserve"> nevezte el. </w:t>
      </w:r>
    </w:p>
    <w:p w:rsidR="00C42AFE" w:rsidRDefault="00C42AFE" w:rsidP="00C42AFE">
      <w:pPr>
        <w:pStyle w:val="Listaszerbekezds"/>
        <w:rPr>
          <w:rFonts w:cs="Calibri"/>
          <w:szCs w:val="22"/>
        </w:rPr>
      </w:pPr>
    </w:p>
    <w:p w:rsidR="00C42AFE" w:rsidRDefault="00BB40AF" w:rsidP="00B256D0">
      <w:pPr>
        <w:numPr>
          <w:ilvl w:val="0"/>
          <w:numId w:val="2"/>
        </w:numPr>
        <w:contextualSpacing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a 344/2024. (XI.28.) Kgy. számú határozat a Szombathely, 12725 </w:t>
      </w:r>
      <w:proofErr w:type="spellStart"/>
      <w:r>
        <w:rPr>
          <w:rFonts w:cs="Calibri"/>
          <w:szCs w:val="22"/>
        </w:rPr>
        <w:t>hrsz-ú</w:t>
      </w:r>
      <w:proofErr w:type="spellEnd"/>
      <w:r>
        <w:rPr>
          <w:rFonts w:cs="Calibri"/>
          <w:szCs w:val="22"/>
        </w:rPr>
        <w:t xml:space="preserve"> kivett közút megnevezésű ingatlant Felsőerdő utcának nevezte el.</w:t>
      </w:r>
    </w:p>
    <w:p w:rsidR="00DB39CD" w:rsidRDefault="00DB39CD" w:rsidP="00DB39CD">
      <w:pPr>
        <w:pStyle w:val="Listaszerbekezds"/>
        <w:rPr>
          <w:rFonts w:cs="Calibri"/>
          <w:szCs w:val="22"/>
        </w:rPr>
      </w:pPr>
    </w:p>
    <w:p w:rsidR="00B256D0" w:rsidRDefault="00B256D0" w:rsidP="00B256D0">
      <w:pPr>
        <w:ind w:left="709" w:hanging="709"/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>Az új utcákat elhelyezkedésük alapján az alábbiak szerint javasolom besorolni:</w:t>
      </w:r>
    </w:p>
    <w:p w:rsidR="00DB39CD" w:rsidRPr="00B256D0" w:rsidRDefault="00DB39CD" w:rsidP="00B256D0">
      <w:pPr>
        <w:ind w:left="709" w:hanging="709"/>
        <w:jc w:val="both"/>
        <w:rPr>
          <w:rFonts w:cs="Calibri"/>
          <w:szCs w:val="22"/>
        </w:rPr>
      </w:pPr>
    </w:p>
    <w:p w:rsidR="00B256D0" w:rsidRPr="00B256D0" w:rsidRDefault="00BB40AF" w:rsidP="00B256D0">
      <w:pPr>
        <w:numPr>
          <w:ilvl w:val="0"/>
          <w:numId w:val="1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a Szabó Éva sétányt a Szombathelyi Szűrcsapó</w:t>
      </w:r>
      <w:r w:rsidR="00B256D0" w:rsidRPr="00B256D0">
        <w:rPr>
          <w:rFonts w:cs="Calibri"/>
          <w:szCs w:val="22"/>
        </w:rPr>
        <w:t xml:space="preserve"> Óvoda körzetébe,</w:t>
      </w:r>
    </w:p>
    <w:p w:rsidR="00B256D0" w:rsidRPr="00B256D0" w:rsidRDefault="00BB40AF" w:rsidP="00B256D0">
      <w:pPr>
        <w:numPr>
          <w:ilvl w:val="0"/>
          <w:numId w:val="1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a </w:t>
      </w:r>
      <w:proofErr w:type="spellStart"/>
      <w:r>
        <w:rPr>
          <w:rFonts w:cs="Calibri"/>
          <w:szCs w:val="22"/>
        </w:rPr>
        <w:t>Százhold</w:t>
      </w:r>
      <w:proofErr w:type="spellEnd"/>
      <w:r>
        <w:rPr>
          <w:rFonts w:cs="Calibri"/>
          <w:szCs w:val="22"/>
        </w:rPr>
        <w:t xml:space="preserve"> parkot és a Batthyány Erzsébet utcát a Szombathelyi Napsugár</w:t>
      </w:r>
      <w:r w:rsidR="00B256D0" w:rsidRPr="00B256D0">
        <w:rPr>
          <w:rFonts w:cs="Calibri"/>
          <w:szCs w:val="22"/>
        </w:rPr>
        <w:t xml:space="preserve"> Óvoda körzetébe,</w:t>
      </w:r>
    </w:p>
    <w:p w:rsidR="00B256D0" w:rsidRPr="00B256D0" w:rsidRDefault="00BB40AF" w:rsidP="00B256D0">
      <w:pPr>
        <w:numPr>
          <w:ilvl w:val="0"/>
          <w:numId w:val="1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a Felsőerdő utcát a Szombathelyi Margaréta</w:t>
      </w:r>
      <w:r w:rsidR="00B256D0" w:rsidRPr="00B256D0">
        <w:rPr>
          <w:rFonts w:cs="Calibri"/>
          <w:szCs w:val="22"/>
        </w:rPr>
        <w:t xml:space="preserve"> Óvoda körzetébe.</w:t>
      </w:r>
    </w:p>
    <w:p w:rsidR="00B256D0" w:rsidRPr="00B256D0" w:rsidRDefault="00B256D0" w:rsidP="00B256D0">
      <w:pPr>
        <w:ind w:left="851"/>
        <w:jc w:val="both"/>
        <w:rPr>
          <w:rFonts w:cs="Calibri"/>
          <w:szCs w:val="22"/>
        </w:rPr>
      </w:pPr>
    </w:p>
    <w:p w:rsidR="00B256D0" w:rsidRPr="00B256D0" w:rsidRDefault="00B256D0" w:rsidP="00B256D0">
      <w:p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 xml:space="preserve">A város óvodáinak felvételi körzetei fentiek szerinti beosztását az előterjesztés melléklete tartalmazza. </w:t>
      </w:r>
    </w:p>
    <w:p w:rsidR="00B256D0" w:rsidRPr="00B256D0" w:rsidRDefault="00B256D0" w:rsidP="00B256D0">
      <w:pPr>
        <w:jc w:val="both"/>
        <w:rPr>
          <w:rFonts w:cs="Calibri"/>
          <w:szCs w:val="22"/>
        </w:rPr>
      </w:pPr>
    </w:p>
    <w:p w:rsidR="00B256D0" w:rsidRPr="00B256D0" w:rsidRDefault="00B256D0" w:rsidP="00B256D0">
      <w:p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>Kérem a Tisztelt Bizottságot, hogy az előterjesztést megtárgyalni, és a határozati javaslatot elfogadni szíveskedjék.</w:t>
      </w:r>
    </w:p>
    <w:p w:rsidR="00B256D0" w:rsidRPr="00B256D0" w:rsidRDefault="00B256D0" w:rsidP="00B256D0">
      <w:pPr>
        <w:tabs>
          <w:tab w:val="center" w:pos="7020"/>
          <w:tab w:val="right" w:pos="9072"/>
        </w:tabs>
        <w:jc w:val="both"/>
        <w:rPr>
          <w:rFonts w:cs="Calibri"/>
          <w:b/>
          <w:szCs w:val="22"/>
        </w:rPr>
      </w:pPr>
    </w:p>
    <w:p w:rsidR="00B256D0" w:rsidRPr="00B256D0" w:rsidRDefault="001247F7" w:rsidP="00B256D0">
      <w:pPr>
        <w:tabs>
          <w:tab w:val="center" w:pos="7020"/>
          <w:tab w:val="right" w:pos="9072"/>
        </w:tabs>
        <w:jc w:val="both"/>
        <w:rPr>
          <w:rFonts w:cs="Calibri"/>
          <w:szCs w:val="22"/>
        </w:rPr>
      </w:pPr>
      <w:r>
        <w:rPr>
          <w:rFonts w:cs="Calibri"/>
          <w:b/>
          <w:szCs w:val="22"/>
        </w:rPr>
        <w:t>Szombathely, 2025</w:t>
      </w:r>
      <w:r w:rsidR="00B256D0" w:rsidRPr="00B256D0">
        <w:rPr>
          <w:rFonts w:cs="Calibri"/>
          <w:b/>
          <w:szCs w:val="22"/>
        </w:rPr>
        <w:t xml:space="preserve">. február </w:t>
      </w:r>
      <w:proofErr w:type="gramStart"/>
      <w:r w:rsidR="00B256D0" w:rsidRPr="00B256D0">
        <w:rPr>
          <w:rFonts w:cs="Calibri"/>
          <w:b/>
          <w:szCs w:val="22"/>
        </w:rPr>
        <w:t>„     ”</w:t>
      </w:r>
      <w:proofErr w:type="gramEnd"/>
    </w:p>
    <w:p w:rsidR="00B256D0" w:rsidRPr="00B256D0" w:rsidRDefault="00B256D0" w:rsidP="00B256D0">
      <w:pPr>
        <w:tabs>
          <w:tab w:val="center" w:pos="7020"/>
          <w:tab w:val="right" w:pos="9072"/>
        </w:tabs>
        <w:jc w:val="both"/>
        <w:rPr>
          <w:rFonts w:cs="Calibri"/>
          <w:szCs w:val="22"/>
        </w:rPr>
      </w:pPr>
    </w:p>
    <w:p w:rsidR="00B256D0" w:rsidRPr="00B256D0" w:rsidRDefault="00B256D0" w:rsidP="00B256D0">
      <w:pPr>
        <w:tabs>
          <w:tab w:val="center" w:pos="7020"/>
          <w:tab w:val="right" w:pos="9072"/>
        </w:tabs>
        <w:jc w:val="both"/>
        <w:rPr>
          <w:rFonts w:cs="Calibri"/>
          <w:szCs w:val="22"/>
        </w:rPr>
      </w:pPr>
    </w:p>
    <w:p w:rsidR="00B256D0" w:rsidRPr="00B256D0" w:rsidRDefault="00B256D0" w:rsidP="00B256D0">
      <w:pPr>
        <w:ind w:firstLine="6237"/>
        <w:jc w:val="both"/>
        <w:rPr>
          <w:rFonts w:cs="Calibri"/>
          <w:b/>
          <w:szCs w:val="22"/>
        </w:rPr>
      </w:pPr>
      <w:r w:rsidRPr="00B256D0">
        <w:rPr>
          <w:rFonts w:cs="Calibri"/>
          <w:b/>
          <w:szCs w:val="22"/>
        </w:rPr>
        <w:t xml:space="preserve">/: Dr. László </w:t>
      </w:r>
      <w:proofErr w:type="gramStart"/>
      <w:r w:rsidRPr="00B256D0">
        <w:rPr>
          <w:rFonts w:cs="Calibri"/>
          <w:b/>
          <w:szCs w:val="22"/>
        </w:rPr>
        <w:t>Győző :</w:t>
      </w:r>
      <w:proofErr w:type="gramEnd"/>
      <w:r w:rsidRPr="00B256D0">
        <w:rPr>
          <w:rFonts w:cs="Calibri"/>
          <w:b/>
          <w:szCs w:val="22"/>
        </w:rPr>
        <w:t>/</w:t>
      </w:r>
    </w:p>
    <w:p w:rsidR="00B256D0" w:rsidRPr="00B256D0" w:rsidRDefault="00B256D0" w:rsidP="00B256D0">
      <w:pPr>
        <w:tabs>
          <w:tab w:val="center" w:pos="7020"/>
          <w:tab w:val="right" w:pos="9072"/>
        </w:tabs>
        <w:jc w:val="both"/>
        <w:rPr>
          <w:rFonts w:cs="Calibri"/>
          <w:szCs w:val="22"/>
        </w:rPr>
      </w:pPr>
    </w:p>
    <w:p w:rsidR="00B256D0" w:rsidRPr="00B256D0" w:rsidRDefault="00B256D0" w:rsidP="00B256D0">
      <w:pPr>
        <w:tabs>
          <w:tab w:val="center" w:pos="7020"/>
          <w:tab w:val="right" w:pos="9072"/>
        </w:tabs>
        <w:jc w:val="both"/>
        <w:rPr>
          <w:rFonts w:cs="Calibri"/>
          <w:szCs w:val="22"/>
        </w:rPr>
      </w:pPr>
    </w:p>
    <w:p w:rsidR="00B256D0" w:rsidRPr="00B256D0" w:rsidRDefault="00B256D0" w:rsidP="00B256D0">
      <w:pPr>
        <w:tabs>
          <w:tab w:val="center" w:pos="7020"/>
          <w:tab w:val="right" w:pos="9072"/>
        </w:tabs>
        <w:jc w:val="both"/>
        <w:rPr>
          <w:rFonts w:cs="Calibri"/>
          <w:b/>
          <w:szCs w:val="22"/>
          <w:u w:val="single"/>
        </w:rPr>
      </w:pPr>
      <w:r w:rsidRPr="00B256D0">
        <w:rPr>
          <w:rFonts w:cs="Calibri"/>
          <w:szCs w:val="22"/>
        </w:rPr>
        <w:tab/>
      </w:r>
    </w:p>
    <w:p w:rsidR="00B256D0" w:rsidRPr="00B256D0" w:rsidRDefault="00B256D0" w:rsidP="00B256D0">
      <w:pPr>
        <w:jc w:val="center"/>
        <w:outlineLvl w:val="0"/>
        <w:rPr>
          <w:rFonts w:cs="Calibri"/>
          <w:b/>
          <w:szCs w:val="22"/>
          <w:u w:val="single"/>
        </w:rPr>
      </w:pPr>
      <w:proofErr w:type="gramStart"/>
      <w:r w:rsidRPr="00B256D0">
        <w:rPr>
          <w:rFonts w:cs="Calibri"/>
          <w:b/>
          <w:szCs w:val="22"/>
          <w:u w:val="single"/>
        </w:rPr>
        <w:t>HATÁROZATI  JAVASLAT</w:t>
      </w:r>
      <w:proofErr w:type="gramEnd"/>
    </w:p>
    <w:p w:rsidR="00B256D0" w:rsidRPr="00B256D0" w:rsidRDefault="00F241B6" w:rsidP="00B256D0">
      <w:pPr>
        <w:jc w:val="center"/>
        <w:rPr>
          <w:rFonts w:cs="Calibri"/>
          <w:b/>
          <w:szCs w:val="22"/>
          <w:u w:val="single"/>
        </w:rPr>
      </w:pPr>
      <w:r>
        <w:rPr>
          <w:rFonts w:cs="Calibri"/>
          <w:b/>
          <w:szCs w:val="22"/>
          <w:u w:val="single"/>
        </w:rPr>
        <w:t>...../2025. (II. 26</w:t>
      </w:r>
      <w:bookmarkStart w:id="0" w:name="_GoBack"/>
      <w:bookmarkEnd w:id="0"/>
      <w:r w:rsidR="00B256D0" w:rsidRPr="00B256D0">
        <w:rPr>
          <w:rFonts w:cs="Calibri"/>
          <w:b/>
          <w:szCs w:val="22"/>
          <w:u w:val="single"/>
        </w:rPr>
        <w:t>.) KOCB. sz. határozat</w:t>
      </w:r>
    </w:p>
    <w:p w:rsidR="00B256D0" w:rsidRPr="00B256D0" w:rsidRDefault="00B256D0" w:rsidP="00B256D0">
      <w:pPr>
        <w:jc w:val="both"/>
        <w:rPr>
          <w:rFonts w:cs="Calibri"/>
          <w:b/>
          <w:szCs w:val="22"/>
          <w:u w:val="single"/>
        </w:rPr>
      </w:pPr>
    </w:p>
    <w:p w:rsidR="00B256D0" w:rsidRPr="00B256D0" w:rsidRDefault="00B256D0" w:rsidP="00B256D0">
      <w:pPr>
        <w:tabs>
          <w:tab w:val="left" w:pos="0"/>
        </w:tabs>
        <w:jc w:val="both"/>
        <w:rPr>
          <w:rFonts w:cs="Calibri"/>
          <w:b/>
          <w:spacing w:val="-3"/>
          <w:szCs w:val="22"/>
        </w:rPr>
      </w:pPr>
    </w:p>
    <w:p w:rsidR="00B256D0" w:rsidRPr="00B256D0" w:rsidRDefault="00B256D0" w:rsidP="00B256D0">
      <w:pPr>
        <w:jc w:val="both"/>
        <w:rPr>
          <w:rFonts w:cs="Calibri"/>
          <w:szCs w:val="22"/>
        </w:rPr>
      </w:pPr>
      <w:r w:rsidRPr="00B256D0">
        <w:rPr>
          <w:rFonts w:cs="Calibri"/>
          <w:szCs w:val="22"/>
        </w:rPr>
        <w:t xml:space="preserve">A </w:t>
      </w:r>
      <w:r w:rsidRPr="00B256D0">
        <w:rPr>
          <w:rFonts w:cs="Calibri"/>
          <w:bCs/>
          <w:szCs w:val="22"/>
        </w:rPr>
        <w:t xml:space="preserve">Kulturális, Oktatási és Civil </w:t>
      </w:r>
      <w:r w:rsidRPr="00B256D0">
        <w:rPr>
          <w:rFonts w:cs="Calibri"/>
          <w:szCs w:val="22"/>
        </w:rPr>
        <w:t xml:space="preserve">Bizottság Szombathely Megyei Jogú Város Önkormányzatának Szervezeti és </w:t>
      </w:r>
      <w:r w:rsidR="006545F6">
        <w:rPr>
          <w:rFonts w:cs="Calibri"/>
          <w:szCs w:val="22"/>
        </w:rPr>
        <w:t>Működési Szabályzatáról szóló 16/2024. (X.10</w:t>
      </w:r>
      <w:r w:rsidRPr="00B256D0">
        <w:rPr>
          <w:rFonts w:cs="Calibri"/>
          <w:szCs w:val="22"/>
        </w:rPr>
        <w:t>.) önkormányzati rendelet 52.§ (2) bekezdés 14. pontjában kapott felhatalmazás alapján az önkormányzat által fenntartott óvodák felvételi körzetét az előterjesztés melléklete szerinti tartalommal jóváhagyja.</w:t>
      </w:r>
    </w:p>
    <w:p w:rsidR="00B256D0" w:rsidRPr="00B256D0" w:rsidRDefault="00B256D0" w:rsidP="00B256D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cs="Calibri"/>
          <w:spacing w:val="-3"/>
          <w:szCs w:val="22"/>
        </w:rPr>
      </w:pPr>
    </w:p>
    <w:p w:rsidR="00B256D0" w:rsidRPr="00B256D0" w:rsidRDefault="00B256D0" w:rsidP="00B256D0">
      <w:pPr>
        <w:spacing w:line="276" w:lineRule="auto"/>
        <w:jc w:val="both"/>
        <w:rPr>
          <w:rFonts w:cs="Calibri"/>
          <w:szCs w:val="22"/>
        </w:rPr>
      </w:pPr>
      <w:r w:rsidRPr="00B256D0">
        <w:rPr>
          <w:rFonts w:cs="Calibri"/>
          <w:b/>
          <w:szCs w:val="22"/>
          <w:u w:val="single"/>
        </w:rPr>
        <w:t>Felelős</w:t>
      </w:r>
      <w:proofErr w:type="gramStart"/>
      <w:r w:rsidRPr="00B256D0">
        <w:rPr>
          <w:rFonts w:cs="Calibri"/>
          <w:b/>
          <w:szCs w:val="22"/>
          <w:u w:val="single"/>
        </w:rPr>
        <w:t>:</w:t>
      </w:r>
      <w:r w:rsidRPr="00B256D0">
        <w:rPr>
          <w:rFonts w:cs="Calibri"/>
          <w:b/>
          <w:szCs w:val="22"/>
        </w:rPr>
        <w:tab/>
        <w:t xml:space="preserve">              </w:t>
      </w:r>
      <w:r w:rsidRPr="00B256D0">
        <w:rPr>
          <w:rFonts w:cs="Calibri"/>
          <w:bCs/>
          <w:szCs w:val="22"/>
        </w:rPr>
        <w:t>Putz</w:t>
      </w:r>
      <w:proofErr w:type="gramEnd"/>
      <w:r w:rsidRPr="00B256D0">
        <w:rPr>
          <w:rFonts w:cs="Calibri"/>
          <w:bCs/>
          <w:szCs w:val="22"/>
        </w:rPr>
        <w:t xml:space="preserve"> Attila, a Kulturális, Oktatási és Civil </w:t>
      </w:r>
      <w:r w:rsidRPr="00B256D0">
        <w:rPr>
          <w:rFonts w:cs="Calibri"/>
          <w:szCs w:val="22"/>
        </w:rPr>
        <w:t>Bizottság elnöke</w:t>
      </w:r>
    </w:p>
    <w:p w:rsidR="00B256D0" w:rsidRPr="00B256D0" w:rsidRDefault="00B256D0" w:rsidP="00B256D0">
      <w:pPr>
        <w:spacing w:line="276" w:lineRule="auto"/>
        <w:ind w:left="708" w:firstLine="708"/>
        <w:jc w:val="both"/>
        <w:rPr>
          <w:rFonts w:cs="Calibri"/>
          <w:bCs/>
          <w:szCs w:val="22"/>
        </w:rPr>
      </w:pPr>
      <w:r w:rsidRPr="00B256D0">
        <w:rPr>
          <w:rFonts w:cs="Calibri"/>
          <w:bCs/>
          <w:szCs w:val="22"/>
        </w:rPr>
        <w:t>Dr. László Győző alpolgármester</w:t>
      </w:r>
    </w:p>
    <w:p w:rsidR="00B256D0" w:rsidRPr="00B256D0" w:rsidRDefault="00B256D0" w:rsidP="00B256D0">
      <w:pPr>
        <w:spacing w:line="276" w:lineRule="auto"/>
        <w:ind w:left="1418" w:hanging="710"/>
        <w:jc w:val="both"/>
        <w:rPr>
          <w:rFonts w:cs="Calibri"/>
          <w:bCs/>
          <w:szCs w:val="22"/>
        </w:rPr>
      </w:pPr>
      <w:r w:rsidRPr="00B256D0">
        <w:rPr>
          <w:rFonts w:cs="Calibri"/>
          <w:bCs/>
          <w:szCs w:val="22"/>
        </w:rPr>
        <w:tab/>
        <w:t>(Vinczéné Dr. Menyhárt Mária, az Egészségügyi és Közszolgálati Osztály vezetője)</w:t>
      </w:r>
    </w:p>
    <w:p w:rsidR="00B256D0" w:rsidRPr="00B256D0" w:rsidRDefault="00B256D0" w:rsidP="00B256D0">
      <w:pPr>
        <w:jc w:val="both"/>
        <w:outlineLvl w:val="0"/>
        <w:rPr>
          <w:rFonts w:cs="Calibri"/>
          <w:b/>
          <w:szCs w:val="22"/>
        </w:rPr>
      </w:pPr>
    </w:p>
    <w:p w:rsidR="00B256D0" w:rsidRPr="00B256D0" w:rsidRDefault="00B256D0" w:rsidP="00B256D0">
      <w:pPr>
        <w:ind w:left="1440" w:hanging="1440"/>
        <w:jc w:val="both"/>
        <w:rPr>
          <w:rFonts w:cs="Calibri"/>
          <w:b/>
          <w:bCs/>
          <w:szCs w:val="22"/>
        </w:rPr>
      </w:pPr>
      <w:r w:rsidRPr="00B256D0">
        <w:rPr>
          <w:rFonts w:cs="Calibri"/>
          <w:b/>
          <w:szCs w:val="22"/>
          <w:u w:val="single"/>
        </w:rPr>
        <w:t>Határidő:</w:t>
      </w:r>
      <w:r w:rsidRPr="00B256D0">
        <w:rPr>
          <w:rFonts w:cs="Calibri"/>
          <w:szCs w:val="22"/>
        </w:rPr>
        <w:tab/>
        <w:t>azonnal</w:t>
      </w:r>
    </w:p>
    <w:p w:rsidR="004073BB" w:rsidRPr="004073BB" w:rsidRDefault="004073BB" w:rsidP="004073BB"/>
    <w:sectPr w:rsidR="004073BB" w:rsidRPr="004073BB" w:rsidSect="004073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D0" w:rsidRDefault="00B256D0">
      <w:r>
        <w:separator/>
      </w:r>
    </w:p>
  </w:endnote>
  <w:endnote w:type="continuationSeparator" w:id="0">
    <w:p w:rsidR="00B256D0" w:rsidRDefault="00B2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:rsidR="005F19FE" w:rsidRDefault="00B256D0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29210" b="1905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CF182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uaY5wEAAJADAAAOAAAAZHJzL2Uyb0RvYy54bWysU81u2zAMvg/YOwi6L06CJFiNOD2k7S7d&#10;FqDdAzCSbAuVRUFU4nhvsQfZtS9Q7L0mKT/rttswHwRK5PeR/Egvrw+dYXvlSaOt+GQ05kxZgVLb&#10;puJfHu/eveeMAlgJBq2q+KCIX6/evln2rlRTbNFI5VkksVT2ruJtCK4sChKt6oBG6JSNzhp9ByFe&#10;fVNID31k70wxHY8XRY9eOo9CEcXXm6OTrzJ/XSsRPtc1qcBMxWNtIZ8+n9t0FqsllI0H12pxKgP+&#10;oYoOtI1JL1Q3EIDtvP6LqtPCI2EdRgK7AutaC5V7iN1Mxn9089CCU7mXKA65i0z0/2jFp/3GMy0r&#10;PuPMQhdHdNsMyipiL89EX9XTy3P48Y3Z4eW7MWDYLEnWOyojcm03PjUtDvbB3aN4ImZx3YJtVC79&#10;cXCRb5IQxW+QdCEXE2/7jyhjDOwCZv0Ote8SZVSGHfKYhsuY1CEwER8Xi6v5bBanKc6+Asoz0HkK&#10;HxR2LBkVp+BBN21Yo7VxGdBPchrY31NIZUF5BqSsFu+0MXknjGV9xa/m03kGEBotkzOFkW+2a+PZ&#10;HtJW5S/3GD2vwzzurMxkrQJ5e7IDaHO0Y3JjT9IkNY66blEOG3+WLI49V3la0bRXr+8Z/etHWv0E&#10;AAD//wMAUEsDBBQABgAIAAAAIQCO9Ayi3gAAAA0BAAAPAAAAZHJzL2Rvd25yZXYueG1sTI/BTsMw&#10;DIbvSLxDZCQuiCWt1I2VptOExIEj2ySuWWPaQuNUTbqWPT3eAbGjf3/6/bnYzK4TJxxC60lDslAg&#10;kCpvW6o1HPavj08gQjRkTecJNfxggE15e1OY3PqJ3vG0i7XgEgq50dDE2OdShqpBZ8LC90i8+/SD&#10;M5HHoZZ2MBOXu06mSi2lMy3xhcb0+NJg9b0bnQYMY5ao7drVh7fz9PCRnr+mfq/1/d28fQYRcY7/&#10;MFz0WR1Kdjr6kWwQnYaVWjHJebZcpyAuRJJmCYjjXybLQl5/Uf4CAAD//wMAUEsBAi0AFAAGAAgA&#10;AAAhALaDOJL+AAAA4QEAABMAAAAAAAAAAAAAAAAAAAAAAFtDb250ZW50X1R5cGVzXS54bWxQSwEC&#10;LQAUAAYACAAAACEAOP0h/9YAAACUAQAACwAAAAAAAAAAAAAAAAAvAQAAX3JlbHMvLnJlbHNQSwEC&#10;LQAUAAYACAAAACEAPeLmmOcBAACQAwAADgAAAAAAAAAAAAAAAAAuAgAAZHJzL2Uyb0RvYy54bWxQ&#10;SwECLQAUAAYACAAAACEAjvQMot4AAAANAQAADwAAAAAAAAAAAAAAAABBBAAAZHJzL2Rvd25yZXYu&#10;eG1sUEsFBgAAAAAEAAQA8wAAAEw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29210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8B2A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xl6AEAAJADAAAOAAAAZHJzL2Uyb0RvYy54bWysU81u2zAMvg/YOwi6L07SJliNOj2k7S7d&#10;FqDdAzCSbAuVRUFU4nhvsQfZtS8Q7L0mKT/rttswHwRK5PeR/Ehf3+w6w7bKk0Zb8clozJmyAqW2&#10;TcW/PN2/e88ZBbASDFpV8UERv1m8fXPdu1JNsUUjlWeRxFLZu4q3IbiyKEi0qgMaoVM2Omv0HYR4&#10;9U0hPfSRvTPFdDyeFz166TwKRRRfbw9Ovsj8da1E+FzXpAIzFY+1hXz6fK7TWSyuoWw8uFaLYxnw&#10;D1V0oG1Meqa6hQBs4/VfVJ0WHgnrMBLYFVjXWqjcQ+xmMv6jm8cWnMq9RHHInWWi/0crPm1XnmlZ&#10;8QvOLHRxRHfNoKwitn8h+qqe9y/hxzdmh/13Y8CwiyRZ76iMyKVd+dS02NlH94DimZjFZQu2Ubn0&#10;p8FFvklCFL9B0oVcTLzuP6KMMbAJmPXb1b5LlFEZtstjGs5jUrvARHycz69ml5dxmuLkK6A8AZ2n&#10;8EFhx5JRcQoedNOGJVoblwH9JKeB7QOFVBaUJ0DKavFeG5N3wljWV/xqNp1lAKHRMjlTGPlmvTSe&#10;bSFtVf5yj9HzOszjxspM1iqQd0c7gDYHOyY39ihNUuOg6xrlsPInyeLYc5XHFU179fqe0b9+pMVP&#10;AAAA//8DAFBLAwQUAAYACAAAACEAjvQMot4AAAANAQAADwAAAGRycy9kb3ducmV2LnhtbEyPwU7D&#10;MAyG70i8Q2QkLoglrdSNlabThMSBI9skrllj2kLjVE26lj093gGxo39/+v252MyuEyccQutJQ7JQ&#10;IJAqb1uqNRz2r49PIEI0ZE3nCTX8YIBNeXtTmNz6id7xtIu14BIKudHQxNjnUoaqQWfCwvdIvPv0&#10;gzORx6GWdjATl7tOpkotpTMt8YXG9PjSYPW9G50GDGOWqO3a1Ye38/TwkZ6/pn6v9f3dvH0GEXGO&#10;/zBc9FkdSnY6+pFsEJ2GlVoxyXm2XKcgLkSSZgmI418my0Jef1H+AgAA//8DAFBLAQItABQABgAI&#10;AAAAIQC2gziS/gAAAOEBAAATAAAAAAAAAAAAAAAAAAAAAABbQ29udGVudF9UeXBlc10ueG1sUEsB&#10;Ai0AFAAGAAgAAAAhADj9If/WAAAAlAEAAAsAAAAAAAAAAAAAAAAALwEAAF9yZWxzLy5yZWxzUEsB&#10;Ai0AFAAGAAgAAAAhAME3/GXoAQAAkAMAAA4AAAAAAAAAAAAAAAAALgIAAGRycy9lMm9Eb2MueG1s&#10;UEsBAi0AFAAGAAgAAAAhAI70DKLeAAAADQEAAA8AAAAAAAAAAAAAAAAAQgQAAGRycy9kb3ducmV2&#10;LnhtbFBLBQYAAAAABAAEAPMAAABN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619D1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UVHg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XiGkSQ9&#10;tOjp4FSIjB58eQZtc7Aq5c74BOlJvupnRb9bJFXZEtnwYPx21uCbeI/onYu/WA1B9sMXxcCGAH6o&#10;1ak2vYeEKqBTaMn51hJ+cojCY5Yts/hhjhEddRHJR0dtrPvMVY+8UGDrDBFN60olJTRemSSEIcdn&#10;6zwtko8OPqpUW9F1of+dREOBl/PZPDhY1Qnmld7MmmZfdgYdiZ+g8IUcQXNvZtRBsgDWcsI2V9kR&#10;0V1kCN5JjweJAZ2rdBmRH8t4uVlsFukknWWbSRpX1eRpW6aTbJs8zKtPVVlWyU9PLUnzVjDGpWc3&#10;jmuS/t04XBfnMmi3gb2VIXqPHuoFZMd/IB0665t5GYu9YuedGTsOExqMr9vkV+D+DvL9zq9/AQ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pyo1F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F241B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F241B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</w:t>
    </w:r>
    <w:r w:rsidR="006164BC">
      <w:rPr>
        <w:rFonts w:cs="Calibri"/>
        <w:sz w:val="20"/>
        <w:szCs w:val="20"/>
      </w:rPr>
      <w:t>126</w:t>
    </w:r>
  </w:p>
  <w:p w:rsidR="00356256" w:rsidRDefault="000012CE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</w:t>
    </w:r>
    <w:proofErr w:type="gramStart"/>
    <w:r>
      <w:rPr>
        <w:rFonts w:cs="Calibri"/>
        <w:sz w:val="20"/>
        <w:szCs w:val="20"/>
      </w:rPr>
      <w:t>:laszlo.gyozo@szombathely.hu</w:t>
    </w:r>
    <w:proofErr w:type="gramEnd"/>
  </w:p>
  <w:p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D0" w:rsidRDefault="00B256D0">
      <w:r>
        <w:separator/>
      </w:r>
    </w:p>
  </w:footnote>
  <w:footnote w:type="continuationSeparator" w:id="0">
    <w:p w:rsidR="00B256D0" w:rsidRDefault="00B25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B256D0">
      <w:rPr>
        <w:rFonts w:cs="Calibri"/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Default="005F19FE">
    <w:pPr>
      <w:pStyle w:val="lfej"/>
      <w:tabs>
        <w:tab w:val="center" w:pos="1843"/>
      </w:tabs>
      <w:rPr>
        <w:rFonts w:cs="Calibri"/>
        <w:smallCaps/>
      </w:rPr>
    </w:pPr>
    <w:r>
      <w:rPr>
        <w:rFonts w:cs="Calibri"/>
      </w:rPr>
      <w:tab/>
    </w:r>
    <w:r>
      <w:rPr>
        <w:rFonts w:cs="Calibri"/>
        <w:smallCaps/>
      </w:rPr>
      <w:t xml:space="preserve">Szombathely Megyei Jogú Város </w:t>
    </w:r>
  </w:p>
  <w:p w:rsidR="005F19FE" w:rsidRDefault="005F19FE">
    <w:pPr>
      <w:tabs>
        <w:tab w:val="center" w:pos="1800"/>
      </w:tabs>
      <w:rPr>
        <w:rFonts w:cs="Calibri"/>
      </w:rPr>
    </w:pPr>
    <w:r>
      <w:rPr>
        <w:rFonts w:cs="Calibri"/>
        <w:smallCaps/>
      </w:rPr>
      <w:tab/>
    </w:r>
    <w:r w:rsidR="00AC3D7B">
      <w:rPr>
        <w:rFonts w:cs="Calibri"/>
        <w:smallCaps/>
      </w:rPr>
      <w:t>Alpolgármestere</w:t>
    </w:r>
  </w:p>
  <w:p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10A9"/>
    <w:multiLevelType w:val="hybridMultilevel"/>
    <w:tmpl w:val="71044A52"/>
    <w:lvl w:ilvl="0" w:tplc="BCA0F1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23309"/>
    <w:multiLevelType w:val="hybridMultilevel"/>
    <w:tmpl w:val="662E69CC"/>
    <w:lvl w:ilvl="0" w:tplc="8356E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D0"/>
    <w:rsid w:val="000012CE"/>
    <w:rsid w:val="0008759B"/>
    <w:rsid w:val="000B37A0"/>
    <w:rsid w:val="000D5554"/>
    <w:rsid w:val="001247F7"/>
    <w:rsid w:val="00132161"/>
    <w:rsid w:val="001A4648"/>
    <w:rsid w:val="001F2AAA"/>
    <w:rsid w:val="002A34CE"/>
    <w:rsid w:val="002B7BB3"/>
    <w:rsid w:val="00325973"/>
    <w:rsid w:val="0032649B"/>
    <w:rsid w:val="0034130E"/>
    <w:rsid w:val="00356256"/>
    <w:rsid w:val="003E028C"/>
    <w:rsid w:val="003F6025"/>
    <w:rsid w:val="004073BB"/>
    <w:rsid w:val="00433777"/>
    <w:rsid w:val="00546307"/>
    <w:rsid w:val="005F19FE"/>
    <w:rsid w:val="006164BC"/>
    <w:rsid w:val="006545F6"/>
    <w:rsid w:val="00685185"/>
    <w:rsid w:val="006B5218"/>
    <w:rsid w:val="006F4986"/>
    <w:rsid w:val="0073358C"/>
    <w:rsid w:val="007B2FF9"/>
    <w:rsid w:val="007F2F31"/>
    <w:rsid w:val="00800655"/>
    <w:rsid w:val="008728D0"/>
    <w:rsid w:val="009348EA"/>
    <w:rsid w:val="0096279B"/>
    <w:rsid w:val="00A7633E"/>
    <w:rsid w:val="00AB7B31"/>
    <w:rsid w:val="00AC3D7B"/>
    <w:rsid w:val="00AD08CD"/>
    <w:rsid w:val="00B256D0"/>
    <w:rsid w:val="00B610E8"/>
    <w:rsid w:val="00BB40AF"/>
    <w:rsid w:val="00BC46F6"/>
    <w:rsid w:val="00BE370B"/>
    <w:rsid w:val="00C42AFE"/>
    <w:rsid w:val="00CC6DC1"/>
    <w:rsid w:val="00D54DF8"/>
    <w:rsid w:val="00DB39CD"/>
    <w:rsid w:val="00E82F69"/>
    <w:rsid w:val="00EC7C11"/>
    <w:rsid w:val="00F241B6"/>
    <w:rsid w:val="00F3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6EBB845-3FD0-43AF-8391-12B262B0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73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B3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&#233;b\2024\FEJL&#201;C,%20IRATMINT&#193;K\alpolgarmester%20(L&#225;szl&#243;%20Gy&#337;z&#337;%20dr.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5DDD9-5F6D-49F2-9F91-FA8145FBB968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(László Győző dr.)</Template>
  <TotalTime>28</TotalTime>
  <Pages>2</Pages>
  <Words>439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Dankovits Nóra</dc:creator>
  <cp:keywords/>
  <dc:description/>
  <cp:lastModifiedBy>Dankovits Nóra</cp:lastModifiedBy>
  <cp:revision>7</cp:revision>
  <cp:lastPrinted>2014-03-11T09:58:00Z</cp:lastPrinted>
  <dcterms:created xsi:type="dcterms:W3CDTF">2025-01-22T14:23:00Z</dcterms:created>
  <dcterms:modified xsi:type="dcterms:W3CDTF">2025-02-18T11:08:00Z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