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E033530" w14:textId="77777777" w:rsidR="00A05598" w:rsidRPr="00D51B98" w:rsidRDefault="00A05598" w:rsidP="00A05598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23</w:t>
      </w:r>
      <w:r w:rsidRPr="00D51B98">
        <w:rPr>
          <w:rFonts w:ascii="Calibri" w:hAnsi="Calibri" w:cs="Calibri"/>
          <w:b/>
          <w:bCs/>
          <w:szCs w:val="22"/>
          <w:u w:val="single"/>
        </w:rPr>
        <w:t>/2025. (I. 28.) VISB számú határozat</w:t>
      </w:r>
    </w:p>
    <w:p w14:paraId="3C1C538C" w14:textId="77777777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5BDE4EC" w14:textId="77777777" w:rsidR="00A05598" w:rsidRPr="00D51B98" w:rsidRDefault="00A05598" w:rsidP="00A0559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„Bartók Béla krt. és híd felújítása” című pályázattal és koncepciótervvel kapcsolatban a 333/2024. (XI. 28.) Kgy. számú határozatban biztosított felhatalmazás alapján a következő döntéseket hozza:</w:t>
      </w:r>
    </w:p>
    <w:p w14:paraId="0103FB05" w14:textId="77777777" w:rsidR="00A05598" w:rsidRPr="00D51B98" w:rsidRDefault="00A05598" w:rsidP="00A0559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0C194A9" w14:textId="77777777" w:rsidR="00A05598" w:rsidRPr="00D51B98" w:rsidRDefault="00A05598" w:rsidP="00A05598">
      <w:pPr>
        <w:numPr>
          <w:ilvl w:val="0"/>
          <w:numId w:val="4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Városstratégiai, Idegenforgalmi és Sport Bizottság az előterjesztés 13. sz. mellékletét képező Koncepcionális javaslatot jóváhagyja, és elhatározza a támogatási kérelem benyújtását a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6D70C074" w14:textId="77777777" w:rsidR="00A05598" w:rsidRPr="00D51B98" w:rsidRDefault="00A05598" w:rsidP="00A05598">
      <w:p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</w:p>
    <w:p w14:paraId="19941C2A" w14:textId="77777777" w:rsidR="00A05598" w:rsidRPr="00D51B98" w:rsidRDefault="00A05598" w:rsidP="00A05598">
      <w:pPr>
        <w:numPr>
          <w:ilvl w:val="0"/>
          <w:numId w:val="45"/>
        </w:numPr>
        <w:tabs>
          <w:tab w:val="left" w:pos="-2268"/>
          <w:tab w:val="left" w:pos="708"/>
        </w:tabs>
        <w:jc w:val="both"/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>A Bizottság felkéri a polgármestert a végrehajtáshoz szükséges intézkedések megtételére.</w:t>
      </w:r>
    </w:p>
    <w:p w14:paraId="6209366C" w14:textId="77777777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/>
          <w:bCs/>
          <w:szCs w:val="22"/>
          <w:u w:val="single"/>
        </w:rPr>
      </w:pPr>
    </w:p>
    <w:p w14:paraId="1679ABCC" w14:textId="77777777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Felelős:</w:t>
      </w:r>
      <w:r w:rsidRPr="00D51B98">
        <w:rPr>
          <w:rFonts w:ascii="Calibri" w:hAnsi="Calibri" w:cs="Calibri"/>
          <w:bCs/>
          <w:szCs w:val="22"/>
        </w:rPr>
        <w:t xml:space="preserve"> </w:t>
      </w:r>
      <w:r w:rsidRPr="00D51B98">
        <w:rPr>
          <w:rFonts w:ascii="Calibri" w:hAnsi="Calibri" w:cs="Calibri"/>
          <w:bCs/>
          <w:szCs w:val="22"/>
        </w:rPr>
        <w:tab/>
        <w:t>Dr. Nemény András polgármester</w:t>
      </w:r>
    </w:p>
    <w:p w14:paraId="54C06D6D" w14:textId="00DCE8AE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iCs/>
          <w:szCs w:val="22"/>
        </w:rPr>
        <w:t>Dr. László Győző alpolgármester</w:t>
      </w:r>
    </w:p>
    <w:p w14:paraId="7532D0E7" w14:textId="35D70EC3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Károlyi Ákos jegyző</w:t>
      </w:r>
    </w:p>
    <w:p w14:paraId="398513BF" w14:textId="165E277C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Tóth Kálmán, a Városstratégiai, Idegenforgalmi és Sport Bizottság Elnöke</w:t>
      </w:r>
    </w:p>
    <w:p w14:paraId="41535A88" w14:textId="351D7A6B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 xml:space="preserve">(A végrehajtásért: </w:t>
      </w:r>
    </w:p>
    <w:p w14:paraId="35C4EC92" w14:textId="46EE2174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D51B98">
        <w:rPr>
          <w:rFonts w:ascii="Calibri" w:hAnsi="Calibri" w:cs="Calibri"/>
          <w:bCs/>
          <w:szCs w:val="22"/>
        </w:rPr>
        <w:t>Dr. Gyuráczné Dr. Speier Anikó, a Városüzemeltetési és Városfejlesztési Osztály vezetője)</w:t>
      </w:r>
    </w:p>
    <w:p w14:paraId="5EB47CB9" w14:textId="77777777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Cs/>
          <w:szCs w:val="22"/>
        </w:rPr>
        <w:tab/>
      </w:r>
    </w:p>
    <w:p w14:paraId="4D219D52" w14:textId="77777777" w:rsidR="00A05598" w:rsidRPr="00D51B98" w:rsidRDefault="00A05598" w:rsidP="00A0559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D51B98">
        <w:rPr>
          <w:rFonts w:ascii="Calibri" w:hAnsi="Calibri" w:cs="Calibri"/>
          <w:b/>
          <w:bCs/>
          <w:szCs w:val="22"/>
          <w:u w:val="single"/>
        </w:rPr>
        <w:t>Határidő:</w:t>
      </w:r>
      <w:r w:rsidRPr="00D51B98">
        <w:rPr>
          <w:rFonts w:ascii="Calibri" w:hAnsi="Calibri" w:cs="Calibri"/>
          <w:bCs/>
          <w:szCs w:val="22"/>
        </w:rPr>
        <w:tab/>
        <w:t>folyamatos</w:t>
      </w:r>
    </w:p>
    <w:p w14:paraId="49DE1876" w14:textId="3CC3B4DE" w:rsidR="00217316" w:rsidRPr="00D51B98" w:rsidRDefault="00217316" w:rsidP="00217316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0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2FC0006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8509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580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0A8F"/>
    <w:multiLevelType w:val="hybridMultilevel"/>
    <w:tmpl w:val="EEA02A36"/>
    <w:lvl w:ilvl="0" w:tplc="47107CE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9C321F3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25F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0383D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 w15:restartNumberingAfterBreak="0">
    <w:nsid w:val="57CD24DC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2056"/>
    <w:multiLevelType w:val="hybridMultilevel"/>
    <w:tmpl w:val="05B668AE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56B5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9"/>
  </w:num>
  <w:num w:numId="3" w16cid:durableId="1392846801">
    <w:abstractNumId w:val="40"/>
  </w:num>
  <w:num w:numId="4" w16cid:durableId="9269589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7"/>
  </w:num>
  <w:num w:numId="7" w16cid:durableId="2440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7"/>
  </w:num>
  <w:num w:numId="9" w16cid:durableId="1670909456">
    <w:abstractNumId w:val="5"/>
  </w:num>
  <w:num w:numId="10" w16cid:durableId="532159599">
    <w:abstractNumId w:val="21"/>
  </w:num>
  <w:num w:numId="11" w16cid:durableId="1345017256">
    <w:abstractNumId w:val="36"/>
  </w:num>
  <w:num w:numId="12" w16cid:durableId="1532105490">
    <w:abstractNumId w:val="2"/>
  </w:num>
  <w:num w:numId="13" w16cid:durableId="1025137183">
    <w:abstractNumId w:val="13"/>
  </w:num>
  <w:num w:numId="14" w16cid:durableId="119611915">
    <w:abstractNumId w:val="29"/>
  </w:num>
  <w:num w:numId="15" w16cid:durableId="8095154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20"/>
  </w:num>
  <w:num w:numId="18" w16cid:durableId="1841431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35"/>
  </w:num>
  <w:num w:numId="20" w16cid:durableId="2070490008">
    <w:abstractNumId w:val="30"/>
  </w:num>
  <w:num w:numId="21" w16cid:durableId="1783567293">
    <w:abstractNumId w:val="0"/>
  </w:num>
  <w:num w:numId="22" w16cid:durableId="599919038">
    <w:abstractNumId w:val="7"/>
  </w:num>
  <w:num w:numId="23" w16cid:durableId="1614896194">
    <w:abstractNumId w:val="6"/>
  </w:num>
  <w:num w:numId="24" w16cid:durableId="1095787708">
    <w:abstractNumId w:val="39"/>
  </w:num>
  <w:num w:numId="25" w16cid:durableId="32193338">
    <w:abstractNumId w:val="33"/>
  </w:num>
  <w:num w:numId="26" w16cid:durableId="1688292321">
    <w:abstractNumId w:val="31"/>
  </w:num>
  <w:num w:numId="27" w16cid:durableId="1054432654">
    <w:abstractNumId w:val="19"/>
  </w:num>
  <w:num w:numId="28" w16cid:durableId="2033916679">
    <w:abstractNumId w:val="34"/>
  </w:num>
  <w:num w:numId="29" w16cid:durableId="1561863145">
    <w:abstractNumId w:val="15"/>
  </w:num>
  <w:num w:numId="30" w16cid:durableId="439615545">
    <w:abstractNumId w:val="25"/>
  </w:num>
  <w:num w:numId="31" w16cid:durableId="2008554588">
    <w:abstractNumId w:val="8"/>
  </w:num>
  <w:num w:numId="32" w16cid:durableId="589698553">
    <w:abstractNumId w:val="18"/>
  </w:num>
  <w:num w:numId="33" w16cid:durableId="1604410718">
    <w:abstractNumId w:val="27"/>
  </w:num>
  <w:num w:numId="34" w16cid:durableId="17124144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0638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6874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0113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0432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01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44035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19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0231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59007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01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1188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0DEA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96FFF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3B3"/>
    <w:rsid w:val="001E5AC2"/>
    <w:rsid w:val="001E7725"/>
    <w:rsid w:val="00201048"/>
    <w:rsid w:val="002049D4"/>
    <w:rsid w:val="00204A1E"/>
    <w:rsid w:val="00217172"/>
    <w:rsid w:val="00217316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C727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64DA6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10750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A7528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2A88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5598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5D9A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6E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2025-01-29T17:59:00Z</dcterms:created>
  <dcterms:modified xsi:type="dcterms:W3CDTF">2025-01-29T17:59:00Z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