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356423FE" w14:textId="77777777" w:rsidR="002A2882" w:rsidRPr="00820CD9" w:rsidRDefault="002A2882" w:rsidP="002A2882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58204C">
        <w:rPr>
          <w:rFonts w:ascii="Calibri" w:hAnsi="Calibri" w:cs="Calibri"/>
          <w:b/>
          <w:bCs/>
          <w:szCs w:val="22"/>
          <w:u w:val="single"/>
        </w:rPr>
        <w:t>9/2025. (</w:t>
      </w:r>
      <w:proofErr w:type="gramStart"/>
      <w:r w:rsidRPr="0058204C">
        <w:rPr>
          <w:rFonts w:ascii="Calibri" w:hAnsi="Calibri" w:cs="Calibri"/>
          <w:b/>
          <w:bCs/>
          <w:szCs w:val="22"/>
          <w:u w:val="single"/>
        </w:rPr>
        <w:t>I.28.)VISB</w:t>
      </w:r>
      <w:proofErr w:type="gramEnd"/>
      <w:r w:rsidRPr="0058204C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5DC5A8AE" w14:textId="77777777" w:rsidR="002A2882" w:rsidRPr="00820CD9" w:rsidRDefault="002A2882" w:rsidP="002A2882">
      <w:pPr>
        <w:jc w:val="center"/>
        <w:rPr>
          <w:rFonts w:ascii="Calibri" w:hAnsi="Calibri" w:cs="Calibri"/>
          <w:b/>
          <w:bCs/>
          <w:szCs w:val="22"/>
        </w:rPr>
      </w:pPr>
    </w:p>
    <w:p w14:paraId="02E4FA26" w14:textId="77777777" w:rsidR="002A2882" w:rsidRPr="00820CD9" w:rsidRDefault="002A2882" w:rsidP="002A2882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353184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</w:t>
      </w:r>
      <w:r>
        <w:rPr>
          <w:rFonts w:ascii="Calibri" w:hAnsi="Calibri" w:cs="Calibri"/>
          <w:bCs/>
          <w:szCs w:val="22"/>
        </w:rPr>
        <w:t>16</w:t>
      </w:r>
      <w:r w:rsidRPr="00820CD9">
        <w:rPr>
          <w:rFonts w:ascii="Calibri" w:hAnsi="Calibri" w:cs="Calibri"/>
          <w:bCs/>
          <w:szCs w:val="22"/>
        </w:rPr>
        <w:t>/20</w:t>
      </w:r>
      <w:r>
        <w:rPr>
          <w:rFonts w:ascii="Calibri" w:hAnsi="Calibri" w:cs="Calibri"/>
          <w:bCs/>
          <w:szCs w:val="22"/>
        </w:rPr>
        <w:t>24.</w:t>
      </w:r>
      <w:r w:rsidRPr="00820CD9">
        <w:rPr>
          <w:rFonts w:ascii="Calibri" w:hAnsi="Calibri" w:cs="Calibri"/>
          <w:bCs/>
          <w:szCs w:val="22"/>
        </w:rPr>
        <w:t xml:space="preserve"> (X.</w:t>
      </w:r>
      <w:r>
        <w:rPr>
          <w:rFonts w:ascii="Calibri" w:hAnsi="Calibri" w:cs="Calibri"/>
          <w:bCs/>
          <w:szCs w:val="22"/>
        </w:rPr>
        <w:t>10</w:t>
      </w:r>
      <w:r w:rsidRPr="00820CD9">
        <w:rPr>
          <w:rFonts w:ascii="Calibri" w:hAnsi="Calibri" w:cs="Calibri"/>
          <w:bCs/>
          <w:szCs w:val="22"/>
        </w:rPr>
        <w:t xml:space="preserve">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255D3C9A" w14:textId="77777777" w:rsidR="002A2882" w:rsidRPr="002363E5" w:rsidRDefault="002A2882" w:rsidP="002A2882">
      <w:pPr>
        <w:jc w:val="both"/>
        <w:rPr>
          <w:rFonts w:ascii="Calibri" w:hAnsi="Calibri" w:cs="Calibri"/>
          <w:szCs w:val="22"/>
        </w:rPr>
      </w:pPr>
    </w:p>
    <w:p w14:paraId="04EAADA7" w14:textId="77777777" w:rsidR="002A2882" w:rsidRDefault="002A2882" w:rsidP="002A2882">
      <w:pPr>
        <w:pStyle w:val="Listaszerbekezds"/>
        <w:numPr>
          <w:ilvl w:val="0"/>
          <w:numId w:val="22"/>
        </w:numPr>
        <w:jc w:val="both"/>
        <w:rPr>
          <w:rFonts w:cs="Calibri"/>
        </w:rPr>
      </w:pPr>
      <w:r w:rsidRPr="006003C6">
        <w:rPr>
          <w:rFonts w:cs="Calibri"/>
        </w:rPr>
        <w:t xml:space="preserve">A Bizottság </w:t>
      </w:r>
      <w:r>
        <w:rPr>
          <w:rFonts w:cs="Calibri"/>
        </w:rPr>
        <w:t>egyetért azzal</w:t>
      </w:r>
      <w:r w:rsidRPr="006003C6">
        <w:rPr>
          <w:rFonts w:cs="Calibri"/>
        </w:rPr>
        <w:t>, hogy</w:t>
      </w:r>
      <w:r>
        <w:rPr>
          <w:rFonts w:cs="Calibri"/>
        </w:rPr>
        <w:t xml:space="preserve"> a Szabadságharcos utca 2. sz. előtt lévő „Behajtani tilos” tábla kerüljön át a Szabadságharcos utca 8. sz. ingatlan elé, továbbá az érintett szakaszon „Megállni tilos” tábla kerüljön kihelyezésre az előterjesztés 1.</w:t>
      </w:r>
      <w:r w:rsidRPr="004A3E01">
        <w:rPr>
          <w:rFonts w:cs="Calibri"/>
        </w:rPr>
        <w:t xml:space="preserve"> </w:t>
      </w:r>
      <w:r>
        <w:rPr>
          <w:rFonts w:cs="Calibri"/>
        </w:rPr>
        <w:t>sz. melléklete szerint.</w:t>
      </w:r>
    </w:p>
    <w:p w14:paraId="3A1491A5" w14:textId="77777777" w:rsidR="002A2882" w:rsidRPr="00697481" w:rsidRDefault="002A2882" w:rsidP="002A2882">
      <w:pPr>
        <w:numPr>
          <w:ilvl w:val="0"/>
          <w:numId w:val="22"/>
        </w:numPr>
        <w:spacing w:before="60"/>
        <w:jc w:val="both"/>
        <w:rPr>
          <w:rFonts w:ascii="Calibri" w:hAnsi="Calibri" w:cs="Calibri"/>
          <w:szCs w:val="22"/>
        </w:rPr>
      </w:pPr>
      <w:r w:rsidRPr="004A5FDE">
        <w:rPr>
          <w:rFonts w:ascii="Calibri" w:hAnsi="Calibri" w:cs="Calibri"/>
          <w:szCs w:val="22"/>
        </w:rPr>
        <w:t xml:space="preserve">A Bizottság </w:t>
      </w:r>
      <w:r>
        <w:rPr>
          <w:rFonts w:ascii="Calibri" w:hAnsi="Calibri" w:cs="Calibri"/>
          <w:szCs w:val="22"/>
        </w:rPr>
        <w:t>egyetért azzal</w:t>
      </w:r>
      <w:r w:rsidRPr="004A5FDE">
        <w:rPr>
          <w:rFonts w:ascii="Calibri" w:hAnsi="Calibri" w:cs="Calibri"/>
          <w:szCs w:val="22"/>
        </w:rPr>
        <w:t xml:space="preserve">, hogy </w:t>
      </w:r>
      <w:r>
        <w:rPr>
          <w:rFonts w:ascii="Calibri" w:hAnsi="Calibri" w:cs="Calibri"/>
          <w:szCs w:val="22"/>
        </w:rPr>
        <w:t>a Szent Imre herceg utca 16 -18 közötti szakaszon kerüljön „Megállni tilos” tábla kihelyezésre</w:t>
      </w:r>
      <w:r w:rsidRPr="006003C6">
        <w:rPr>
          <w:rFonts w:ascii="Calibri" w:hAnsi="Calibri" w:cs="Calibri"/>
          <w:szCs w:val="22"/>
        </w:rPr>
        <w:t xml:space="preserve"> </w:t>
      </w:r>
      <w:r w:rsidRPr="00697481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>z előterjesztés</w:t>
      </w:r>
      <w:r w:rsidRPr="00697481">
        <w:rPr>
          <w:rFonts w:ascii="Calibri" w:hAnsi="Calibri" w:cs="Calibri"/>
          <w:szCs w:val="22"/>
        </w:rPr>
        <w:t xml:space="preserve"> 2. sz. melléklet</w:t>
      </w:r>
      <w:r>
        <w:rPr>
          <w:rFonts w:ascii="Calibri" w:hAnsi="Calibri" w:cs="Calibri"/>
          <w:szCs w:val="22"/>
        </w:rPr>
        <w:t>e</w:t>
      </w:r>
      <w:r w:rsidRPr="00697481">
        <w:rPr>
          <w:rFonts w:ascii="Calibri" w:hAnsi="Calibri" w:cs="Calibri"/>
          <w:szCs w:val="22"/>
        </w:rPr>
        <w:t xml:space="preserve"> szerint.</w:t>
      </w:r>
    </w:p>
    <w:p w14:paraId="422446B3" w14:textId="77777777" w:rsidR="002A2882" w:rsidRDefault="002A2882" w:rsidP="002A2882">
      <w:pPr>
        <w:numPr>
          <w:ilvl w:val="0"/>
          <w:numId w:val="22"/>
        </w:numPr>
        <w:spacing w:before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a Farkas Károly utca teljes hosszában a </w:t>
      </w:r>
      <w:r w:rsidRPr="00697481">
        <w:rPr>
          <w:rFonts w:ascii="Calibri" w:hAnsi="Calibri" w:cs="Calibri"/>
          <w:szCs w:val="22"/>
        </w:rPr>
        <w:t xml:space="preserve">9/2024 (I.23) VISB </w:t>
      </w:r>
      <w:r>
        <w:rPr>
          <w:rFonts w:ascii="Calibri" w:hAnsi="Calibri" w:cs="Calibri"/>
          <w:szCs w:val="22"/>
        </w:rPr>
        <w:t xml:space="preserve">számú </w:t>
      </w:r>
      <w:r w:rsidRPr="00697481">
        <w:rPr>
          <w:rFonts w:ascii="Calibri" w:hAnsi="Calibri" w:cs="Calibri"/>
          <w:szCs w:val="22"/>
        </w:rPr>
        <w:t>határozat 1. a</w:t>
      </w:r>
      <w:r>
        <w:rPr>
          <w:rFonts w:ascii="Calibri" w:hAnsi="Calibri" w:cs="Calibri"/>
          <w:szCs w:val="22"/>
        </w:rPr>
        <w:t>)</w:t>
      </w:r>
      <w:r w:rsidRPr="00697481">
        <w:rPr>
          <w:rFonts w:ascii="Calibri" w:hAnsi="Calibri" w:cs="Calibri"/>
          <w:szCs w:val="22"/>
        </w:rPr>
        <w:t xml:space="preserve"> bekezdés 1. pontj</w:t>
      </w:r>
      <w:r>
        <w:rPr>
          <w:rFonts w:ascii="Calibri" w:hAnsi="Calibri" w:cs="Calibri"/>
          <w:szCs w:val="22"/>
        </w:rPr>
        <w:t>ában szereplő 30 km/h sebességkorlátozás</w:t>
      </w:r>
      <w:r w:rsidRPr="00697481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kerüljön visszavonásra és helyette a</w:t>
      </w:r>
      <w:r w:rsidRPr="00697481">
        <w:rPr>
          <w:rFonts w:ascii="Calibri" w:hAnsi="Calibri" w:cs="Calibri"/>
          <w:szCs w:val="22"/>
        </w:rPr>
        <w:t xml:space="preserve"> 40 km/h </w:t>
      </w:r>
      <w:r>
        <w:rPr>
          <w:rFonts w:ascii="Calibri" w:hAnsi="Calibri" w:cs="Calibri"/>
          <w:szCs w:val="22"/>
        </w:rPr>
        <w:t>sebesség</w:t>
      </w:r>
      <w:r w:rsidRPr="00697481">
        <w:rPr>
          <w:rFonts w:ascii="Calibri" w:hAnsi="Calibri" w:cs="Calibri"/>
          <w:szCs w:val="22"/>
        </w:rPr>
        <w:t>korlátozás</w:t>
      </w:r>
      <w:r>
        <w:rPr>
          <w:rFonts w:ascii="Calibri" w:hAnsi="Calibri" w:cs="Calibri"/>
          <w:szCs w:val="22"/>
        </w:rPr>
        <w:t xml:space="preserve"> kerüljön bevezetésre.</w:t>
      </w:r>
    </w:p>
    <w:p w14:paraId="04B9201E" w14:textId="77777777" w:rsidR="002A2882" w:rsidRPr="0098579A" w:rsidRDefault="002A2882" w:rsidP="002A2882">
      <w:pPr>
        <w:numPr>
          <w:ilvl w:val="0"/>
          <w:numId w:val="22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 w:rsidRPr="0098579A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4D11BF44" w14:textId="77777777" w:rsidR="002A2882" w:rsidRPr="00820CD9" w:rsidRDefault="002A2882" w:rsidP="002A2882">
      <w:pPr>
        <w:jc w:val="both"/>
        <w:rPr>
          <w:rFonts w:ascii="Calibri" w:hAnsi="Calibri" w:cs="Calibri"/>
          <w:szCs w:val="22"/>
        </w:rPr>
      </w:pPr>
    </w:p>
    <w:p w14:paraId="3CE37F87" w14:textId="77777777" w:rsidR="002A2882" w:rsidRPr="00820CD9" w:rsidRDefault="002A2882" w:rsidP="002A2882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7EA02020" w14:textId="77777777" w:rsidR="002A2882" w:rsidRPr="00820CD9" w:rsidRDefault="002A2882" w:rsidP="002A288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5FFD73C5" w14:textId="77777777" w:rsidR="002A2882" w:rsidRPr="00820CD9" w:rsidRDefault="002A2882" w:rsidP="002A288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194F280E" w14:textId="77777777" w:rsidR="002A2882" w:rsidRPr="00820CD9" w:rsidRDefault="002A2882" w:rsidP="002A288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0CC0729D" w14:textId="77777777" w:rsidR="002A2882" w:rsidRDefault="002A2882" w:rsidP="002A288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4DF99620" w14:textId="77777777" w:rsidR="002A2882" w:rsidRPr="00820CD9" w:rsidRDefault="002A2882" w:rsidP="002A288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7B012017" w14:textId="77777777" w:rsidR="002A2882" w:rsidRPr="006A68AE" w:rsidRDefault="002A2882" w:rsidP="002A2882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 w:rsidRPr="0098579A">
        <w:rPr>
          <w:rFonts w:ascii="Calibri" w:hAnsi="Calibri" w:cs="Calibri"/>
          <w:bCs/>
          <w:szCs w:val="22"/>
        </w:rPr>
        <w:t>azonnal</w:t>
      </w: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79711C"/>
    <w:multiLevelType w:val="hybridMultilevel"/>
    <w:tmpl w:val="F1341CC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5"/>
  </w:num>
  <w:num w:numId="4" w16cid:durableId="926958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3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6"/>
  </w:num>
  <w:num w:numId="15" w16cid:durableId="809515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2"/>
  </w:num>
  <w:num w:numId="20" w16cid:durableId="2070490008">
    <w:abstractNumId w:val="17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4"/>
  </w:num>
  <w:num w:numId="25" w16cid:durableId="32193338">
    <w:abstractNumId w:val="20"/>
  </w:num>
  <w:num w:numId="26" w16cid:durableId="1688292321">
    <w:abstractNumId w:val="18"/>
  </w:num>
  <w:num w:numId="27" w16cid:durableId="1054432654">
    <w:abstractNumId w:val="10"/>
  </w:num>
  <w:num w:numId="28" w16cid:durableId="2033916679">
    <w:abstractNumId w:val="21"/>
  </w:num>
  <w:num w:numId="29" w16cid:durableId="1561863145">
    <w:abstractNumId w:val="8"/>
  </w:num>
  <w:num w:numId="30" w16cid:durableId="4396155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2882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18C7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2025-01-29T17:49:00Z</dcterms:created>
  <dcterms:modified xsi:type="dcterms:W3CDTF">2025-01-29T17:49:00Z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