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288902759"/>
        <w:docPartObj>
          <w:docPartGallery w:val="Cover Pages"/>
          <w:docPartUnique/>
        </w:docPartObj>
      </w:sdtPr>
      <w:sdtEndPr>
        <w:rPr>
          <w:rStyle w:val="Kiemels2"/>
          <w:b/>
          <w:bCs/>
          <w:color w:val="4FE2C2" w:themeColor="accent2"/>
          <w:szCs w:val="26"/>
        </w:rPr>
      </w:sdtEndPr>
      <w:sdtContent>
        <w:p w14:paraId="51F7A65A" w14:textId="0CA7053A" w:rsidR="00FE0391" w:rsidRPr="001C52E8" w:rsidRDefault="00593013" w:rsidP="00FE03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5" behindDoc="0" locked="0" layoutInCell="1" allowOverlap="1" wp14:anchorId="7E802EB9" wp14:editId="0642793F">
                    <wp:simplePos x="0" y="0"/>
                    <wp:positionH relativeFrom="column">
                      <wp:posOffset>389890</wp:posOffset>
                    </wp:positionH>
                    <wp:positionV relativeFrom="paragraph">
                      <wp:posOffset>3208528</wp:posOffset>
                    </wp:positionV>
                    <wp:extent cx="5091953" cy="717177"/>
                    <wp:effectExtent l="0" t="0" r="13970" b="6985"/>
                    <wp:wrapNone/>
                    <wp:docPr id="171920064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91953" cy="7171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ECA04C0" w14:textId="2A54C1BF" w:rsidR="00593013" w:rsidRPr="00593013" w:rsidRDefault="00593013" w:rsidP="00593013">
                                <w:pPr>
                                  <w:pStyle w:val="Cm"/>
                                  <w:jc w:val="center"/>
                                  <w:rPr>
                                    <w:b/>
                                    <w:bCs/>
                                    <w:u w:val="single"/>
                                    <w:lang w:val="hu-HU"/>
                                  </w:rPr>
                                </w:pPr>
                                <w:r w:rsidRPr="00593013">
                                  <w:rPr>
                                    <w:b/>
                                    <w:bCs/>
                                    <w:u w:val="single"/>
                                    <w:lang w:val="hu-HU"/>
                                  </w:rPr>
                                  <w:t>NEM HIVATALOS FORDÍTÁS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802EB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30.7pt;margin-top:252.65pt;width:400.95pt;height:56.45pt;z-index: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" fillcolor="white [3201]" strokeweight=".5pt">
                    <v:textbox>
                      <w:txbxContent>
                        <w:p w14:paraId="7ECA04C0" w14:textId="2A54C1BF" w:rsidR="00593013" w:rsidRPr="00593013" w:rsidRDefault="00593013" w:rsidP="00593013">
                          <w:pPr>
                            <w:pStyle w:val="Cm"/>
                            <w:jc w:val="center"/>
                            <w:rPr>
                              <w:b/>
                              <w:bCs/>
                              <w:u w:val="single"/>
                              <w:lang w:val="hu-HU"/>
                            </w:rPr>
                          </w:pPr>
                          <w:r w:rsidRPr="00593013">
                            <w:rPr>
                              <w:b/>
                              <w:bCs/>
                              <w:u w:val="single"/>
                              <w:lang w:val="hu-HU"/>
                            </w:rPr>
                            <w:t>NEM HIVATALOS FORDÍTÁS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274B6"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20960349" wp14:editId="54F8183F">
                <wp:simplePos x="0" y="0"/>
                <wp:positionH relativeFrom="column">
                  <wp:posOffset>-886460</wp:posOffset>
                </wp:positionH>
                <wp:positionV relativeFrom="paragraph">
                  <wp:posOffset>-1080407</wp:posOffset>
                </wp:positionV>
                <wp:extent cx="7545600" cy="10666800"/>
                <wp:effectExtent l="0" t="0" r="0" b="1270"/>
                <wp:wrapNone/>
                <wp:docPr id="1200204694" name="Image 3" descr="Une image contenant texte, graphisme, capture d’écran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204694" name="Image 3" descr="Une image contenant texte, graphisme, capture d’écran, Graphique&#10;&#10;Description générée automatiquement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600" cy="106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311C7" w:rsidRPr="001B7C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9116DC5" wp14:editId="0514FAB0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8054340</wp:posOffset>
                    </wp:positionV>
                    <wp:extent cx="5760000" cy="1407600"/>
                    <wp:effectExtent l="0" t="0" r="6350" b="6350"/>
                    <wp:wrapNone/>
                    <wp:docPr id="1418071514" name="Zone de text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0000" cy="1407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628FC8" w14:textId="1EC6098E" w:rsidR="00774E68" w:rsidRPr="00774E68" w:rsidRDefault="00617106">
                                <w:pPr>
                                  <w:rPr>
                                    <w:sz w:val="22"/>
                                    <w:szCs w:val="22"/>
                                    <w:lang w:val="hu-HU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4FE2C2" w:themeColor="accent2"/>
                                    <w:sz w:val="56"/>
                                    <w:szCs w:val="56"/>
                                  </w:rPr>
                                  <w:t>Helyi Zöld Megállapodás</w:t>
                                </w:r>
                                <w:r w:rsidR="00592D78" w:rsidRPr="00774E68">
                                  <w:rPr>
                                    <w:rFonts w:cs="Arial"/>
                                    <w:b/>
                                    <w:bCs/>
                                    <w:color w:val="4FE2C2" w:themeColor="accent2"/>
                                    <w:sz w:val="56"/>
                                    <w:szCs w:val="56"/>
                                  </w:rPr>
                                  <w:t xml:space="preserve"> –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4FE2C2" w:themeColor="accent2"/>
                                    <w:sz w:val="56"/>
                                    <w:szCs w:val="56"/>
                                  </w:rPr>
                                  <w:t xml:space="preserve"> A Zöld Folyosók víziója</w:t>
                                </w:r>
                              </w:p>
                              <w:p w14:paraId="73385526" w14:textId="28A07A89" w:rsidR="00774E68" w:rsidRPr="00774E68" w:rsidRDefault="00617106" w:rsidP="00774E68">
                                <w:pPr>
                                  <w:pStyle w:val="Listaszerbekezds"/>
                                  <w:numPr>
                                    <w:ilvl w:val="0"/>
                                    <w:numId w:val="29"/>
                                  </w:numPr>
                                  <w:spacing w:before="0"/>
                                  <w:ind w:left="360"/>
                                  <w:rPr>
                                    <w:rFonts w:cs="Arial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Szombathely Megyei Jogú Város Önkormányzata</w:t>
                                </w:r>
                              </w:p>
                              <w:p w14:paraId="5327805A" w14:textId="0492926F" w:rsidR="00774E68" w:rsidRPr="00774E68" w:rsidRDefault="00617106" w:rsidP="00774E68">
                                <w:pPr>
                                  <w:pStyle w:val="Listaszerbekezds"/>
                                  <w:numPr>
                                    <w:ilvl w:val="0"/>
                                    <w:numId w:val="29"/>
                                  </w:numPr>
                                  <w:spacing w:before="0"/>
                                  <w:ind w:left="360"/>
                                  <w:rPr>
                                    <w:rFonts w:cs="Arial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Vas Vármegyei Építészeti Kamara</w:t>
                                </w:r>
                              </w:p>
                              <w:p w14:paraId="7EC004B7" w14:textId="075A1767" w:rsidR="006467E4" w:rsidRDefault="00774E68" w:rsidP="00774E68">
                                <w:pPr>
                                  <w:pStyle w:val="Listaszerbekezds"/>
                                  <w:numPr>
                                    <w:ilvl w:val="0"/>
                                    <w:numId w:val="29"/>
                                  </w:numPr>
                                  <w:ind w:left="360"/>
                                  <w:rPr>
                                    <w:rFonts w:cs="Arial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 w:rsidRPr="00774E68">
                                  <w:rPr>
                                    <w:rFonts w:cs="Arial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 xml:space="preserve">KTI </w:t>
                                </w:r>
                                <w:r w:rsidR="00617106">
                                  <w:rPr>
                                    <w:rFonts w:cs="Arial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Magyar Közlekedéstudományi és Logisztikai Intézet Nonporfit Kft.</w:t>
                                </w:r>
                              </w:p>
                              <w:p w14:paraId="153E53F1" w14:textId="0CC1C20A" w:rsidR="00617106" w:rsidRPr="00617106" w:rsidRDefault="00617106" w:rsidP="00774E68">
                                <w:pPr>
                                  <w:pStyle w:val="Listaszerbekezds"/>
                                  <w:numPr>
                                    <w:ilvl w:val="0"/>
                                    <w:numId w:val="29"/>
                                  </w:numPr>
                                  <w:ind w:left="360"/>
                                  <w:rPr>
                                    <w:rFonts w:cs="Arial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Pannon Gazdasági Hálózat Egyedület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116DC5" id="Zone de texte 2" o:spid="_x0000_s1027" type="#_x0000_t202" style="position:absolute;margin-left:0;margin-top:634.2pt;width:453.55pt;height:110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" filled="f" stroked="f" strokeweight=".5pt">
                    <v:textbox style="mso-fit-shape-to-text:t" inset="0,0,0,0">
                      <w:txbxContent>
                        <w:p w14:paraId="2D628FC8" w14:textId="1EC6098E" w:rsidR="00774E68" w:rsidRPr="00774E68" w:rsidRDefault="00617106">
                          <w:pPr>
                            <w:rPr>
                              <w:sz w:val="22"/>
                              <w:szCs w:val="22"/>
                              <w:lang w:val="hu-HU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4FE2C2" w:themeColor="accent2"/>
                              <w:sz w:val="56"/>
                              <w:szCs w:val="56"/>
                            </w:rPr>
                            <w:t>Helyi Zöld Megállapodás</w:t>
                          </w:r>
                          <w:r w:rsidR="00592D78" w:rsidRPr="00774E68">
                            <w:rPr>
                              <w:rFonts w:cs="Arial"/>
                              <w:b/>
                              <w:bCs/>
                              <w:color w:val="4FE2C2" w:themeColor="accent2"/>
                              <w:sz w:val="56"/>
                              <w:szCs w:val="56"/>
                            </w:rPr>
                            <w:t xml:space="preserve"> –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4FE2C2" w:themeColor="accent2"/>
                              <w:sz w:val="56"/>
                              <w:szCs w:val="56"/>
                            </w:rPr>
                            <w:t xml:space="preserve"> A Zöld Folyosók víziója</w:t>
                          </w:r>
                        </w:p>
                        <w:p w14:paraId="73385526" w14:textId="28A07A89" w:rsidR="00774E68" w:rsidRPr="00774E68" w:rsidRDefault="00617106" w:rsidP="00774E68">
                          <w:pPr>
                            <w:pStyle w:val="Listaszerbekezds"/>
                            <w:numPr>
                              <w:ilvl w:val="0"/>
                              <w:numId w:val="29"/>
                            </w:numPr>
                            <w:spacing w:before="0"/>
                            <w:ind w:left="360"/>
                            <w:rPr>
                              <w:rFonts w:cs="Arial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 w:themeColor="background1"/>
                              <w:sz w:val="22"/>
                              <w:szCs w:val="22"/>
                            </w:rPr>
                            <w:t>Szombathely Megyei Jogú Város Önkormányzata</w:t>
                          </w:r>
                        </w:p>
                        <w:p w14:paraId="5327805A" w14:textId="0492926F" w:rsidR="00774E68" w:rsidRPr="00774E68" w:rsidRDefault="00617106" w:rsidP="00774E68">
                          <w:pPr>
                            <w:pStyle w:val="Listaszerbekezds"/>
                            <w:numPr>
                              <w:ilvl w:val="0"/>
                              <w:numId w:val="29"/>
                            </w:numPr>
                            <w:spacing w:before="0"/>
                            <w:ind w:left="360"/>
                            <w:rPr>
                              <w:rFonts w:cs="Arial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 w:themeColor="background1"/>
                              <w:sz w:val="22"/>
                              <w:szCs w:val="22"/>
                            </w:rPr>
                            <w:t>Vas Vármegyei Építészeti Kamara</w:t>
                          </w:r>
                        </w:p>
                        <w:p w14:paraId="7EC004B7" w14:textId="075A1767" w:rsidR="006467E4" w:rsidRDefault="00774E68" w:rsidP="00774E68">
                          <w:pPr>
                            <w:pStyle w:val="Listaszerbekezds"/>
                            <w:numPr>
                              <w:ilvl w:val="0"/>
                              <w:numId w:val="29"/>
                            </w:numPr>
                            <w:ind w:left="360"/>
                            <w:rPr>
                              <w:rFonts w:cs="Arial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774E68">
                            <w:rPr>
                              <w:rFonts w:cs="Arial"/>
                              <w:color w:val="FFFFFF" w:themeColor="background1"/>
                              <w:sz w:val="22"/>
                              <w:szCs w:val="22"/>
                            </w:rPr>
                            <w:t xml:space="preserve">KTI </w:t>
                          </w:r>
                          <w:r w:rsidR="00617106">
                            <w:rPr>
                              <w:rFonts w:cs="Arial"/>
                              <w:color w:val="FFFFFF" w:themeColor="background1"/>
                              <w:sz w:val="22"/>
                              <w:szCs w:val="22"/>
                            </w:rPr>
                            <w:t>Magyar Közlekedéstudományi és Logisztikai Intézet Nonporfit Kft.</w:t>
                          </w:r>
                        </w:p>
                        <w:p w14:paraId="153E53F1" w14:textId="0CC1C20A" w:rsidR="00617106" w:rsidRPr="00617106" w:rsidRDefault="00617106" w:rsidP="00774E68">
                          <w:pPr>
                            <w:pStyle w:val="Listaszerbekezds"/>
                            <w:numPr>
                              <w:ilvl w:val="0"/>
                              <w:numId w:val="29"/>
                            </w:numPr>
                            <w:ind w:left="360"/>
                            <w:rPr>
                              <w:rFonts w:cs="Arial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 w:themeColor="background1"/>
                              <w:sz w:val="22"/>
                              <w:szCs w:val="22"/>
                            </w:rPr>
                            <w:t>Pannon Gazdasági Hálózat Egyedület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6E4C10" w:rsidRPr="001B7C19">
            <w:rPr>
              <w:rStyle w:val="Kiemels2"/>
              <w:b w:val="0"/>
              <w:bCs w:val="0"/>
              <w:color w:val="4FE2C2" w:themeColor="accent2"/>
              <w:szCs w:val="26"/>
            </w:rPr>
            <w:br w:type="page"/>
          </w:r>
        </w:p>
      </w:sdtContent>
    </w:sdt>
    <w:p w14:paraId="2DCBBFFC" w14:textId="570DA297" w:rsidR="00592D78" w:rsidRPr="00592D78" w:rsidRDefault="00F26EFF" w:rsidP="00592D78">
      <w:pPr>
        <w:pStyle w:val="Cmsor2"/>
        <w:numPr>
          <w:ilvl w:val="0"/>
          <w:numId w:val="0"/>
        </w:numPr>
      </w:pPr>
      <w:r>
        <w:lastRenderedPageBreak/>
        <w:t>Helyi Zöld Megállapodás Szombathelyen</w:t>
      </w:r>
    </w:p>
    <w:p w14:paraId="30F12B07" w14:textId="77777777" w:rsidR="00F26EFF" w:rsidRPr="00592D78" w:rsidRDefault="00F26EFF" w:rsidP="00BA147D">
      <w:pPr>
        <w:jc w:val="both"/>
      </w:pPr>
    </w:p>
    <w:p w14:paraId="4F2E7B34" w14:textId="4E02D3FF" w:rsidR="00F26EFF" w:rsidRDefault="00F26EFF" w:rsidP="00F26EFF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ELŐSZÓ</w:t>
      </w:r>
    </w:p>
    <w:p w14:paraId="64DE4271" w14:textId="20DE646E" w:rsidR="00F26EFF" w:rsidRPr="00F26EFF" w:rsidRDefault="00F26EFF" w:rsidP="00F26EFF">
      <w:pPr>
        <w:jc w:val="both"/>
        <w:rPr>
          <w:lang w:val="hu-HU"/>
        </w:rPr>
      </w:pPr>
      <w:r w:rsidRPr="00F26EFF">
        <w:rPr>
          <w:b/>
          <w:bCs/>
          <w:lang w:val="hu-HU"/>
        </w:rPr>
        <w:br/>
      </w:r>
      <w:r w:rsidRPr="00F26EFF">
        <w:rPr>
          <w:lang w:val="hu-HU"/>
        </w:rPr>
        <w:t>Szombathely Megyei Jogú Város Önkormányzata (a továbbiakban: Szombathely) a Helyi Zöld Megállapodásokat (Local Green Deal</w:t>
      </w:r>
      <w:r>
        <w:rPr>
          <w:lang w:val="hu-HU"/>
        </w:rPr>
        <w:t>, a továbbiakban:</w:t>
      </w:r>
      <w:r w:rsidRPr="00F26EFF">
        <w:rPr>
          <w:lang w:val="hu-HU"/>
        </w:rPr>
        <w:t xml:space="preserve"> LGD) stratégiai kormányzási eszközként alkalmazza a helyi szintű fenntarthatósági intézkedések felgyorsítása érdekében, összhangban az Európai Zöld Megállapodás</w:t>
      </w:r>
      <w:r>
        <w:rPr>
          <w:lang w:val="hu-HU"/>
        </w:rPr>
        <w:t xml:space="preserve"> (European Green Deal)</w:t>
      </w:r>
      <w:r w:rsidRPr="00F26EFF">
        <w:rPr>
          <w:lang w:val="hu-HU"/>
        </w:rPr>
        <w:t xml:space="preserve"> célkitűzéseivel.</w:t>
      </w:r>
    </w:p>
    <w:p w14:paraId="3DA7D8B2" w14:textId="77777777" w:rsidR="00F26EFF" w:rsidRPr="00F26EFF" w:rsidRDefault="00F26EFF" w:rsidP="00F26EFF">
      <w:pPr>
        <w:jc w:val="both"/>
        <w:rPr>
          <w:lang w:val="hu-HU"/>
        </w:rPr>
      </w:pPr>
      <w:r w:rsidRPr="00F26EFF">
        <w:rPr>
          <w:lang w:val="hu-HU"/>
        </w:rPr>
        <w:t>Szombathely célja, hogy egyedi LGD-k megkötésével valósítsa meg fenntarthatósági stratégiáit, amelyek a helyi zöld megállapodások keretét határozzák meg, nevezetesen:</w:t>
      </w:r>
    </w:p>
    <w:p w14:paraId="6B30F0DD" w14:textId="77777777" w:rsidR="00F26EFF" w:rsidRPr="00F26EFF" w:rsidRDefault="00F26EFF" w:rsidP="00F26EFF">
      <w:pPr>
        <w:numPr>
          <w:ilvl w:val="0"/>
          <w:numId w:val="30"/>
        </w:numPr>
        <w:jc w:val="both"/>
        <w:rPr>
          <w:lang w:val="hu-HU"/>
        </w:rPr>
      </w:pPr>
      <w:r w:rsidRPr="00F26EFF">
        <w:rPr>
          <w:lang w:val="hu-HU"/>
        </w:rPr>
        <w:t>Szombathely Fenntartható Városi Mobilitási Terve (SUMP);</w:t>
      </w:r>
    </w:p>
    <w:p w14:paraId="4F954412" w14:textId="77777777" w:rsidR="00F26EFF" w:rsidRPr="00F26EFF" w:rsidRDefault="00F26EFF" w:rsidP="00F26EFF">
      <w:pPr>
        <w:numPr>
          <w:ilvl w:val="0"/>
          <w:numId w:val="30"/>
        </w:numPr>
        <w:jc w:val="both"/>
        <w:rPr>
          <w:lang w:val="hu-HU"/>
        </w:rPr>
      </w:pPr>
      <w:r w:rsidRPr="00F26EFF">
        <w:rPr>
          <w:lang w:val="hu-HU"/>
        </w:rPr>
        <w:t>a város összetett gazdasági és városfejlesztési stratégiája, a Szombathely2030;</w:t>
      </w:r>
    </w:p>
    <w:p w14:paraId="2C61550F" w14:textId="77777777" w:rsidR="00F26EFF" w:rsidRPr="00F26EFF" w:rsidRDefault="00F26EFF" w:rsidP="00F26EFF">
      <w:pPr>
        <w:numPr>
          <w:ilvl w:val="0"/>
          <w:numId w:val="30"/>
        </w:numPr>
        <w:jc w:val="both"/>
        <w:rPr>
          <w:lang w:val="hu-HU"/>
        </w:rPr>
      </w:pPr>
      <w:r w:rsidRPr="00F26EFF">
        <w:rPr>
          <w:lang w:val="hu-HU"/>
        </w:rPr>
        <w:t>Szombathely Fenntartható Energia- és Klíma Akcióterve (SECAP); valamint</w:t>
      </w:r>
    </w:p>
    <w:p w14:paraId="2D08F738" w14:textId="77777777" w:rsidR="00F26EFF" w:rsidRPr="00F26EFF" w:rsidRDefault="00F26EFF" w:rsidP="00F26EFF">
      <w:pPr>
        <w:numPr>
          <w:ilvl w:val="0"/>
          <w:numId w:val="30"/>
        </w:numPr>
        <w:jc w:val="both"/>
        <w:rPr>
          <w:lang w:val="hu-HU"/>
        </w:rPr>
      </w:pPr>
      <w:r w:rsidRPr="00F26EFF">
        <w:rPr>
          <w:lang w:val="hu-HU"/>
        </w:rPr>
        <w:t>Szombathely Fenntartható Városfejlesztési Stratégiája.</w:t>
      </w:r>
    </w:p>
    <w:p w14:paraId="50095558" w14:textId="77777777" w:rsidR="007D0C0C" w:rsidRDefault="007D0C0C" w:rsidP="00F26EFF">
      <w:pPr>
        <w:jc w:val="both"/>
        <w:rPr>
          <w:lang w:val="hu-HU"/>
        </w:rPr>
      </w:pPr>
    </w:p>
    <w:p w14:paraId="4C00DFDB" w14:textId="69A3E807" w:rsidR="00F26EFF" w:rsidRPr="00F26EFF" w:rsidRDefault="00F26EFF" w:rsidP="00F26EFF">
      <w:pPr>
        <w:jc w:val="both"/>
        <w:rPr>
          <w:lang w:val="hu-HU"/>
        </w:rPr>
      </w:pPr>
      <w:r w:rsidRPr="00F26EFF">
        <w:rPr>
          <w:lang w:val="hu-HU"/>
        </w:rPr>
        <w:t>Ezen LGD révén Szombathely célja, hogy fenntarthatósági vízióját, a „Zöld Folyosók Létrehozása” koncepciót konkrét intézkedésekké alakítsa, helyi partnerek bevonásával. A megállapodás lehetővé teszi az együttműködést egy kulcsfontosságú városi útszakasz fenntartható, gyalogos- és kerékpárbarát zöld folyosóvá történő átalakításának kísérleti megvalósítására.</w:t>
      </w:r>
    </w:p>
    <w:p w14:paraId="5898BD75" w14:textId="77777777" w:rsidR="00F26EFF" w:rsidRPr="00F26EFF" w:rsidRDefault="00F26EFF" w:rsidP="00F26EFF">
      <w:pPr>
        <w:jc w:val="both"/>
        <w:rPr>
          <w:lang w:val="hu-HU"/>
        </w:rPr>
      </w:pPr>
      <w:r w:rsidRPr="00F26EFF">
        <w:rPr>
          <w:lang w:val="hu-HU"/>
        </w:rPr>
        <w:t>A projekt összhangban áll a fent említett négy stratégiával, és közvetlenül hozzájárul a városi hőhatás csökkentéséhez, a közlekedés dekarbonizációjához, valamint a közjó javításához, egyúttal pedig követendő példát nyújt más európai önkormányzatok számára.</w:t>
      </w:r>
    </w:p>
    <w:p w14:paraId="76A916BB" w14:textId="77777777" w:rsidR="00F26EFF" w:rsidRPr="00F26EFF" w:rsidRDefault="00F26EFF" w:rsidP="00F26EFF">
      <w:pPr>
        <w:jc w:val="both"/>
        <w:rPr>
          <w:lang w:val="hu-HU"/>
        </w:rPr>
      </w:pPr>
      <w:r w:rsidRPr="00F26EFF">
        <w:rPr>
          <w:lang w:val="hu-HU"/>
        </w:rPr>
        <w:t>A jelen LGD Szombathely szerepét a következőképpen határozza meg, és a további szakaszokban rögzíti az egyes aláíró felek hozzájárulásait.</w:t>
      </w:r>
    </w:p>
    <w:p w14:paraId="7E456F8A" w14:textId="77777777" w:rsidR="00F26EFF" w:rsidRPr="00F26EFF" w:rsidRDefault="00F26EFF" w:rsidP="00F26EFF">
      <w:pPr>
        <w:jc w:val="both"/>
        <w:rPr>
          <w:b/>
          <w:bCs/>
          <w:lang w:val="hu-HU"/>
        </w:rPr>
      </w:pPr>
    </w:p>
    <w:p w14:paraId="12CD0F22" w14:textId="442AE2D5" w:rsidR="007D0C0C" w:rsidRPr="007D0C0C" w:rsidRDefault="007D0C0C" w:rsidP="007D0C0C">
      <w:pPr>
        <w:numPr>
          <w:ilvl w:val="0"/>
          <w:numId w:val="31"/>
        </w:numPr>
        <w:rPr>
          <w:b/>
          <w:bCs/>
          <w:u w:val="single"/>
          <w:lang w:val="hu-HU"/>
        </w:rPr>
      </w:pPr>
      <w:r w:rsidRPr="007D0C0C">
        <w:rPr>
          <w:b/>
          <w:bCs/>
          <w:u w:val="single"/>
          <w:lang w:val="hu-HU"/>
        </w:rPr>
        <w:t>Város mint hozzájáruló fél (pl. Város–</w:t>
      </w:r>
      <w:r>
        <w:rPr>
          <w:b/>
          <w:bCs/>
          <w:u w:val="single"/>
          <w:lang w:val="hu-HU"/>
        </w:rPr>
        <w:t>Vállalkozás</w:t>
      </w:r>
      <w:r w:rsidRPr="007D0C0C">
        <w:rPr>
          <w:b/>
          <w:bCs/>
          <w:u w:val="single"/>
          <w:lang w:val="hu-HU"/>
        </w:rPr>
        <w:t xml:space="preserve"> kapcsolat):</w:t>
      </w:r>
      <w:r w:rsidRPr="007D0C0C">
        <w:rPr>
          <w:b/>
          <w:bCs/>
          <w:u w:val="single"/>
          <w:lang w:val="hu-HU"/>
        </w:rPr>
        <w:br/>
      </w:r>
      <w:r w:rsidRPr="007D0C0C">
        <w:rPr>
          <w:lang w:val="hu-HU"/>
        </w:rPr>
        <w:t>A</w:t>
      </w:r>
      <w:r>
        <w:rPr>
          <w:lang w:val="hu-HU"/>
        </w:rPr>
        <w:t>zaz a</w:t>
      </w:r>
      <w:r w:rsidRPr="007D0C0C">
        <w:rPr>
          <w:lang w:val="hu-HU"/>
        </w:rPr>
        <w:t xml:space="preserve"> helyi önkormányzat aktív hozzájárulóként vesz részt az olyan intézkedésekben, amelyeket egy vagy több vállalkozás, civil szervezet, önkormányzati vállalat vagy üzleti közvetítő, például a Kereskedelmi és Iparkamara, üzleti szövetségek stb. vállalnak.</w:t>
      </w:r>
    </w:p>
    <w:p w14:paraId="5FCA49FD" w14:textId="4E4EBCA9" w:rsidR="007D0C0C" w:rsidRPr="007D0C0C" w:rsidRDefault="007D0C0C" w:rsidP="007D0C0C">
      <w:pPr>
        <w:numPr>
          <w:ilvl w:val="0"/>
          <w:numId w:val="31"/>
        </w:numPr>
        <w:rPr>
          <w:b/>
          <w:bCs/>
          <w:u w:val="single"/>
          <w:lang w:val="hu-HU"/>
        </w:rPr>
      </w:pPr>
      <w:r w:rsidRPr="007D0C0C">
        <w:rPr>
          <w:b/>
          <w:bCs/>
          <w:u w:val="single"/>
          <w:lang w:val="hu-HU"/>
        </w:rPr>
        <w:t xml:space="preserve">Város mint </w:t>
      </w:r>
      <w:r>
        <w:rPr>
          <w:b/>
          <w:bCs/>
          <w:u w:val="single"/>
          <w:lang w:val="hu-HU"/>
        </w:rPr>
        <w:t>facilitátor</w:t>
      </w:r>
      <w:r w:rsidRPr="007D0C0C">
        <w:rPr>
          <w:b/>
          <w:bCs/>
          <w:u w:val="single"/>
          <w:lang w:val="hu-HU"/>
        </w:rPr>
        <w:t xml:space="preserve"> (pl. </w:t>
      </w:r>
      <w:r>
        <w:rPr>
          <w:b/>
          <w:bCs/>
          <w:u w:val="single"/>
          <w:lang w:val="hu-HU"/>
        </w:rPr>
        <w:t>Vállalkozás</w:t>
      </w:r>
      <w:r w:rsidRPr="007D0C0C">
        <w:rPr>
          <w:b/>
          <w:bCs/>
          <w:u w:val="single"/>
          <w:lang w:val="hu-HU"/>
        </w:rPr>
        <w:t>–</w:t>
      </w:r>
      <w:r>
        <w:rPr>
          <w:b/>
          <w:bCs/>
          <w:u w:val="single"/>
          <w:lang w:val="hu-HU"/>
        </w:rPr>
        <w:t>Vállalkozás</w:t>
      </w:r>
      <w:r w:rsidRPr="007D0C0C">
        <w:rPr>
          <w:b/>
          <w:bCs/>
          <w:u w:val="single"/>
          <w:lang w:val="hu-HU"/>
        </w:rPr>
        <w:t xml:space="preserve">, </w:t>
      </w:r>
      <w:r>
        <w:rPr>
          <w:b/>
          <w:bCs/>
          <w:u w:val="single"/>
          <w:lang w:val="hu-HU"/>
        </w:rPr>
        <w:t>Vállalkozás</w:t>
      </w:r>
      <w:r w:rsidRPr="007D0C0C">
        <w:rPr>
          <w:b/>
          <w:bCs/>
          <w:u w:val="single"/>
          <w:lang w:val="hu-HU"/>
        </w:rPr>
        <w:t>–Civil szervezet kapcsolat</w:t>
      </w:r>
      <w:r>
        <w:rPr>
          <w:b/>
          <w:bCs/>
          <w:u w:val="single"/>
          <w:lang w:val="hu-HU"/>
        </w:rPr>
        <w:t xml:space="preserve"> stb.</w:t>
      </w:r>
      <w:r w:rsidRPr="007D0C0C">
        <w:rPr>
          <w:b/>
          <w:bCs/>
          <w:u w:val="single"/>
          <w:lang w:val="hu-HU"/>
        </w:rPr>
        <w:t>):</w:t>
      </w:r>
      <w:r w:rsidRPr="007D0C0C">
        <w:rPr>
          <w:b/>
          <w:bCs/>
          <w:u w:val="single"/>
          <w:lang w:val="hu-HU"/>
        </w:rPr>
        <w:br/>
      </w:r>
      <w:r w:rsidRPr="007D0C0C">
        <w:rPr>
          <w:lang w:val="hu-HU"/>
        </w:rPr>
        <w:t>A</w:t>
      </w:r>
      <w:r>
        <w:rPr>
          <w:lang w:val="hu-HU"/>
        </w:rPr>
        <w:t>zaz a</w:t>
      </w:r>
      <w:r w:rsidRPr="007D0C0C">
        <w:rPr>
          <w:lang w:val="hu-HU"/>
        </w:rPr>
        <w:t xml:space="preserve"> helyi önkormányzat megkönnyíti</w:t>
      </w:r>
      <w:r>
        <w:rPr>
          <w:lang w:val="hu-HU"/>
        </w:rPr>
        <w:t xml:space="preserve"> és elősegíti</w:t>
      </w:r>
      <w:r w:rsidRPr="007D0C0C">
        <w:rPr>
          <w:lang w:val="hu-HU"/>
        </w:rPr>
        <w:t xml:space="preserve"> a két vagy több vállalkozás vagy más szereplő (pl. civil szervezet) között létrejövő megállapodások végrehajtását.</w:t>
      </w:r>
    </w:p>
    <w:p w14:paraId="6E85696A" w14:textId="7E53097A" w:rsidR="007D0C0C" w:rsidRPr="007D0C0C" w:rsidRDefault="007D0C0C" w:rsidP="007D0C0C">
      <w:pPr>
        <w:numPr>
          <w:ilvl w:val="0"/>
          <w:numId w:val="31"/>
        </w:numPr>
        <w:rPr>
          <w:b/>
          <w:bCs/>
          <w:u w:val="single"/>
          <w:lang w:val="hu-HU"/>
        </w:rPr>
      </w:pPr>
      <w:r w:rsidRPr="007D0C0C">
        <w:rPr>
          <w:b/>
          <w:bCs/>
          <w:u w:val="single"/>
          <w:lang w:val="hu-HU"/>
        </w:rPr>
        <w:t>Város mint közvetítő (Város</w:t>
      </w:r>
      <w:r>
        <w:rPr>
          <w:b/>
          <w:bCs/>
          <w:u w:val="single"/>
          <w:lang w:val="hu-HU"/>
        </w:rPr>
        <w:t>ok közötti</w:t>
      </w:r>
      <w:r w:rsidRPr="007D0C0C">
        <w:rPr>
          <w:b/>
          <w:bCs/>
          <w:u w:val="single"/>
          <w:lang w:val="hu-HU"/>
        </w:rPr>
        <w:t xml:space="preserve"> kapcsolat):</w:t>
      </w:r>
      <w:r w:rsidRPr="007D0C0C">
        <w:rPr>
          <w:b/>
          <w:bCs/>
          <w:u w:val="single"/>
          <w:lang w:val="hu-HU"/>
        </w:rPr>
        <w:br/>
      </w:r>
      <w:r w:rsidRPr="007D0C0C">
        <w:rPr>
          <w:lang w:val="hu-HU"/>
        </w:rPr>
        <w:t xml:space="preserve">Belső megállapodások keretében működik közre a helyi önkormányzat </w:t>
      </w:r>
      <w:r w:rsidRPr="007D0C0C">
        <w:rPr>
          <w:lang w:val="hu-HU"/>
        </w:rPr>
        <w:lastRenderedPageBreak/>
        <w:t>különböző egységei vagy szervezetei között, például a közigazgatás, a városi tanács vagy önkormányzati vállalatok között.</w:t>
      </w:r>
    </w:p>
    <w:p w14:paraId="6C336EA5" w14:textId="77777777" w:rsidR="00592D78" w:rsidRPr="00592D78" w:rsidRDefault="00592D78" w:rsidP="00BA147D">
      <w:pPr>
        <w:jc w:val="both"/>
        <w:rPr>
          <w:b/>
          <w:bCs/>
        </w:rPr>
      </w:pPr>
    </w:p>
    <w:p w14:paraId="5CBA232C" w14:textId="404A522E" w:rsidR="007D0C0C" w:rsidRPr="007D0C0C" w:rsidRDefault="007D0C0C" w:rsidP="007D0C0C">
      <w:pPr>
        <w:jc w:val="both"/>
        <w:rPr>
          <w:b/>
          <w:bCs/>
          <w:lang w:val="hu-HU"/>
        </w:rPr>
      </w:pPr>
      <w:r w:rsidRPr="007D0C0C">
        <w:rPr>
          <w:b/>
          <w:bCs/>
          <w:lang w:val="hu-HU"/>
        </w:rPr>
        <w:t xml:space="preserve">Helyi Zöld Megállapodás Vas Vármegye Mérnöki Kamarája, a KTI Közlekedéstudományi és Logisztikai </w:t>
      </w:r>
      <w:r>
        <w:rPr>
          <w:b/>
          <w:bCs/>
          <w:lang w:val="hu-HU"/>
        </w:rPr>
        <w:t>Intézet</w:t>
      </w:r>
      <w:r w:rsidRPr="007D0C0C">
        <w:rPr>
          <w:b/>
          <w:bCs/>
          <w:lang w:val="hu-HU"/>
        </w:rPr>
        <w:t xml:space="preserve"> Nonprofit Kft. (KTI), a Pannon Gazdasági Hálózat Egyesület (PBN), valamint Szombathely Megyei Jogú Város Önkormányzata között</w:t>
      </w:r>
    </w:p>
    <w:p w14:paraId="18367EA2" w14:textId="77777777" w:rsidR="002140B4" w:rsidRDefault="002140B4" w:rsidP="00BA147D">
      <w:pPr>
        <w:jc w:val="both"/>
        <w:rPr>
          <w:b/>
          <w:bCs/>
        </w:rPr>
      </w:pPr>
    </w:p>
    <w:p w14:paraId="4955D724" w14:textId="77777777" w:rsidR="008D5E03" w:rsidRPr="00592D78" w:rsidRDefault="008D5E03" w:rsidP="00BA147D">
      <w:pPr>
        <w:jc w:val="both"/>
        <w:rPr>
          <w:b/>
          <w:bCs/>
        </w:rPr>
      </w:pPr>
    </w:p>
    <w:p w14:paraId="060F4782" w14:textId="2C2B17BE" w:rsidR="007D0C0C" w:rsidRPr="00617106" w:rsidRDefault="007D0C0C" w:rsidP="00617106">
      <w:pPr>
        <w:pStyle w:val="Listaszerbekezds"/>
        <w:numPr>
          <w:ilvl w:val="1"/>
          <w:numId w:val="31"/>
        </w:numPr>
        <w:ind w:left="0"/>
        <w:jc w:val="both"/>
        <w:rPr>
          <w:b/>
          <w:bCs/>
          <w:lang w:val="hu-HU"/>
        </w:rPr>
      </w:pPr>
      <w:r w:rsidRPr="00617106">
        <w:rPr>
          <w:b/>
          <w:bCs/>
          <w:lang w:val="hu-HU"/>
        </w:rPr>
        <w:t>A Helyi Zöld Megállapodás Hatálya</w:t>
      </w:r>
    </w:p>
    <w:p w14:paraId="1336F44F" w14:textId="77777777" w:rsidR="007D0C0C" w:rsidRPr="007D0C0C" w:rsidRDefault="007D0C0C" w:rsidP="007D0C0C">
      <w:pPr>
        <w:jc w:val="both"/>
        <w:rPr>
          <w:b/>
          <w:bCs/>
          <w:lang w:val="hu-HU"/>
        </w:rPr>
      </w:pPr>
      <w:r w:rsidRPr="007D0C0C">
        <w:rPr>
          <w:b/>
          <w:bCs/>
          <w:lang w:val="hu-HU"/>
        </w:rPr>
        <w:t>Fókuszterületek</w:t>
      </w:r>
    </w:p>
    <w:p w14:paraId="3E474960" w14:textId="1C8A15B5" w:rsidR="007D0C0C" w:rsidRPr="007D0C0C" w:rsidRDefault="007D0C0C" w:rsidP="007D0C0C">
      <w:pPr>
        <w:numPr>
          <w:ilvl w:val="0"/>
          <w:numId w:val="32"/>
        </w:numPr>
        <w:jc w:val="both"/>
        <w:rPr>
          <w:lang w:val="hu-HU"/>
        </w:rPr>
      </w:pPr>
      <w:r w:rsidRPr="007D0C0C">
        <w:rPr>
          <w:lang w:val="hu-HU"/>
        </w:rPr>
        <w:t>Az LGD fókusz</w:t>
      </w:r>
      <w:r>
        <w:rPr>
          <w:lang w:val="hu-HU"/>
        </w:rPr>
        <w:t xml:space="preserve"> szekora</w:t>
      </w:r>
      <w:r w:rsidRPr="007D0C0C">
        <w:rPr>
          <w:lang w:val="hu-HU"/>
        </w:rPr>
        <w:t>: Épített környezet, közlekedés és mobilitás</w:t>
      </w:r>
    </w:p>
    <w:p w14:paraId="4FD6B713" w14:textId="77777777" w:rsidR="007D0C0C" w:rsidRPr="007D0C0C" w:rsidRDefault="007D0C0C" w:rsidP="007D0C0C">
      <w:pPr>
        <w:numPr>
          <w:ilvl w:val="0"/>
          <w:numId w:val="32"/>
        </w:numPr>
        <w:jc w:val="both"/>
        <w:rPr>
          <w:lang w:val="hu-HU"/>
        </w:rPr>
      </w:pPr>
      <w:r w:rsidRPr="007D0C0C">
        <w:rPr>
          <w:lang w:val="hu-HU"/>
        </w:rPr>
        <w:t xml:space="preserve">Célkitűzések: </w:t>
      </w:r>
    </w:p>
    <w:p w14:paraId="7B3A2D83" w14:textId="77777777" w:rsidR="007D0C0C" w:rsidRPr="007D0C0C" w:rsidRDefault="007D0C0C" w:rsidP="007D0C0C">
      <w:pPr>
        <w:numPr>
          <w:ilvl w:val="1"/>
          <w:numId w:val="32"/>
        </w:numPr>
        <w:jc w:val="both"/>
        <w:rPr>
          <w:lang w:val="hu-HU"/>
        </w:rPr>
      </w:pPr>
      <w:r w:rsidRPr="007D0C0C">
        <w:rPr>
          <w:lang w:val="hu-HU"/>
        </w:rPr>
        <w:t>Szombathely egyik forgalmas utcájának, a Thököly Imre utcának zöld folyosóvá alakítása</w:t>
      </w:r>
    </w:p>
    <w:p w14:paraId="01F10416" w14:textId="77777777" w:rsidR="007D0C0C" w:rsidRPr="007D0C0C" w:rsidRDefault="007D0C0C" w:rsidP="007D0C0C">
      <w:pPr>
        <w:numPr>
          <w:ilvl w:val="1"/>
          <w:numId w:val="32"/>
        </w:numPr>
        <w:jc w:val="both"/>
        <w:rPr>
          <w:lang w:val="hu-HU"/>
        </w:rPr>
      </w:pPr>
      <w:r w:rsidRPr="007D0C0C">
        <w:rPr>
          <w:lang w:val="hu-HU"/>
        </w:rPr>
        <w:t>A dekarbonizált közlekedés népszerűsítése kerékpározás és gyaloglás révén</w:t>
      </w:r>
    </w:p>
    <w:p w14:paraId="16367F76" w14:textId="77777777" w:rsidR="007D0C0C" w:rsidRPr="007D0C0C" w:rsidRDefault="007D0C0C" w:rsidP="007D0C0C">
      <w:pPr>
        <w:numPr>
          <w:ilvl w:val="1"/>
          <w:numId w:val="32"/>
        </w:numPr>
        <w:jc w:val="both"/>
        <w:rPr>
          <w:lang w:val="hu-HU"/>
        </w:rPr>
      </w:pPr>
      <w:r w:rsidRPr="007D0C0C">
        <w:rPr>
          <w:lang w:val="hu-HU"/>
        </w:rPr>
        <w:t>A városi hőhatások csökkentése zöldítéssel és természetalapú megoldásokkal</w:t>
      </w:r>
    </w:p>
    <w:p w14:paraId="43C47F93" w14:textId="77777777" w:rsidR="007D0C0C" w:rsidRPr="007D0C0C" w:rsidRDefault="007D0C0C" w:rsidP="007D0C0C">
      <w:pPr>
        <w:numPr>
          <w:ilvl w:val="1"/>
          <w:numId w:val="32"/>
        </w:numPr>
        <w:jc w:val="both"/>
        <w:rPr>
          <w:lang w:val="hu-HU"/>
        </w:rPr>
      </w:pPr>
      <w:r w:rsidRPr="007D0C0C">
        <w:rPr>
          <w:lang w:val="hu-HU"/>
        </w:rPr>
        <w:t>Közterületek fejlesztése a befogadás és a lakosság jóllétének érdekében</w:t>
      </w:r>
    </w:p>
    <w:p w14:paraId="645F139A" w14:textId="77777777" w:rsidR="007D0C0C" w:rsidRPr="007D0C0C" w:rsidRDefault="007D0C0C" w:rsidP="007D0C0C">
      <w:pPr>
        <w:numPr>
          <w:ilvl w:val="1"/>
          <w:numId w:val="32"/>
        </w:numPr>
        <w:jc w:val="both"/>
        <w:rPr>
          <w:lang w:val="hu-HU"/>
        </w:rPr>
      </w:pPr>
      <w:r w:rsidRPr="007D0C0C">
        <w:rPr>
          <w:lang w:val="hu-HU"/>
        </w:rPr>
        <w:t>Az utca digitális ikerpárjának létrehozása a bekövetkező változások modellezése érdekében</w:t>
      </w:r>
    </w:p>
    <w:p w14:paraId="2E7FD5AF" w14:textId="05A2F4C7" w:rsidR="007D0C0C" w:rsidRPr="007D0C0C" w:rsidRDefault="00617106" w:rsidP="007D0C0C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Ambíciók</w:t>
      </w:r>
    </w:p>
    <w:p w14:paraId="79357323" w14:textId="77777777" w:rsidR="007D0C0C" w:rsidRPr="007D0C0C" w:rsidRDefault="007D0C0C" w:rsidP="007D0C0C">
      <w:pPr>
        <w:numPr>
          <w:ilvl w:val="0"/>
          <w:numId w:val="33"/>
        </w:numPr>
        <w:jc w:val="both"/>
        <w:rPr>
          <w:lang w:val="hu-HU"/>
        </w:rPr>
      </w:pPr>
      <w:r w:rsidRPr="007D0C0C">
        <w:rPr>
          <w:lang w:val="hu-HU"/>
        </w:rPr>
        <w:t>Környezetvédelmi célok: A városi hőhatás 15–20%-os csökkentése, jobb levegőminőség, CO2-kibocsátás csökkentése</w:t>
      </w:r>
    </w:p>
    <w:p w14:paraId="128EFA62" w14:textId="77777777" w:rsidR="007D0C0C" w:rsidRPr="007D0C0C" w:rsidRDefault="007D0C0C" w:rsidP="007D0C0C">
      <w:pPr>
        <w:numPr>
          <w:ilvl w:val="0"/>
          <w:numId w:val="33"/>
        </w:numPr>
        <w:jc w:val="both"/>
        <w:rPr>
          <w:lang w:val="hu-HU"/>
        </w:rPr>
      </w:pPr>
      <w:r w:rsidRPr="007D0C0C">
        <w:rPr>
          <w:lang w:val="hu-HU"/>
        </w:rPr>
        <w:t>Társadalmi célok: Befogadó, biztonságos és élénk közterületek létrehozása</w:t>
      </w:r>
    </w:p>
    <w:p w14:paraId="12282E0A" w14:textId="77777777" w:rsidR="007D0C0C" w:rsidRPr="007D0C0C" w:rsidRDefault="007D0C0C" w:rsidP="007D0C0C">
      <w:pPr>
        <w:numPr>
          <w:ilvl w:val="0"/>
          <w:numId w:val="33"/>
        </w:numPr>
        <w:jc w:val="both"/>
        <w:rPr>
          <w:lang w:val="hu-HU"/>
        </w:rPr>
      </w:pPr>
      <w:r w:rsidRPr="007D0C0C">
        <w:rPr>
          <w:lang w:val="hu-HU"/>
        </w:rPr>
        <w:t>Gazdasági célok: Helyi vállalkozások támogatása a gyalogos forgalom növekedése révén, zöld munkahelyek teremtése és a közösség bevonása.</w:t>
      </w:r>
    </w:p>
    <w:p w14:paraId="70A2A972" w14:textId="77777777" w:rsidR="00617106" w:rsidRDefault="00617106" w:rsidP="00617106">
      <w:pPr>
        <w:rPr>
          <w:b/>
          <w:bCs/>
        </w:rPr>
      </w:pPr>
    </w:p>
    <w:p w14:paraId="1C05032D" w14:textId="263B5A54" w:rsidR="007D0C0C" w:rsidRPr="00617106" w:rsidRDefault="007D0C0C" w:rsidP="00617106">
      <w:pPr>
        <w:pStyle w:val="Listaszerbekezds"/>
        <w:numPr>
          <w:ilvl w:val="2"/>
          <w:numId w:val="33"/>
        </w:numPr>
        <w:ind w:left="0"/>
        <w:rPr>
          <w:b/>
          <w:bCs/>
        </w:rPr>
      </w:pPr>
      <w:r w:rsidRPr="00617106">
        <w:rPr>
          <w:b/>
          <w:bCs/>
        </w:rPr>
        <w:t>A Helyi Zöld Megállapodás Partnerei</w:t>
      </w:r>
    </w:p>
    <w:p w14:paraId="0A374CE2" w14:textId="77777777" w:rsidR="007D0C0C" w:rsidRDefault="007D0C0C" w:rsidP="007D0C0C">
      <w:pPr>
        <w:ind w:left="360"/>
        <w:jc w:val="both"/>
        <w:rPr>
          <w:b/>
          <w:bCs/>
        </w:rPr>
      </w:pPr>
    </w:p>
    <w:p w14:paraId="73AC9AD2" w14:textId="782C606B" w:rsidR="007D0C0C" w:rsidRPr="00617106" w:rsidRDefault="00617106" w:rsidP="00617106">
      <w:pPr>
        <w:jc w:val="both"/>
        <w:rPr>
          <w:b/>
          <w:bCs/>
        </w:rPr>
      </w:pPr>
      <w:r>
        <w:rPr>
          <w:b/>
          <w:bCs/>
        </w:rPr>
        <w:t>Partner 1</w:t>
      </w:r>
      <w:r w:rsidR="007D0C0C" w:rsidRPr="00617106">
        <w:rPr>
          <w:b/>
          <w:bCs/>
        </w:rPr>
        <w:t>: Vas Vármegyei Mérnöki Kamara</w:t>
      </w:r>
    </w:p>
    <w:p w14:paraId="115377C5" w14:textId="77777777" w:rsidR="007D0C0C" w:rsidRDefault="007D0C0C" w:rsidP="007D0C0C">
      <w:pPr>
        <w:ind w:left="360"/>
        <w:jc w:val="both"/>
        <w:rPr>
          <w:b/>
          <w:bCs/>
        </w:rPr>
      </w:pPr>
    </w:p>
    <w:p w14:paraId="4775F24D" w14:textId="068D3EBD" w:rsidR="007D0C0C" w:rsidRPr="007D0C0C" w:rsidRDefault="007D0C0C" w:rsidP="007D0C0C">
      <w:pPr>
        <w:jc w:val="both"/>
      </w:pPr>
      <w:r w:rsidRPr="007D0C0C">
        <w:t xml:space="preserve">A Vas Vármegyei Mérnöki Kamara 1996-ban alakult, és azóta szolgáltatásokat nyújt minden bejegyzett mérnöki vállalkozás számára, napi kapcsolatot tartva velük. Értékeli, engedélyezi és nyilvántartásba veszi a szakmai képesítéseket megyei szinten, továbbá hozzájárul a műszaki szabályozási, szabványosítási és minőségbiztosítási rendszerek fejlesztéséhez. A Kamara folyamatosan együttműködik a felsőoktatásért felelős intézményekkel és minisztériumokkal, részt vesz a képesítési </w:t>
      </w:r>
      <w:r w:rsidRPr="007D0C0C">
        <w:lastRenderedPageBreak/>
        <w:t>és továbbképzési követelmények alakításában, valamint szakmai képzéseket szervez okleveles és engedéllyel rendelkező gyakorló mérnökök számára.</w:t>
      </w:r>
    </w:p>
    <w:p w14:paraId="12DD5D66" w14:textId="77777777" w:rsidR="007D0C0C" w:rsidRPr="00617637" w:rsidRDefault="007D0C0C" w:rsidP="00617637">
      <w:pPr>
        <w:ind w:left="720"/>
        <w:jc w:val="both"/>
        <w:rPr>
          <w:b/>
          <w:bCs/>
        </w:rPr>
      </w:pPr>
      <w:r w:rsidRPr="00617637">
        <w:rPr>
          <w:b/>
          <w:bCs/>
        </w:rPr>
        <w:t>Szervezet típusa:</w:t>
      </w:r>
    </w:p>
    <w:p w14:paraId="5154DB55" w14:textId="77777777" w:rsidR="007D0C0C" w:rsidRPr="00617637" w:rsidRDefault="007D0C0C" w:rsidP="00617637">
      <w:pPr>
        <w:ind w:left="720"/>
        <w:jc w:val="both"/>
      </w:pPr>
      <w:r w:rsidRPr="00617637">
        <w:rPr>
          <w:rFonts w:ascii="Segoe UI Symbol" w:hAnsi="Segoe UI Symbol" w:cs="Segoe UI Symbol"/>
        </w:rPr>
        <w:t>☐</w:t>
      </w:r>
      <w:r w:rsidRPr="00617637">
        <w:t xml:space="preserve"> Magánvállalat</w:t>
      </w:r>
    </w:p>
    <w:p w14:paraId="3F6F3E72" w14:textId="77777777" w:rsidR="007D0C0C" w:rsidRPr="00617637" w:rsidRDefault="007D0C0C" w:rsidP="00617637">
      <w:pPr>
        <w:ind w:left="720"/>
        <w:jc w:val="both"/>
      </w:pPr>
      <w:r w:rsidRPr="00617637">
        <w:rPr>
          <w:rFonts w:ascii="Segoe UI Symbol" w:hAnsi="Segoe UI Symbol" w:cs="Segoe UI Symbol"/>
        </w:rPr>
        <w:t>☐</w:t>
      </w:r>
      <w:r w:rsidRPr="00617637">
        <w:t xml:space="preserve"> Közszolgáltató vállalat</w:t>
      </w:r>
    </w:p>
    <w:p w14:paraId="29BB6AD7" w14:textId="77777777" w:rsidR="007D0C0C" w:rsidRPr="00617637" w:rsidRDefault="007D0C0C" w:rsidP="00617637">
      <w:pPr>
        <w:ind w:left="720"/>
        <w:jc w:val="both"/>
      </w:pPr>
      <w:r w:rsidRPr="00617637">
        <w:rPr>
          <w:rFonts w:ascii="Segoe UI Symbol" w:hAnsi="Segoe UI Symbol" w:cs="Segoe UI Symbol"/>
        </w:rPr>
        <w:t>☐</w:t>
      </w:r>
      <w:r w:rsidRPr="00617637">
        <w:t xml:space="preserve"> Civil szervezet, non-profit</w:t>
      </w:r>
    </w:p>
    <w:p w14:paraId="15FE8244" w14:textId="77777777" w:rsidR="007D0C0C" w:rsidRPr="00617637" w:rsidRDefault="007D0C0C" w:rsidP="00617637">
      <w:pPr>
        <w:ind w:left="720"/>
        <w:jc w:val="both"/>
      </w:pPr>
      <w:r w:rsidRPr="00617637">
        <w:rPr>
          <w:rFonts w:ascii="Segoe UI Symbol" w:hAnsi="Segoe UI Symbol" w:cs="Segoe UI Symbol"/>
        </w:rPr>
        <w:t>☐</w:t>
      </w:r>
      <w:r w:rsidRPr="00617637">
        <w:t xml:space="preserve"> Pénzintézet</w:t>
      </w:r>
    </w:p>
    <w:p w14:paraId="5FD81B1B" w14:textId="77777777" w:rsidR="007D0C0C" w:rsidRPr="00617637" w:rsidRDefault="007D0C0C" w:rsidP="00617637">
      <w:pPr>
        <w:ind w:left="720"/>
        <w:jc w:val="both"/>
      </w:pPr>
      <w:r w:rsidRPr="00617637">
        <w:rPr>
          <w:rFonts w:ascii="Segoe UI Symbol" w:hAnsi="Segoe UI Symbol" w:cs="Segoe UI Symbol"/>
        </w:rPr>
        <w:t>☐</w:t>
      </w:r>
      <w:r w:rsidRPr="00617637">
        <w:t xml:space="preserve"> Oktatási intézmény</w:t>
      </w:r>
    </w:p>
    <w:p w14:paraId="0094C1B0" w14:textId="77777777" w:rsidR="007D0C0C" w:rsidRPr="00617637" w:rsidRDefault="007D0C0C" w:rsidP="00617637">
      <w:pPr>
        <w:ind w:left="720"/>
        <w:jc w:val="both"/>
      </w:pPr>
      <w:r w:rsidRPr="00617637">
        <w:rPr>
          <w:rFonts w:ascii="Segoe UI Symbol" w:hAnsi="Segoe UI Symbol" w:cs="Segoe UI Symbol"/>
        </w:rPr>
        <w:t>☒</w:t>
      </w:r>
      <w:r w:rsidRPr="00617637">
        <w:t xml:space="preserve"> Egyéb (kérjük, pontosítsa): Üzleti közvetítő</w:t>
      </w:r>
    </w:p>
    <w:p w14:paraId="65D73F79" w14:textId="77777777" w:rsidR="007D0C0C" w:rsidRPr="00617637" w:rsidRDefault="007D0C0C" w:rsidP="00617637">
      <w:pPr>
        <w:ind w:left="720"/>
        <w:jc w:val="both"/>
      </w:pPr>
      <w:r w:rsidRPr="00617637">
        <w:t>Fenntarthatósági célok a releváns hatásterületen: A városi zöldítési projektek műszaki tervezésének elősegítése.</w:t>
      </w:r>
    </w:p>
    <w:p w14:paraId="0DAAEA31" w14:textId="77777777" w:rsidR="007D0C0C" w:rsidRPr="00617637" w:rsidRDefault="007D0C0C" w:rsidP="00617637">
      <w:pPr>
        <w:ind w:left="720"/>
        <w:jc w:val="both"/>
      </w:pPr>
      <w:r w:rsidRPr="00617637">
        <w:t>A partner jelentősége az LGD megvalósításában: Mérnöki szakértelem és helyi műszaki támogatás biztosítása a tervezési és kivitelezési folyamatok során.</w:t>
      </w:r>
    </w:p>
    <w:p w14:paraId="0CE5BC19" w14:textId="77777777" w:rsidR="00592D78" w:rsidRPr="00592D78" w:rsidRDefault="00592D78" w:rsidP="00BA147D">
      <w:pPr>
        <w:ind w:left="709"/>
        <w:jc w:val="both"/>
      </w:pPr>
    </w:p>
    <w:p w14:paraId="12D5C508" w14:textId="6DC4A116" w:rsidR="00987291" w:rsidRPr="00617106" w:rsidRDefault="00617637" w:rsidP="00617106">
      <w:pPr>
        <w:jc w:val="both"/>
        <w:rPr>
          <w:b/>
          <w:bCs/>
        </w:rPr>
      </w:pPr>
      <w:r w:rsidRPr="00617106">
        <w:rPr>
          <w:b/>
          <w:bCs/>
        </w:rPr>
        <w:t>Partner</w:t>
      </w:r>
      <w:r w:rsidR="00617106">
        <w:rPr>
          <w:b/>
          <w:bCs/>
        </w:rPr>
        <w:t xml:space="preserve"> 2</w:t>
      </w:r>
      <w:r w:rsidR="00592D78" w:rsidRPr="00617106">
        <w:rPr>
          <w:b/>
          <w:bCs/>
        </w:rPr>
        <w:t xml:space="preserve">: </w:t>
      </w:r>
      <w:r w:rsidR="00694B23" w:rsidRPr="00617106">
        <w:rPr>
          <w:b/>
          <w:bCs/>
        </w:rPr>
        <w:t xml:space="preserve">KTI </w:t>
      </w:r>
      <w:r w:rsidRPr="00617106">
        <w:rPr>
          <w:b/>
          <w:bCs/>
        </w:rPr>
        <w:t>Magyar Közlekedéstudományi és Logisztikai Intézet Nonprofit Kft.</w:t>
      </w:r>
      <w:r w:rsidR="00694B23" w:rsidRPr="00617106">
        <w:rPr>
          <w:b/>
          <w:bCs/>
        </w:rPr>
        <w:t xml:space="preserve"> (KTI)</w:t>
      </w:r>
    </w:p>
    <w:p w14:paraId="07C76DC2" w14:textId="77777777" w:rsidR="00617637" w:rsidRDefault="00617637" w:rsidP="001006CB">
      <w:pPr>
        <w:ind w:left="709"/>
        <w:jc w:val="both"/>
      </w:pPr>
    </w:p>
    <w:p w14:paraId="5A632D95" w14:textId="208ACC2C" w:rsidR="007F0D38" w:rsidRDefault="00617637" w:rsidP="00617106">
      <w:pPr>
        <w:jc w:val="both"/>
      </w:pPr>
      <w:r w:rsidRPr="00617637">
        <w:t>KTI Közlekedéstudományi és Logisztikai Nonprofit Kft., jogelődjeivel együtt, több mint 85 éves múltra tekint vissza a közlekedés területén. Tevékenységének fontos területei közé tartozik a kutatás-fejlesztés, képzés és tesztelés, közlekedési oktatás és képzés, valamint az építési és vasúti tanúsítás. A KTI tevékenységi köre lefedi a teljes közlekedési ágazatot: személyszállítás, áruszállítás és infrastruktúra-fejlesztés. A KTI Vas vármegyei irodája stratégiai szereplő a megye logisztikai, közlekedési és úthálózat-fejlesztési szektoraiban. A KTI hozzájárulása a Helyi Zöld Megállapodás (LGD) megvalósításához a fenntartható közlekedés menedzsmentjének előmozdításában, valamint a környezetbarát közlekedési módokkal és megoldásokkal kapcsolatos beruházások és fejlesztések elősegítésében rejlik.</w:t>
      </w:r>
    </w:p>
    <w:p w14:paraId="045D1A2A" w14:textId="77777777" w:rsidR="00617106" w:rsidRPr="009A3F49" w:rsidRDefault="00617106" w:rsidP="00617106">
      <w:pPr>
        <w:jc w:val="both"/>
        <w:rPr>
          <w:lang w:val="hu-HU"/>
        </w:rPr>
      </w:pPr>
    </w:p>
    <w:p w14:paraId="5D9A4D36" w14:textId="77777777" w:rsidR="00617637" w:rsidRPr="00617637" w:rsidRDefault="00617637" w:rsidP="00617637">
      <w:pPr>
        <w:ind w:left="720"/>
        <w:jc w:val="both"/>
        <w:rPr>
          <w:b/>
          <w:bCs/>
        </w:rPr>
      </w:pPr>
      <w:r w:rsidRPr="00617637">
        <w:rPr>
          <w:b/>
          <w:bCs/>
        </w:rPr>
        <w:t>Szervezet típusa:</w:t>
      </w:r>
    </w:p>
    <w:p w14:paraId="03910728" w14:textId="55DA9E0C" w:rsidR="00617637" w:rsidRPr="00617637" w:rsidRDefault="00F537CC" w:rsidP="00617637">
      <w:pPr>
        <w:ind w:left="720"/>
        <w:jc w:val="both"/>
      </w:pPr>
      <w:r w:rsidRPr="00617637">
        <w:rPr>
          <w:rFonts w:ascii="Segoe UI Symbol" w:hAnsi="Segoe UI Symbol" w:cs="Segoe UI Symbol"/>
        </w:rPr>
        <w:t>☐</w:t>
      </w:r>
      <w:r w:rsidR="00617637" w:rsidRPr="00617637">
        <w:t xml:space="preserve"> Magánvállalat</w:t>
      </w:r>
    </w:p>
    <w:p w14:paraId="6DCC4AA4" w14:textId="7FBB9C18" w:rsidR="00617637" w:rsidRPr="00617637" w:rsidRDefault="00617637" w:rsidP="00617637">
      <w:pPr>
        <w:ind w:left="720"/>
        <w:jc w:val="both"/>
      </w:pPr>
      <w:r w:rsidRPr="00617637">
        <w:rPr>
          <w:rFonts w:ascii="Segoe UI Symbol" w:hAnsi="Segoe UI Symbol" w:cs="Segoe UI Symbol"/>
        </w:rPr>
        <w:t>☒</w:t>
      </w:r>
      <w:r w:rsidRPr="00617637">
        <w:t xml:space="preserve"> Közszolgáltató vállalat</w:t>
      </w:r>
    </w:p>
    <w:p w14:paraId="51586FDC" w14:textId="77777777" w:rsidR="00617637" w:rsidRPr="00617637" w:rsidRDefault="00617637" w:rsidP="00617637">
      <w:pPr>
        <w:ind w:left="720"/>
        <w:jc w:val="both"/>
      </w:pPr>
      <w:r w:rsidRPr="00617637">
        <w:rPr>
          <w:rFonts w:ascii="Segoe UI Symbol" w:hAnsi="Segoe UI Symbol" w:cs="Segoe UI Symbol"/>
        </w:rPr>
        <w:t>☐</w:t>
      </w:r>
      <w:r w:rsidRPr="00617637">
        <w:t xml:space="preserve"> Civil szervezet, non-profit</w:t>
      </w:r>
    </w:p>
    <w:p w14:paraId="48C8358B" w14:textId="77777777" w:rsidR="00617637" w:rsidRPr="00617637" w:rsidRDefault="00617637" w:rsidP="00617637">
      <w:pPr>
        <w:ind w:left="720"/>
        <w:jc w:val="both"/>
      </w:pPr>
      <w:r w:rsidRPr="00617637">
        <w:rPr>
          <w:rFonts w:ascii="Segoe UI Symbol" w:hAnsi="Segoe UI Symbol" w:cs="Segoe UI Symbol"/>
        </w:rPr>
        <w:t>☐</w:t>
      </w:r>
      <w:r w:rsidRPr="00617637">
        <w:t xml:space="preserve"> Pénzintézet</w:t>
      </w:r>
    </w:p>
    <w:p w14:paraId="1F7FD60C" w14:textId="77777777" w:rsidR="00617637" w:rsidRDefault="00617637" w:rsidP="00617637">
      <w:pPr>
        <w:ind w:left="720"/>
        <w:jc w:val="both"/>
      </w:pPr>
      <w:r w:rsidRPr="00617637">
        <w:rPr>
          <w:rFonts w:ascii="Segoe UI Symbol" w:hAnsi="Segoe UI Symbol" w:cs="Segoe UI Symbol"/>
        </w:rPr>
        <w:t>☒</w:t>
      </w:r>
      <w:r w:rsidRPr="00617637">
        <w:t xml:space="preserve"> Oktatási intézmény</w:t>
      </w:r>
    </w:p>
    <w:p w14:paraId="16127835" w14:textId="540D5B99" w:rsidR="00617637" w:rsidRDefault="00617637" w:rsidP="00617637">
      <w:pPr>
        <w:ind w:left="720"/>
        <w:jc w:val="both"/>
      </w:pPr>
      <w:r w:rsidRPr="00617637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617637">
        <w:t>Egyéb (kérjük, pontosítsa):</w:t>
      </w:r>
    </w:p>
    <w:p w14:paraId="1E637E96" w14:textId="77777777" w:rsidR="00617637" w:rsidRDefault="00617637" w:rsidP="00617637">
      <w:pPr>
        <w:ind w:left="720"/>
        <w:jc w:val="both"/>
      </w:pPr>
    </w:p>
    <w:p w14:paraId="48CB77F7" w14:textId="77777777" w:rsidR="00F537CC" w:rsidRDefault="00617637" w:rsidP="00617637">
      <w:pPr>
        <w:rPr>
          <w:lang w:val="hu-HU"/>
        </w:rPr>
      </w:pPr>
      <w:r w:rsidRPr="00617637">
        <w:rPr>
          <w:lang w:val="hu-HU"/>
        </w:rPr>
        <w:lastRenderedPageBreak/>
        <w:t xml:space="preserve">• </w:t>
      </w:r>
      <w:r w:rsidRPr="00617637">
        <w:rPr>
          <w:b/>
          <w:bCs/>
          <w:lang w:val="hu-HU"/>
        </w:rPr>
        <w:t>Fenntarthatósági célok a releváns hatásterületen:</w:t>
      </w:r>
      <w:r w:rsidRPr="00617637">
        <w:rPr>
          <w:lang w:val="hu-HU"/>
        </w:rPr>
        <w:t xml:space="preserve"> A városi forgalomirányítás fejlesztése, a fenntartható közlekedésmenedzsment előmozdítása és a tényalapú mobilitási megoldások támogatása.</w:t>
      </w:r>
    </w:p>
    <w:p w14:paraId="448CCE13" w14:textId="64205E38" w:rsidR="00617637" w:rsidRPr="00617637" w:rsidRDefault="00617637" w:rsidP="00617637">
      <w:pPr>
        <w:rPr>
          <w:lang w:val="hu-HU"/>
        </w:rPr>
      </w:pPr>
      <w:r w:rsidRPr="00617637">
        <w:rPr>
          <w:lang w:val="hu-HU"/>
        </w:rPr>
        <w:br/>
        <w:t xml:space="preserve">• </w:t>
      </w:r>
      <w:r w:rsidRPr="00617637">
        <w:rPr>
          <w:b/>
          <w:bCs/>
          <w:lang w:val="hu-HU"/>
        </w:rPr>
        <w:t>A partner jelentősége az LGD megvalósításában:</w:t>
      </w:r>
      <w:r w:rsidRPr="00617637">
        <w:rPr>
          <w:lang w:val="hu-HU"/>
        </w:rPr>
        <w:t xml:space="preserve"> Szakértelem a forgalmi értékelések és a városi mobilitás területén.</w:t>
      </w:r>
    </w:p>
    <w:p w14:paraId="0241359C" w14:textId="77777777" w:rsidR="00950557" w:rsidRDefault="00950557" w:rsidP="00BA147D">
      <w:pPr>
        <w:jc w:val="both"/>
      </w:pPr>
    </w:p>
    <w:p w14:paraId="108D588F" w14:textId="4A0D8176" w:rsidR="00F537CC" w:rsidRPr="00F537CC" w:rsidRDefault="00950557" w:rsidP="00617106">
      <w:pPr>
        <w:jc w:val="both"/>
        <w:rPr>
          <w:b/>
          <w:bCs/>
        </w:rPr>
      </w:pPr>
      <w:r w:rsidRPr="00BA1794">
        <w:rPr>
          <w:b/>
          <w:bCs/>
        </w:rPr>
        <w:t xml:space="preserve">Partner </w:t>
      </w:r>
      <w:r>
        <w:rPr>
          <w:b/>
          <w:bCs/>
        </w:rPr>
        <w:t>3</w:t>
      </w:r>
      <w:r w:rsidRPr="00BA1794">
        <w:rPr>
          <w:b/>
          <w:bCs/>
        </w:rPr>
        <w:t xml:space="preserve">: </w:t>
      </w:r>
      <w:r w:rsidR="00F537CC">
        <w:rPr>
          <w:b/>
          <w:bCs/>
        </w:rPr>
        <w:t>Pannon Gazdasági Hálózat Egyesület</w:t>
      </w:r>
      <w:r w:rsidRPr="00950557">
        <w:rPr>
          <w:b/>
          <w:bCs/>
        </w:rPr>
        <w:t xml:space="preserve"> (PBN)</w:t>
      </w:r>
    </w:p>
    <w:p w14:paraId="198B2CD6" w14:textId="77777777" w:rsidR="00F537CC" w:rsidRPr="00F537CC" w:rsidRDefault="00F537CC" w:rsidP="00F537CC">
      <w:pPr>
        <w:jc w:val="both"/>
      </w:pPr>
      <w:r w:rsidRPr="00F537CC">
        <w:t>A Pannon Gazdasági Hálózat (PBN) egy tudás- és technológiatranszfer-szervezet, melynek székhelye Szombathelyen található. Több mint másfél évtizede elkötelezetten dolgozik a gyártó vállalkozások hozzáadott értékének növelésén. A PBN felhalmozott szakértelme olyan területeken öltött testet, mint a regionális fejlesztési programok, az ökoszisztéma-fejlesztés, valamint az együttműködések Európa vezető tudományos intézményeivel.</w:t>
      </w:r>
    </w:p>
    <w:p w14:paraId="0B43BAC7" w14:textId="77777777" w:rsidR="00F537CC" w:rsidRPr="00F537CC" w:rsidRDefault="00F537CC" w:rsidP="00F537CC">
      <w:pPr>
        <w:jc w:val="both"/>
      </w:pPr>
    </w:p>
    <w:p w14:paraId="40611E23" w14:textId="77777777" w:rsidR="00F537CC" w:rsidRPr="00F537CC" w:rsidRDefault="00F537CC" w:rsidP="00F537CC">
      <w:pPr>
        <w:jc w:val="both"/>
      </w:pPr>
      <w:r w:rsidRPr="00F537CC">
        <w:t>A PBN céljai sokrétűek, és magukban foglalják a fenntarthatóbb vállalkozások elősegítését, a digitalizáltabb és zöldebb környezet népszerűsítését, a hatékony együttműködések erősítését, valamint az idősellátás minőségének javítását. Küldetésük része a munkaerő átalakítása és formálása, hogy támogassák a vállalkozások ipar 4.0 irányába történő elmozdulását. A gyártási folyamatok innovációi megkövetelik a vállalkozók és munkavállalók kapcsolódó készségeinek fejlesztését és megerősítését.</w:t>
      </w:r>
    </w:p>
    <w:p w14:paraId="68CE073E" w14:textId="77777777" w:rsidR="00F537CC" w:rsidRPr="00F537CC" w:rsidRDefault="00F537CC" w:rsidP="00F537CC">
      <w:pPr>
        <w:jc w:val="both"/>
      </w:pPr>
    </w:p>
    <w:p w14:paraId="42F8D042" w14:textId="77777777" w:rsidR="00F537CC" w:rsidRPr="00F537CC" w:rsidRDefault="00F537CC" w:rsidP="00F537CC">
      <w:pPr>
        <w:jc w:val="both"/>
      </w:pPr>
      <w:r w:rsidRPr="00F537CC">
        <w:t>A PBN emellett helyi Digitális Innovációs Központként is működik az AM-LAB részlegükön keresztül, és jelentős tapasztalatokkal rendelkezik az adatelemzés, digitális ikrek, digitalizált városi megoldások és szenzortechnológiák területén.</w:t>
      </w:r>
    </w:p>
    <w:p w14:paraId="5E5A3BAE" w14:textId="77777777" w:rsidR="00F537CC" w:rsidRPr="00F537CC" w:rsidRDefault="00F537CC" w:rsidP="00F537CC">
      <w:pPr>
        <w:jc w:val="both"/>
      </w:pPr>
    </w:p>
    <w:p w14:paraId="46B07BE5" w14:textId="77777777" w:rsidR="00F537CC" w:rsidRPr="00F537CC" w:rsidRDefault="00F537CC" w:rsidP="00F537CC">
      <w:pPr>
        <w:jc w:val="both"/>
      </w:pPr>
      <w:r w:rsidRPr="00F537CC">
        <w:t xml:space="preserve">További információ: </w:t>
      </w:r>
      <w:hyperlink r:id="rId12" w:history="1">
        <w:r w:rsidRPr="00F537CC">
          <w:rPr>
            <w:rStyle w:val="Hiperhivatkozs"/>
          </w:rPr>
          <w:t>https://www.pbn.hu/</w:t>
        </w:r>
      </w:hyperlink>
    </w:p>
    <w:p w14:paraId="7731B75F" w14:textId="77777777" w:rsidR="00950557" w:rsidRDefault="00950557" w:rsidP="00BA147D">
      <w:pPr>
        <w:ind w:left="709"/>
        <w:jc w:val="both"/>
      </w:pPr>
      <w:r w:rsidRPr="00592D78">
        <w:t xml:space="preserve">Organization type: </w:t>
      </w:r>
    </w:p>
    <w:p w14:paraId="4954BEE8" w14:textId="076985E6" w:rsidR="00950557" w:rsidRDefault="00C55D3E" w:rsidP="00BA147D">
      <w:pPr>
        <w:ind w:left="1429"/>
        <w:jc w:val="both"/>
      </w:pPr>
      <w:sdt>
        <w:sdtPr>
          <w:id w:val="1871852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0557">
            <w:rPr>
              <w:rFonts w:ascii="MS Gothic" w:eastAsia="MS Gothic" w:hAnsi="MS Gothic" w:hint="eastAsia"/>
            </w:rPr>
            <w:t>☒</w:t>
          </w:r>
        </w:sdtContent>
      </w:sdt>
      <w:r w:rsidR="00950557">
        <w:t xml:space="preserve"> </w:t>
      </w:r>
      <w:r w:rsidR="00F537CC">
        <w:t>Magánvállalat</w:t>
      </w:r>
      <w:r w:rsidR="00950557" w:rsidRPr="00592D78">
        <w:t xml:space="preserve"> </w:t>
      </w:r>
    </w:p>
    <w:p w14:paraId="532CACD0" w14:textId="3EF9CC0E" w:rsidR="00950557" w:rsidRDefault="00C55D3E" w:rsidP="00BA147D">
      <w:pPr>
        <w:ind w:left="1429"/>
        <w:jc w:val="both"/>
      </w:pPr>
      <w:sdt>
        <w:sdtPr>
          <w:id w:val="32046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557">
            <w:rPr>
              <w:rFonts w:ascii="MS Gothic" w:eastAsia="MS Gothic" w:hAnsi="MS Gothic" w:hint="eastAsia"/>
            </w:rPr>
            <w:t>☐</w:t>
          </w:r>
        </w:sdtContent>
      </w:sdt>
      <w:r w:rsidR="00950557">
        <w:t xml:space="preserve"> </w:t>
      </w:r>
      <w:r w:rsidR="00F537CC" w:rsidRPr="0053285F">
        <w:rPr>
          <w:rFonts w:cs="Arial"/>
        </w:rPr>
        <w:t>Állami tulajdonban lévő cég</w:t>
      </w:r>
    </w:p>
    <w:p w14:paraId="73EE7BEE" w14:textId="77777777" w:rsidR="00950557" w:rsidRDefault="00C55D3E" w:rsidP="00BA147D">
      <w:pPr>
        <w:ind w:left="1429"/>
        <w:jc w:val="both"/>
      </w:pPr>
      <w:sdt>
        <w:sdtPr>
          <w:id w:val="17161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557">
            <w:rPr>
              <w:rFonts w:ascii="MS Gothic" w:eastAsia="MS Gothic" w:hAnsi="MS Gothic" w:hint="eastAsia"/>
            </w:rPr>
            <w:t>☐</w:t>
          </w:r>
        </w:sdtContent>
      </w:sdt>
      <w:r w:rsidR="00950557">
        <w:t xml:space="preserve"> </w:t>
      </w:r>
      <w:r w:rsidR="00950557" w:rsidRPr="00592D78">
        <w:t xml:space="preserve">NGO, non-profit  </w:t>
      </w:r>
    </w:p>
    <w:p w14:paraId="1F154788" w14:textId="4255AD91" w:rsidR="00950557" w:rsidRDefault="00C55D3E" w:rsidP="00BA147D">
      <w:pPr>
        <w:ind w:left="1429"/>
        <w:jc w:val="both"/>
      </w:pPr>
      <w:sdt>
        <w:sdtPr>
          <w:id w:val="99353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557">
            <w:rPr>
              <w:rFonts w:ascii="MS Gothic" w:eastAsia="MS Gothic" w:hAnsi="MS Gothic" w:hint="eastAsia"/>
            </w:rPr>
            <w:t>☐</w:t>
          </w:r>
        </w:sdtContent>
      </w:sdt>
      <w:r w:rsidR="00950557">
        <w:t xml:space="preserve"> </w:t>
      </w:r>
      <w:r w:rsidR="00F537CC" w:rsidRPr="0053285F">
        <w:rPr>
          <w:rFonts w:cs="Arial"/>
        </w:rPr>
        <w:t>Pénzintézet</w:t>
      </w:r>
    </w:p>
    <w:p w14:paraId="0E65FFCE" w14:textId="7CEEAC59" w:rsidR="00950557" w:rsidRDefault="00C55D3E" w:rsidP="00BA147D">
      <w:pPr>
        <w:ind w:left="1429"/>
        <w:jc w:val="both"/>
      </w:pPr>
      <w:sdt>
        <w:sdtPr>
          <w:id w:val="14817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557">
            <w:rPr>
              <w:rFonts w:ascii="MS Gothic" w:eastAsia="MS Gothic" w:hAnsi="MS Gothic" w:hint="eastAsia"/>
            </w:rPr>
            <w:t>☐</w:t>
          </w:r>
        </w:sdtContent>
      </w:sdt>
      <w:r w:rsidR="00950557">
        <w:t xml:space="preserve"> </w:t>
      </w:r>
      <w:r w:rsidR="00F537CC" w:rsidRPr="0053285F">
        <w:rPr>
          <w:rFonts w:cs="Arial"/>
        </w:rPr>
        <w:t>Tudományos intézmény</w:t>
      </w:r>
    </w:p>
    <w:p w14:paraId="7A133BAD" w14:textId="4B0298A5" w:rsidR="00950557" w:rsidRDefault="00C55D3E" w:rsidP="00BA147D">
      <w:pPr>
        <w:ind w:left="1429"/>
        <w:jc w:val="both"/>
      </w:pPr>
      <w:sdt>
        <w:sdtPr>
          <w:id w:val="156298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557">
            <w:rPr>
              <w:rFonts w:ascii="MS Gothic" w:eastAsia="MS Gothic" w:hAnsi="MS Gothic" w:hint="eastAsia"/>
            </w:rPr>
            <w:t>☐</w:t>
          </w:r>
        </w:sdtContent>
      </w:sdt>
      <w:r w:rsidR="00950557">
        <w:t xml:space="preserve"> </w:t>
      </w:r>
      <w:r w:rsidR="00F537CC" w:rsidRPr="0053285F">
        <w:rPr>
          <w:rFonts w:cs="Arial"/>
        </w:rPr>
        <w:t xml:space="preserve">Egyéb (kérjük adja meg): </w:t>
      </w:r>
      <w:r w:rsidR="00950557">
        <w:t>_________________________</w:t>
      </w:r>
    </w:p>
    <w:p w14:paraId="22BC20F9" w14:textId="77777777" w:rsidR="00237DE6" w:rsidRPr="00237DE6" w:rsidRDefault="00237DE6" w:rsidP="00237DE6">
      <w:pPr>
        <w:pStyle w:val="Listaszerbekezds"/>
        <w:numPr>
          <w:ilvl w:val="0"/>
          <w:numId w:val="37"/>
        </w:numPr>
      </w:pPr>
      <w:r w:rsidRPr="00237DE6">
        <w:t>Fenntarthatósági célok az érintett hatásterületen: Okos városi eszközök és digitális mobilitási megoldások fejlesztése és bevezetése, digitális ikeralkalmazások méretezése és replikálása.</w:t>
      </w:r>
    </w:p>
    <w:p w14:paraId="2649C038" w14:textId="77777777" w:rsidR="00237DE6" w:rsidRPr="00237DE6" w:rsidRDefault="00237DE6" w:rsidP="00237DE6"/>
    <w:p w14:paraId="765FF8AC" w14:textId="77777777" w:rsidR="00237DE6" w:rsidRPr="00237DE6" w:rsidRDefault="00237DE6" w:rsidP="00237DE6">
      <w:pPr>
        <w:pStyle w:val="Listaszerbekezds"/>
        <w:numPr>
          <w:ilvl w:val="0"/>
          <w:numId w:val="37"/>
        </w:numPr>
      </w:pPr>
      <w:r w:rsidRPr="00237DE6">
        <w:lastRenderedPageBreak/>
        <w:t>Partner relevanciája az LGD megvalósításában: Tapasztalat fejlett adatelemzés, digitális ikrek, szenzortechnológia és közösségi részvételi megoldások terén.</w:t>
      </w:r>
    </w:p>
    <w:p w14:paraId="0A4EA374" w14:textId="77777777" w:rsidR="00592D78" w:rsidRPr="00592D78" w:rsidRDefault="00592D78" w:rsidP="00BA147D">
      <w:pPr>
        <w:jc w:val="both"/>
      </w:pPr>
    </w:p>
    <w:p w14:paraId="0AA167AF" w14:textId="0193636D" w:rsidR="008F11AB" w:rsidRPr="00617106" w:rsidRDefault="00237DE6" w:rsidP="00617106">
      <w:pPr>
        <w:pStyle w:val="Listaszerbekezds"/>
        <w:numPr>
          <w:ilvl w:val="2"/>
          <w:numId w:val="33"/>
        </w:numPr>
        <w:ind w:left="284"/>
        <w:jc w:val="both"/>
        <w:rPr>
          <w:b/>
        </w:rPr>
      </w:pPr>
      <w:r w:rsidRPr="00617106">
        <w:rPr>
          <w:b/>
        </w:rPr>
        <w:t>Konkrét intézkedések</w:t>
      </w:r>
      <w:r w:rsidR="00592D78" w:rsidRPr="00617106">
        <w:rPr>
          <w:b/>
        </w:rPr>
        <w:t xml:space="preserve"> </w:t>
      </w:r>
      <w:r w:rsidRPr="00617106">
        <w:rPr>
          <w:b/>
        </w:rPr>
        <w:t>és</w:t>
      </w:r>
      <w:r w:rsidR="00592D78" w:rsidRPr="00617106">
        <w:rPr>
          <w:b/>
        </w:rPr>
        <w:t xml:space="preserve"> monitoring </w:t>
      </w:r>
    </w:p>
    <w:p w14:paraId="289384CF" w14:textId="77777777" w:rsidR="00592D78" w:rsidRPr="00592D78" w:rsidRDefault="00592D78" w:rsidP="00BA147D">
      <w:pPr>
        <w:jc w:val="both"/>
      </w:pPr>
    </w:p>
    <w:p w14:paraId="19F57A2B" w14:textId="77777777" w:rsidR="00801D8D" w:rsidRPr="0053285F" w:rsidRDefault="00801D8D" w:rsidP="00801D8D">
      <w:pPr>
        <w:spacing w:line="276" w:lineRule="auto"/>
        <w:jc w:val="both"/>
        <w:rPr>
          <w:rFonts w:cs="Arial"/>
        </w:rPr>
      </w:pPr>
      <w:r w:rsidRPr="0053285F">
        <w:rPr>
          <w:rFonts w:cs="Arial"/>
        </w:rPr>
        <w:t>Szombathely Megyei Jogú Város Önkormányzata vállalja, hogy: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258"/>
        <w:gridCol w:w="5792"/>
      </w:tblGrid>
      <w:tr w:rsidR="00592D78" w:rsidRPr="00592D78" w14:paraId="6FB3EC52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068A5B" w14:textId="6B0769F6" w:rsidR="00592D78" w:rsidRPr="00592D78" w:rsidRDefault="00F537CC" w:rsidP="00BA147D">
            <w:pPr>
              <w:jc w:val="both"/>
            </w:pPr>
            <w:r>
              <w:t>Szektor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F68E0A" w14:textId="56108EEE" w:rsidR="00592D78" w:rsidRPr="00801D8D" w:rsidRDefault="00801D8D" w:rsidP="00801D8D">
            <w:r w:rsidRPr="00801D8D">
              <w:t>Épített környezet, közlekedés és mobilitás</w:t>
            </w:r>
          </w:p>
        </w:tc>
      </w:tr>
      <w:tr w:rsidR="00592D78" w:rsidRPr="00592D78" w14:paraId="19FD4873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7E0C0F" w14:textId="4D6E215A" w:rsidR="00592D78" w:rsidRPr="00592D78" w:rsidRDefault="00F537CC" w:rsidP="00BA147D">
            <w:pPr>
              <w:jc w:val="both"/>
            </w:pPr>
            <w:r>
              <w:t>Intézkedés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475BF" w14:textId="77777777" w:rsidR="00801D8D" w:rsidRPr="00801D8D" w:rsidRDefault="00801D8D" w:rsidP="00801D8D">
            <w:r w:rsidRPr="00801D8D">
              <w:t>A Zöld Folyosók Víziója Felé – Szombathely Útjainak Zöld Folyosóvá Alakítása:</w:t>
            </w:r>
          </w:p>
          <w:p w14:paraId="6175EA6A" w14:textId="14F62EF9" w:rsidR="00801D8D" w:rsidRPr="00801D8D" w:rsidRDefault="00801D8D" w:rsidP="00801D8D">
            <w:pPr>
              <w:pStyle w:val="Listaszerbekezds"/>
              <w:numPr>
                <w:ilvl w:val="0"/>
                <w:numId w:val="38"/>
              </w:numPr>
            </w:pPr>
            <w:r w:rsidRPr="00801D8D">
              <w:t>Gyalogos sétányok létrehozása, amelyeket fák árnyékolnak és zöld infrastruktúra szegélyez</w:t>
            </w:r>
          </w:p>
          <w:p w14:paraId="03AED009" w14:textId="73C82C8F" w:rsidR="00801D8D" w:rsidRPr="00801D8D" w:rsidRDefault="00801D8D" w:rsidP="00801D8D">
            <w:pPr>
              <w:pStyle w:val="Listaszerbekezds"/>
              <w:numPr>
                <w:ilvl w:val="0"/>
                <w:numId w:val="38"/>
              </w:numPr>
            </w:pPr>
            <w:r w:rsidRPr="00801D8D">
              <w:t>Áteresztő burkolatok és esőkert-rendszerek integrálása a csapadékvíz-kezelés és a biodiverzitás javítása érdekében</w:t>
            </w:r>
          </w:p>
          <w:p w14:paraId="646F8F7B" w14:textId="55904045" w:rsidR="00801D8D" w:rsidRPr="00801D8D" w:rsidRDefault="00801D8D" w:rsidP="00801D8D">
            <w:pPr>
              <w:pStyle w:val="Listaszerbekezds"/>
              <w:numPr>
                <w:ilvl w:val="0"/>
                <w:numId w:val="38"/>
              </w:numPr>
            </w:pPr>
            <w:r w:rsidRPr="00801D8D">
              <w:t>Okos városi eszközök telepítése, például valós idejű légszennyezettség-érzékelők és mobilitáskezelő rendszerek</w:t>
            </w:r>
          </w:p>
          <w:p w14:paraId="52A18878" w14:textId="522FBB17" w:rsidR="00743671" w:rsidRPr="00592D78" w:rsidRDefault="00801D8D" w:rsidP="00801D8D">
            <w:pPr>
              <w:pStyle w:val="Listaszerbekezds"/>
              <w:numPr>
                <w:ilvl w:val="0"/>
                <w:numId w:val="38"/>
              </w:numPr>
            </w:pPr>
            <w:r w:rsidRPr="00801D8D">
              <w:t>Közösségi terek kialakítása társadalmi tevékenységekhez, köztéri művészetekhez és kulturális eseményekhez</w:t>
            </w:r>
          </w:p>
        </w:tc>
      </w:tr>
      <w:tr w:rsidR="00592D78" w:rsidRPr="00592D78" w14:paraId="6B6D3493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D129FD" w14:textId="2C270A8D" w:rsidR="00592D78" w:rsidRPr="00592D78" w:rsidRDefault="00F537CC" w:rsidP="00BA147D">
            <w:pPr>
              <w:jc w:val="both"/>
            </w:pPr>
            <w:r>
              <w:t>Cél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489F5" w14:textId="1D5F01FF" w:rsidR="00592D78" w:rsidRPr="00801D8D" w:rsidRDefault="00801D8D" w:rsidP="00801D8D">
            <w:r w:rsidRPr="00801D8D">
              <w:t>A pilot projektet 2027-ig befejezni, mérhető csökkenésekkel a gépjárműhasználatban és a CO2-kibocsátásban.</w:t>
            </w:r>
          </w:p>
        </w:tc>
      </w:tr>
      <w:tr w:rsidR="00592D78" w:rsidRPr="00592D78" w14:paraId="3C130384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6CA8F" w14:textId="2316A4D3" w:rsidR="00592D78" w:rsidRPr="00592D78" w:rsidRDefault="00F537CC" w:rsidP="00BA147D">
            <w:pPr>
              <w:jc w:val="both"/>
            </w:pPr>
            <w:r>
              <w:t>Hatás</w:t>
            </w:r>
            <w:r w:rsidR="00592D78" w:rsidRPr="00592D78">
              <w:rPr>
                <w:vertAlign w:val="superscript"/>
              </w:rPr>
              <w:footnoteReference w:id="2"/>
            </w:r>
            <w:r w:rsidR="00592D78" w:rsidRPr="00592D78">
              <w:t xml:space="preserve"> 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01B77C" w14:textId="77777777" w:rsidR="00801D8D" w:rsidRPr="00801D8D" w:rsidRDefault="00801D8D" w:rsidP="00801D8D">
            <w:r w:rsidRPr="00801D8D">
              <w:t>Környezeti:</w:t>
            </w:r>
          </w:p>
          <w:p w14:paraId="08E8BF68" w14:textId="0F48423D" w:rsidR="00801D8D" w:rsidRPr="00801D8D" w:rsidRDefault="00801D8D" w:rsidP="00801D8D">
            <w:pPr>
              <w:pStyle w:val="Listaszerbekezds"/>
              <w:numPr>
                <w:ilvl w:val="0"/>
                <w:numId w:val="39"/>
              </w:numPr>
            </w:pPr>
            <w:r w:rsidRPr="00801D8D">
              <w:t xml:space="preserve">15-20% </w:t>
            </w:r>
            <w:r>
              <w:t>városi hősziget hatás</w:t>
            </w:r>
            <w:r w:rsidRPr="00801D8D">
              <w:t xml:space="preserve"> csökkenés a városi területeken.</w:t>
            </w:r>
          </w:p>
          <w:p w14:paraId="6403A476" w14:textId="2E4D2335" w:rsidR="00801D8D" w:rsidRPr="00801D8D" w:rsidRDefault="00801D8D" w:rsidP="00801D8D">
            <w:pPr>
              <w:pStyle w:val="Listaszerbekezds"/>
              <w:numPr>
                <w:ilvl w:val="0"/>
                <w:numId w:val="39"/>
              </w:numPr>
            </w:pPr>
            <w:r w:rsidRPr="00801D8D">
              <w:t xml:space="preserve">20% növekedés a zöld </w:t>
            </w:r>
            <w:r>
              <w:t>területek le</w:t>
            </w:r>
            <w:r w:rsidRPr="00801D8D">
              <w:t>fedettség</w:t>
            </w:r>
            <w:r>
              <w:t>é</w:t>
            </w:r>
            <w:r w:rsidRPr="00801D8D">
              <w:t>ben.</w:t>
            </w:r>
          </w:p>
          <w:p w14:paraId="7AC93F18" w14:textId="2FFBD02E" w:rsidR="00801D8D" w:rsidRPr="00801D8D" w:rsidRDefault="00801D8D" w:rsidP="00801D8D">
            <w:pPr>
              <w:pStyle w:val="Listaszerbekezds"/>
              <w:numPr>
                <w:ilvl w:val="0"/>
                <w:numId w:val="39"/>
              </w:numPr>
            </w:pPr>
            <w:r w:rsidRPr="00801D8D">
              <w:t>10% elmozdulás a gépjárművekről fenntartható közlekedési módokra.</w:t>
            </w:r>
          </w:p>
          <w:p w14:paraId="15868211" w14:textId="46155C0A" w:rsidR="00801D8D" w:rsidRPr="00801D8D" w:rsidRDefault="00801D8D" w:rsidP="00801D8D">
            <w:pPr>
              <w:pStyle w:val="Listaszerbekezds"/>
              <w:numPr>
                <w:ilvl w:val="0"/>
                <w:numId w:val="39"/>
              </w:numPr>
            </w:pPr>
            <w:r w:rsidRPr="00801D8D">
              <w:t xml:space="preserve">Az összes hatást okos városi eszközökkel </w:t>
            </w:r>
            <w:r>
              <w:t>való mérése</w:t>
            </w:r>
            <w:r w:rsidRPr="00801D8D">
              <w:t>, például valós idejű légszennyezettség-érzékelőkkel, forgalomáramlás-érzékelőkkel és mobilitáskezelő rendszerekkel, és egy digitális ikerrendszerrel fogják monitorozni.</w:t>
            </w:r>
          </w:p>
          <w:p w14:paraId="643893E0" w14:textId="77777777" w:rsidR="00801D8D" w:rsidRPr="00801D8D" w:rsidRDefault="00801D8D" w:rsidP="00801D8D"/>
          <w:p w14:paraId="698DE013" w14:textId="77777777" w:rsidR="00801D8D" w:rsidRPr="00801D8D" w:rsidRDefault="00801D8D" w:rsidP="00801D8D">
            <w:r w:rsidRPr="00801D8D">
              <w:t>Társadalmi:</w:t>
            </w:r>
          </w:p>
          <w:p w14:paraId="02DA21BB" w14:textId="3C89CCB9" w:rsidR="00801D8D" w:rsidRPr="00801D8D" w:rsidRDefault="00801D8D" w:rsidP="00801D8D">
            <w:r w:rsidRPr="00801D8D">
              <w:t>A város hozzáférhetőbb, biztonságosabb, egészségesebb és élénkebb köztereket fog létrehozni és népszerűsíteni, előmozdítva az inkluzivitást és a közösségi jólétet.</w:t>
            </w:r>
          </w:p>
          <w:p w14:paraId="054CBAD6" w14:textId="77777777" w:rsidR="00801D8D" w:rsidRPr="00801D8D" w:rsidRDefault="00801D8D" w:rsidP="00801D8D"/>
          <w:p w14:paraId="6BA84430" w14:textId="77777777" w:rsidR="00801D8D" w:rsidRPr="00801D8D" w:rsidRDefault="00801D8D" w:rsidP="00801D8D">
            <w:r w:rsidRPr="00801D8D">
              <w:t>Gazdasági:</w:t>
            </w:r>
          </w:p>
          <w:p w14:paraId="3A2BC435" w14:textId="1F76D146" w:rsidR="008958E7" w:rsidRPr="00592D78" w:rsidRDefault="00801D8D" w:rsidP="00801D8D">
            <w:r w:rsidRPr="00801D8D">
              <w:t>A helyi vállalkozások a megnövekedett gyalogosforgalom révén fognak profitálni, és a projekt támogatja a zöld munkahelyeket, környezetbarát vállalkozásokat és növeli a közösségi részvételt.</w:t>
            </w:r>
          </w:p>
        </w:tc>
      </w:tr>
      <w:tr w:rsidR="00F537CC" w:rsidRPr="00592D78" w14:paraId="3BA66F77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7ABCC3" w14:textId="23F2EB7F" w:rsidR="00F537CC" w:rsidRPr="00592D78" w:rsidRDefault="00F537CC" w:rsidP="00F537CC">
            <w:pPr>
              <w:jc w:val="both"/>
            </w:pPr>
            <w:r w:rsidRPr="0053285F">
              <w:rPr>
                <w:rFonts w:cs="Arial"/>
              </w:rPr>
              <w:lastRenderedPageBreak/>
              <w:t>Harmadik fél hozzájárulása/stakeholderek (opcionális)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75287" w14:textId="77777777" w:rsidR="00801D8D" w:rsidRPr="00801D8D" w:rsidRDefault="00801D8D" w:rsidP="00801D8D">
            <w:r w:rsidRPr="00801D8D">
              <w:t>SZOVA Nonprofit Kft. a kivitelezési munkákban,</w:t>
            </w:r>
          </w:p>
          <w:p w14:paraId="6C55DE48" w14:textId="77777777" w:rsidR="00801D8D" w:rsidRPr="00801D8D" w:rsidRDefault="00801D8D" w:rsidP="00801D8D">
            <w:r w:rsidRPr="00801D8D">
              <w:t>Lime Technology Ltd. a megosztott mikromobilitási megoldások terén,</w:t>
            </w:r>
          </w:p>
          <w:p w14:paraId="3FA86E90" w14:textId="26B0E673" w:rsidR="00F537CC" w:rsidRPr="00592D78" w:rsidRDefault="00801D8D" w:rsidP="00801D8D">
            <w:r w:rsidRPr="00801D8D">
              <w:t>SZOMPARK Kft. a zöld elemek terén.</w:t>
            </w:r>
          </w:p>
        </w:tc>
      </w:tr>
      <w:tr w:rsidR="00F537CC" w:rsidRPr="00592D78" w14:paraId="50D3F6FB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0F0A4F" w14:textId="1D918CE8" w:rsidR="00F537CC" w:rsidRPr="00592D78" w:rsidRDefault="00F537CC" w:rsidP="00F537CC">
            <w:pPr>
              <w:jc w:val="both"/>
            </w:pPr>
            <w:r w:rsidRPr="0053285F">
              <w:rPr>
                <w:rFonts w:cs="Arial"/>
              </w:rPr>
              <w:t>Költségbecslés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0B6FFD" w14:textId="4DC7CA00" w:rsidR="00F537CC" w:rsidRPr="00592D78" w:rsidRDefault="00F537CC" w:rsidP="00F537CC">
            <w:pPr>
              <w:jc w:val="both"/>
            </w:pPr>
            <w:r>
              <w:t>1</w:t>
            </w:r>
            <w:r w:rsidR="00801D8D">
              <w:t> </w:t>
            </w:r>
            <w:r>
              <w:t>500</w:t>
            </w:r>
            <w:r w:rsidR="00801D8D">
              <w:t xml:space="preserve"> </w:t>
            </w:r>
            <w:r>
              <w:t>000</w:t>
            </w:r>
            <w:r w:rsidR="00801D8D">
              <w:t xml:space="preserve"> EUR</w:t>
            </w:r>
          </w:p>
        </w:tc>
      </w:tr>
      <w:tr w:rsidR="00F537CC" w:rsidRPr="00592D78" w14:paraId="65F2D773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B6CC41" w14:textId="13A0161C" w:rsidR="00F537CC" w:rsidRPr="00592D78" w:rsidRDefault="00F537CC" w:rsidP="00F537CC">
            <w:pPr>
              <w:jc w:val="both"/>
            </w:pPr>
            <w:r w:rsidRPr="0053285F">
              <w:rPr>
                <w:rFonts w:cs="Arial"/>
              </w:rPr>
              <w:t xml:space="preserve">Támogatási forrás 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6C7FB" w14:textId="14032C87" w:rsidR="00F537CC" w:rsidRPr="00592D78" w:rsidRDefault="00C55D3E" w:rsidP="00F537CC">
            <w:pPr>
              <w:jc w:val="both"/>
            </w:pPr>
            <w:sdt>
              <w:sdtPr>
                <w:id w:val="-168535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7CC" w:rsidRPr="00592D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537CC" w:rsidRPr="00592D78">
              <w:t xml:space="preserve"> </w:t>
            </w:r>
            <w:r w:rsidR="00801D8D">
              <w:t>Privát</w:t>
            </w:r>
            <w:r w:rsidR="00F537CC" w:rsidRPr="00592D78">
              <w:t xml:space="preserve">  </w:t>
            </w:r>
            <w:sdt>
              <w:sdtPr>
                <w:id w:val="738365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7C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537CC" w:rsidRPr="00592D78">
              <w:t xml:space="preserve"> </w:t>
            </w:r>
            <w:r w:rsidR="00801D8D">
              <w:t>Közforrás</w:t>
            </w:r>
            <w:r w:rsidR="00F537CC" w:rsidRPr="00592D78">
              <w:t xml:space="preserve">  </w:t>
            </w:r>
            <w:sdt>
              <w:sdtPr>
                <w:id w:val="16132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7C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537CC" w:rsidRPr="00592D78">
              <w:t xml:space="preserve">EU </w:t>
            </w:r>
            <w:r w:rsidR="00801D8D">
              <w:t>támogatés</w:t>
            </w:r>
            <w:r w:rsidR="00F537CC" w:rsidRPr="00592D78">
              <w:t xml:space="preserve">  </w:t>
            </w:r>
            <w:sdt>
              <w:sdtPr>
                <w:id w:val="22187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7CC" w:rsidRPr="00592D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537CC" w:rsidRPr="00592D78">
              <w:t xml:space="preserve"> </w:t>
            </w:r>
            <w:r w:rsidR="00801D8D" w:rsidRPr="0053285F">
              <w:rPr>
                <w:rFonts w:cs="Arial"/>
              </w:rPr>
              <w:t>Egyéb (kérjük adja meg)</w:t>
            </w:r>
          </w:p>
        </w:tc>
      </w:tr>
      <w:tr w:rsidR="00F537CC" w:rsidRPr="00592D78" w14:paraId="4BF9B999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404CF1" w14:textId="1640CCB2" w:rsidR="00F537CC" w:rsidRPr="00592D78" w:rsidRDefault="00F537CC" w:rsidP="00F537CC">
            <w:pPr>
              <w:jc w:val="both"/>
            </w:pPr>
            <w:r w:rsidRPr="0053285F">
              <w:rPr>
                <w:rFonts w:cs="Arial"/>
              </w:rPr>
              <w:t>Idővonal/határidő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47E30" w14:textId="52C88E15" w:rsidR="00F537CC" w:rsidRPr="00592D78" w:rsidRDefault="00F537CC" w:rsidP="00F537CC">
            <w:pPr>
              <w:jc w:val="both"/>
            </w:pPr>
            <w:r>
              <w:t>2027</w:t>
            </w:r>
            <w:r w:rsidR="00801D8D">
              <w:t>. negyedik negyedéve</w:t>
            </w:r>
          </w:p>
        </w:tc>
      </w:tr>
    </w:tbl>
    <w:p w14:paraId="46520B55" w14:textId="77777777" w:rsidR="00592D78" w:rsidRPr="00592D78" w:rsidRDefault="00592D78" w:rsidP="00BA147D">
      <w:pPr>
        <w:jc w:val="both"/>
      </w:pPr>
    </w:p>
    <w:p w14:paraId="5489932B" w14:textId="7E535CFD" w:rsidR="00592D78" w:rsidRPr="00673486" w:rsidRDefault="009F6FA5" w:rsidP="00BA147D">
      <w:pPr>
        <w:jc w:val="both"/>
        <w:rPr>
          <w:b/>
          <w:bCs/>
        </w:rPr>
      </w:pPr>
      <w:r>
        <w:t>A Vas Vármegyei Mérnöki Kamara vállalja, hogy</w:t>
      </w:r>
      <w:r w:rsidR="00592D78" w:rsidRPr="00592D78">
        <w:t xml:space="preserve">: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258"/>
        <w:gridCol w:w="5792"/>
      </w:tblGrid>
      <w:tr w:rsidR="009F6FA5" w:rsidRPr="00592D78" w14:paraId="105A414E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FC9EA" w14:textId="4D2C672E" w:rsidR="009F6FA5" w:rsidRPr="00592D78" w:rsidRDefault="009F6FA5" w:rsidP="009F6FA5">
            <w:pPr>
              <w:jc w:val="both"/>
            </w:pPr>
            <w:r>
              <w:t>Szektor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51E20F" w14:textId="4041A05E" w:rsidR="009F6FA5" w:rsidRPr="00592D78" w:rsidRDefault="009F6FA5" w:rsidP="009F6FA5">
            <w:pPr>
              <w:jc w:val="both"/>
            </w:pPr>
            <w:r w:rsidRPr="00801D8D">
              <w:t>Épített környezet, közlekedés és mobilitás</w:t>
            </w:r>
          </w:p>
        </w:tc>
      </w:tr>
      <w:tr w:rsidR="00673486" w:rsidRPr="00592D78" w14:paraId="46BEA1F6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87F75E" w14:textId="66B4DF41" w:rsidR="00673486" w:rsidRPr="00592D78" w:rsidRDefault="00F537CC" w:rsidP="00BA147D">
            <w:pPr>
              <w:jc w:val="both"/>
            </w:pPr>
            <w:r>
              <w:t>Intézkedés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07AB5" w14:textId="77777777" w:rsidR="009F6FA5" w:rsidRPr="009F6FA5" w:rsidRDefault="009F6FA5" w:rsidP="009F6FA5">
            <w:r w:rsidRPr="009F6FA5">
              <w:t>A Zöld Folyosók Víziója Felé – Szombathely Útjainak Zöld Folyosóvá Alakítása:</w:t>
            </w:r>
          </w:p>
          <w:p w14:paraId="3CE0794D" w14:textId="2133C2FF" w:rsidR="009F6FA5" w:rsidRDefault="009F6FA5" w:rsidP="009F6FA5">
            <w:pPr>
              <w:pStyle w:val="Listaszerbekezds"/>
              <w:numPr>
                <w:ilvl w:val="0"/>
                <w:numId w:val="40"/>
              </w:numPr>
            </w:pPr>
            <w:r w:rsidRPr="009F6FA5">
              <w:t>Hőmérséklet-térképes elemzések: Rendszeres értékelések, amelyek a „Zöld Folyosó” hőmérsékleti adatait hasonlítják össze a hagyományos parkzónák adataival, segítik a zöld infrastruktúra bővítésének további irányát meghatározni. Ez segíti a hűtési intézkedések hatékonyságának értékelését, és adatokat biztosít a jövőbeli projektek számára.</w:t>
            </w:r>
          </w:p>
          <w:p w14:paraId="4FF77CE2" w14:textId="77777777" w:rsidR="009F6FA5" w:rsidRPr="009F6FA5" w:rsidRDefault="009F6FA5" w:rsidP="009F6FA5"/>
          <w:p w14:paraId="0829CD88" w14:textId="72FC3F60" w:rsidR="00673486" w:rsidRPr="00592D78" w:rsidRDefault="009F6FA5" w:rsidP="009F6FA5">
            <w:pPr>
              <w:pStyle w:val="Listaszerbekezds"/>
              <w:numPr>
                <w:ilvl w:val="0"/>
                <w:numId w:val="40"/>
              </w:numPr>
            </w:pPr>
            <w:r w:rsidRPr="009F6FA5">
              <w:lastRenderedPageBreak/>
              <w:t>Zöld infrastruktúra bővítése: A zöld folyosó tájépítési elemei mellett függőkerteket és árnyékolt gyalogutakat is beépítenek, hogy javítsák a környezeti minőséget és kiterjesszék a hűtési hatásokat a területen.</w:t>
            </w:r>
          </w:p>
        </w:tc>
      </w:tr>
      <w:tr w:rsidR="00673486" w:rsidRPr="00592D78" w14:paraId="13E8875C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58461E" w14:textId="5C0387AA" w:rsidR="00673486" w:rsidRPr="00592D78" w:rsidRDefault="00F537CC" w:rsidP="00BA147D">
            <w:pPr>
              <w:jc w:val="both"/>
            </w:pPr>
            <w:r>
              <w:lastRenderedPageBreak/>
              <w:t>Cél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6A804" w14:textId="7C3C50C3" w:rsidR="00673486" w:rsidRPr="009F6FA5" w:rsidRDefault="009F6FA5" w:rsidP="009F6FA5">
            <w:r w:rsidRPr="009F6FA5">
              <w:t>A pilot projektet 2027-ig befejezni, mérhető csökkenésekkel a gépjárműhasználatban és a CO2-kibocsátásban.</w:t>
            </w:r>
          </w:p>
        </w:tc>
      </w:tr>
      <w:tr w:rsidR="00673486" w:rsidRPr="00592D78" w14:paraId="0FD9ACB7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D8918" w14:textId="1DB0792C" w:rsidR="00673486" w:rsidRPr="00592D78" w:rsidRDefault="00F537CC" w:rsidP="00BA147D">
            <w:pPr>
              <w:jc w:val="both"/>
            </w:pPr>
            <w:r>
              <w:t>Hatás</w:t>
            </w:r>
            <w:r w:rsidR="00673486" w:rsidRPr="00592D78">
              <w:rPr>
                <w:vertAlign w:val="superscript"/>
              </w:rPr>
              <w:footnoteReference w:id="3"/>
            </w:r>
            <w:r w:rsidR="00673486" w:rsidRPr="00592D78">
              <w:t xml:space="preserve"> 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20739" w14:textId="7FE3A249" w:rsidR="009F6FA5" w:rsidRPr="009F6FA5" w:rsidRDefault="009F6FA5" w:rsidP="009F6FA5">
            <w:r w:rsidRPr="009F6FA5">
              <w:t>15-20% városi hő</w:t>
            </w:r>
            <w:r>
              <w:t>sziget csökkentés</w:t>
            </w:r>
          </w:p>
          <w:p w14:paraId="68A15228" w14:textId="024681AF" w:rsidR="00673486" w:rsidRPr="00592D78" w:rsidRDefault="009F6FA5" w:rsidP="009F6FA5">
            <w:r w:rsidRPr="009F6FA5">
              <w:t>10% elmozdulás a gépjárművekről fenntartható közlekedési módokra</w:t>
            </w:r>
          </w:p>
        </w:tc>
      </w:tr>
      <w:tr w:rsidR="00F537CC" w:rsidRPr="00592D78" w14:paraId="3BB7DB70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C39657" w14:textId="20065637" w:rsidR="00F537CC" w:rsidRPr="00592D78" w:rsidRDefault="00F537CC" w:rsidP="00F537CC">
            <w:r w:rsidRPr="0053285F">
              <w:rPr>
                <w:rFonts w:cs="Arial"/>
              </w:rPr>
              <w:t>Harmadik fél hozzájárulása/stakeholderek (opcionális)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D2DCA" w14:textId="77777777" w:rsidR="009F6FA5" w:rsidRPr="00801D8D" w:rsidRDefault="009F6FA5" w:rsidP="009F6FA5">
            <w:r w:rsidRPr="00801D8D">
              <w:t>SZOVA Nonprofit Kft. a kivitelezési munkákban,</w:t>
            </w:r>
          </w:p>
          <w:p w14:paraId="4EB29837" w14:textId="77777777" w:rsidR="009F6FA5" w:rsidRPr="00801D8D" w:rsidRDefault="009F6FA5" w:rsidP="009F6FA5">
            <w:r w:rsidRPr="00801D8D">
              <w:t>Lime Technology Ltd. a megosztott mikromobilitási megoldások terén,</w:t>
            </w:r>
          </w:p>
          <w:p w14:paraId="666B4160" w14:textId="34865D28" w:rsidR="00F537CC" w:rsidRPr="00592D78" w:rsidRDefault="009F6FA5" w:rsidP="009F6FA5">
            <w:pPr>
              <w:jc w:val="both"/>
            </w:pPr>
            <w:r w:rsidRPr="00801D8D">
              <w:t>SZOMPARK Kft. a zöld elemek terén.</w:t>
            </w:r>
          </w:p>
        </w:tc>
      </w:tr>
      <w:tr w:rsidR="009F6FA5" w:rsidRPr="00592D78" w14:paraId="748BA8D6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6A302E" w14:textId="7025EEAB" w:rsidR="009F6FA5" w:rsidRPr="00592D78" w:rsidRDefault="009F6FA5" w:rsidP="009F6FA5">
            <w:pPr>
              <w:jc w:val="both"/>
            </w:pPr>
            <w:r>
              <w:t>Költségbecslés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C71C0B" w14:textId="67E6DD2D" w:rsidR="009F6FA5" w:rsidRPr="00592D78" w:rsidRDefault="009F6FA5" w:rsidP="009F6FA5">
            <w:pPr>
              <w:jc w:val="both"/>
            </w:pPr>
            <w:r>
              <w:t>1 500 000 EUR</w:t>
            </w:r>
          </w:p>
        </w:tc>
      </w:tr>
      <w:tr w:rsidR="00673486" w:rsidRPr="00592D78" w14:paraId="609C3EAB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D90797" w14:textId="2E612767" w:rsidR="00673486" w:rsidRPr="00592D78" w:rsidRDefault="00F537CC" w:rsidP="00BA147D">
            <w:pPr>
              <w:jc w:val="both"/>
            </w:pPr>
            <w:r>
              <w:t>Támogatási forrás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4EA46" w14:textId="796A6470" w:rsidR="00673486" w:rsidRPr="00592D78" w:rsidRDefault="00C55D3E" w:rsidP="00BA147D">
            <w:pPr>
              <w:jc w:val="both"/>
            </w:pPr>
            <w:sdt>
              <w:sdtPr>
                <w:id w:val="1736130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FA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6FA5" w:rsidRPr="00592D78">
              <w:t xml:space="preserve"> </w:t>
            </w:r>
            <w:r w:rsidR="009F6FA5">
              <w:t>Privát</w:t>
            </w:r>
            <w:r w:rsidR="009F6FA5" w:rsidRPr="00592D78">
              <w:t xml:space="preserve">  </w:t>
            </w:r>
            <w:sdt>
              <w:sdtPr>
                <w:id w:val="-214619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F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FA5" w:rsidRPr="00592D78">
              <w:t xml:space="preserve"> </w:t>
            </w:r>
            <w:r w:rsidR="009F6FA5">
              <w:t>Közforrás</w:t>
            </w:r>
            <w:r w:rsidR="009F6FA5" w:rsidRPr="00592D78">
              <w:t xml:space="preserve">  </w:t>
            </w:r>
            <w:sdt>
              <w:sdtPr>
                <w:id w:val="-826821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FA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6FA5" w:rsidRPr="00592D78">
              <w:t xml:space="preserve">EU </w:t>
            </w:r>
            <w:r w:rsidR="009F6FA5">
              <w:t>támogatés</w:t>
            </w:r>
            <w:r w:rsidR="009F6FA5" w:rsidRPr="00592D78">
              <w:t xml:space="preserve">  </w:t>
            </w:r>
            <w:sdt>
              <w:sdtPr>
                <w:id w:val="-46874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FA5" w:rsidRPr="00592D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6FA5" w:rsidRPr="00592D78">
              <w:t xml:space="preserve"> </w:t>
            </w:r>
            <w:r w:rsidR="009F6FA5" w:rsidRPr="0053285F">
              <w:rPr>
                <w:rFonts w:cs="Arial"/>
              </w:rPr>
              <w:t>Egyéb (kérjük adja meg)</w:t>
            </w:r>
          </w:p>
        </w:tc>
      </w:tr>
      <w:tr w:rsidR="00F537CC" w:rsidRPr="00592D78" w14:paraId="1C04A9F8" w14:textId="77777777" w:rsidTr="00F537CC">
        <w:trPr>
          <w:trHeight w:val="58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1D0BA6" w14:textId="556B7350" w:rsidR="00F537CC" w:rsidRPr="00592D78" w:rsidRDefault="00F537CC" w:rsidP="00F537CC">
            <w:pPr>
              <w:jc w:val="both"/>
            </w:pPr>
            <w:r w:rsidRPr="0053285F">
              <w:rPr>
                <w:rFonts w:cs="Arial"/>
              </w:rPr>
              <w:t>Idővonal/határidő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54BDDE" w14:textId="0E8AA9D1" w:rsidR="00F537CC" w:rsidRPr="00592D78" w:rsidRDefault="00DC69CE" w:rsidP="00F537CC">
            <w:pPr>
              <w:jc w:val="both"/>
            </w:pPr>
            <w:r>
              <w:t>2027. negyedik negyedév</w:t>
            </w:r>
          </w:p>
        </w:tc>
      </w:tr>
    </w:tbl>
    <w:p w14:paraId="22FE865A" w14:textId="77777777" w:rsidR="00A21E71" w:rsidRDefault="00A21E71" w:rsidP="00BA147D">
      <w:pPr>
        <w:jc w:val="both"/>
      </w:pPr>
    </w:p>
    <w:p w14:paraId="79F94B08" w14:textId="48C6A18B" w:rsidR="00592D78" w:rsidRPr="00592D78" w:rsidRDefault="007525E9" w:rsidP="00BA147D">
      <w:pPr>
        <w:jc w:val="both"/>
      </w:pPr>
      <w:r w:rsidRPr="007525E9">
        <w:t xml:space="preserve">KTI </w:t>
      </w:r>
      <w:r w:rsidR="00DC69CE">
        <w:t>Magyar Közlekedéstudományi és Logisztikai Intézet Nonprofit Kft. vállalja, hogy: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258"/>
        <w:gridCol w:w="5792"/>
      </w:tblGrid>
      <w:tr w:rsidR="00BF74CD" w:rsidRPr="00592D78" w14:paraId="48D81AE2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02176" w14:textId="1644EABE" w:rsidR="00BF74CD" w:rsidRPr="00592D78" w:rsidRDefault="00BF74CD" w:rsidP="00BF74CD">
            <w:pPr>
              <w:jc w:val="both"/>
            </w:pPr>
            <w:r>
              <w:t>Szektor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305275" w14:textId="5579FEB7" w:rsidR="00BF74CD" w:rsidRPr="00592D78" w:rsidRDefault="00BF74CD" w:rsidP="00BF74CD">
            <w:pPr>
              <w:jc w:val="both"/>
            </w:pPr>
            <w:r w:rsidRPr="00801D8D">
              <w:t>Épített környezet, közlekedés és mobilitás</w:t>
            </w:r>
          </w:p>
        </w:tc>
      </w:tr>
      <w:tr w:rsidR="00673486" w:rsidRPr="00592D78" w14:paraId="24CABD46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8C3BC7" w14:textId="1DD097D8" w:rsidR="00673486" w:rsidRPr="00592D78" w:rsidRDefault="00F537CC" w:rsidP="00BA147D">
            <w:pPr>
              <w:jc w:val="both"/>
            </w:pPr>
            <w:r>
              <w:t>Intézkedés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194DBE" w14:textId="77777777" w:rsidR="00BF74CD" w:rsidRPr="00BF74CD" w:rsidRDefault="00BF74CD" w:rsidP="00BF74CD">
            <w:r w:rsidRPr="00BF74CD">
              <w:t>A Zöld Folyosók Víziója Felé – Szombathely Útjainak Zöld Folyosóvá Alakítása:</w:t>
            </w:r>
          </w:p>
          <w:p w14:paraId="0063DF64" w14:textId="1F13A783" w:rsidR="00BF74CD" w:rsidRPr="00BF74CD" w:rsidRDefault="00BF74CD" w:rsidP="00BF74CD">
            <w:pPr>
              <w:pStyle w:val="Listaszerbekezds"/>
              <w:numPr>
                <w:ilvl w:val="0"/>
                <w:numId w:val="41"/>
              </w:numPr>
            </w:pPr>
            <w:r w:rsidRPr="00BF74CD">
              <w:t>Mobilitási Központok: Olyan jól összekapcsolt központok létrehozása a folyosó mentén, amelyek gyalogos- és kerékpárutakat, valamint elektromos shuttle szolgáltatásokat kombinálnak. Ezek a központok ösztönöznék a nem gépjárműves közlekedést, integrálva a végső mérföld megoldásait a zöld folyosóba.</w:t>
            </w:r>
          </w:p>
          <w:p w14:paraId="7D82705C" w14:textId="745F4886" w:rsidR="00BF74CD" w:rsidRPr="00BF74CD" w:rsidRDefault="00BF74CD" w:rsidP="00BF74CD">
            <w:pPr>
              <w:pStyle w:val="Listaszerbekezds"/>
              <w:numPr>
                <w:ilvl w:val="0"/>
                <w:numId w:val="41"/>
              </w:numPr>
            </w:pPr>
            <w:r w:rsidRPr="00BF74CD">
              <w:t xml:space="preserve">Shared Mikromobilitás: E-roller és e-kerékpár megosztási állomások beépítése stratégiai helyeken a zöld folyosón, hogy több </w:t>
            </w:r>
            <w:r w:rsidRPr="00BF74CD">
              <w:lastRenderedPageBreak/>
              <w:t>környezetbarát közlekedési lehetőséget népszerűsítsenek.</w:t>
            </w:r>
          </w:p>
          <w:p w14:paraId="101D797A" w14:textId="31990AC0" w:rsidR="00BF74CD" w:rsidRPr="00BF74CD" w:rsidRDefault="00BF74CD" w:rsidP="00BF74CD">
            <w:pPr>
              <w:pStyle w:val="Listaszerbekezds"/>
              <w:numPr>
                <w:ilvl w:val="0"/>
                <w:numId w:val="41"/>
              </w:numPr>
            </w:pPr>
            <w:r w:rsidRPr="00BF74CD">
              <w:t>Forgalomszámlálás és forgalmi elemzés</w:t>
            </w:r>
          </w:p>
          <w:p w14:paraId="0143E592" w14:textId="342770A6" w:rsidR="00AA5F0E" w:rsidRPr="00592D78" w:rsidRDefault="00AA5F0E" w:rsidP="00BF74CD">
            <w:pPr>
              <w:spacing w:before="0" w:after="0"/>
              <w:jc w:val="both"/>
            </w:pPr>
          </w:p>
        </w:tc>
      </w:tr>
      <w:tr w:rsidR="00673486" w:rsidRPr="00592D78" w14:paraId="0B2CFD07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CBF8DB" w14:textId="6D69244E" w:rsidR="00673486" w:rsidRPr="00592D78" w:rsidRDefault="00F537CC" w:rsidP="00BA147D">
            <w:pPr>
              <w:jc w:val="both"/>
            </w:pPr>
            <w:r>
              <w:lastRenderedPageBreak/>
              <w:t>Cél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6A10A" w14:textId="045D346B" w:rsidR="00673486" w:rsidRPr="00E62016" w:rsidRDefault="00E62016" w:rsidP="00E62016">
            <w:r w:rsidRPr="00E62016">
              <w:t>A pilot projektet 2027-ig befejezni, mérhető csökkenésekkel a gépjárműhasználatban és a CO2-kibocsátásban.</w:t>
            </w:r>
          </w:p>
        </w:tc>
      </w:tr>
      <w:tr w:rsidR="00673486" w:rsidRPr="00592D78" w14:paraId="41C115EF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39F21" w14:textId="4269EA33" w:rsidR="00673486" w:rsidRPr="00592D78" w:rsidRDefault="00F537CC" w:rsidP="00BA147D">
            <w:pPr>
              <w:jc w:val="both"/>
            </w:pPr>
            <w:r>
              <w:t>Hatás</w:t>
            </w:r>
            <w:r w:rsidR="00673486" w:rsidRPr="00592D78">
              <w:rPr>
                <w:vertAlign w:val="superscript"/>
              </w:rPr>
              <w:footnoteReference w:id="4"/>
            </w:r>
            <w:r w:rsidR="00673486" w:rsidRPr="00592D78">
              <w:t xml:space="preserve"> 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ED92B9" w14:textId="77777777" w:rsidR="00E62016" w:rsidRPr="009F6FA5" w:rsidRDefault="00E62016" w:rsidP="00E62016">
            <w:r w:rsidRPr="009F6FA5">
              <w:t>15-20% városi hő</w:t>
            </w:r>
            <w:r>
              <w:t>sziget csökkentés</w:t>
            </w:r>
          </w:p>
          <w:p w14:paraId="1F59593C" w14:textId="6C228CB6" w:rsidR="00673486" w:rsidRPr="00592D78" w:rsidRDefault="00E62016" w:rsidP="00E62016">
            <w:pPr>
              <w:jc w:val="both"/>
            </w:pPr>
            <w:r w:rsidRPr="009F6FA5">
              <w:t>10% elmozdulás a gépjárművekről fenntartható közlekedési módokra</w:t>
            </w:r>
          </w:p>
        </w:tc>
      </w:tr>
      <w:tr w:rsidR="00F537CC" w:rsidRPr="00592D78" w14:paraId="10D88559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34213" w14:textId="170768BD" w:rsidR="00F537CC" w:rsidRPr="00592D78" w:rsidRDefault="00F537CC" w:rsidP="00F537CC">
            <w:r w:rsidRPr="0053285F">
              <w:rPr>
                <w:rFonts w:cs="Arial"/>
              </w:rPr>
              <w:t>Harmadik fél hozzájárulása/stakeholderek (opcionális)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49270" w14:textId="77777777" w:rsidR="00E62016" w:rsidRPr="00E62016" w:rsidRDefault="00E62016" w:rsidP="00E62016">
            <w:r w:rsidRPr="00E62016">
              <w:t>Budapesti Műszaki és Gazdaságtudományi Egyetem</w:t>
            </w:r>
          </w:p>
          <w:p w14:paraId="33F2DC7B" w14:textId="22E66F18" w:rsidR="00E62016" w:rsidRPr="00E62016" w:rsidRDefault="00E62016" w:rsidP="00E62016">
            <w:r w:rsidRPr="00E62016">
              <w:t>(BME) – okos város, mobilitás téma</w:t>
            </w:r>
          </w:p>
          <w:p w14:paraId="0BBA9AFD" w14:textId="338F696E" w:rsidR="00F537CC" w:rsidRPr="00592D78" w:rsidRDefault="00E62016" w:rsidP="00E62016">
            <w:r w:rsidRPr="00E62016">
              <w:t>Magyar Közlekedéstudományi és Logisztikai Egyesület</w:t>
            </w:r>
          </w:p>
        </w:tc>
      </w:tr>
      <w:tr w:rsidR="00E62016" w:rsidRPr="00592D78" w14:paraId="7314655C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806BF7" w14:textId="1F2F25FC" w:rsidR="00E62016" w:rsidRPr="00592D78" w:rsidRDefault="00E62016" w:rsidP="00E62016">
            <w:pPr>
              <w:jc w:val="both"/>
            </w:pPr>
            <w:r w:rsidRPr="0053285F">
              <w:rPr>
                <w:rFonts w:cs="Arial"/>
              </w:rPr>
              <w:t>Költségbecslés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BACB42" w14:textId="6BEC7AB6" w:rsidR="00E62016" w:rsidRPr="00592D78" w:rsidRDefault="00E62016" w:rsidP="00E62016">
            <w:pPr>
              <w:jc w:val="both"/>
            </w:pPr>
            <w:r>
              <w:t>1 500 000 EUR</w:t>
            </w:r>
          </w:p>
        </w:tc>
      </w:tr>
      <w:tr w:rsidR="00F537CC" w:rsidRPr="00592D78" w14:paraId="3B0EC42A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817813" w14:textId="5E849530" w:rsidR="00F537CC" w:rsidRPr="00592D78" w:rsidRDefault="00F537CC" w:rsidP="00F537CC">
            <w:pPr>
              <w:jc w:val="both"/>
            </w:pPr>
            <w:r w:rsidRPr="0053285F">
              <w:rPr>
                <w:rFonts w:cs="Arial"/>
              </w:rPr>
              <w:t xml:space="preserve">Támogatási forrás 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86245" w14:textId="7751B3A7" w:rsidR="00F537CC" w:rsidRPr="00592D78" w:rsidRDefault="00C55D3E" w:rsidP="00F537CC">
            <w:pPr>
              <w:jc w:val="both"/>
            </w:pPr>
            <w:sdt>
              <w:sdtPr>
                <w:id w:val="12126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0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2016" w:rsidRPr="00592D78">
              <w:t xml:space="preserve"> </w:t>
            </w:r>
            <w:r w:rsidR="00E62016">
              <w:t>Privát</w:t>
            </w:r>
            <w:r w:rsidR="00E62016" w:rsidRPr="00592D78">
              <w:t xml:space="preserve">  </w:t>
            </w:r>
            <w:sdt>
              <w:sdtPr>
                <w:id w:val="-62238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0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2016" w:rsidRPr="00592D78">
              <w:t xml:space="preserve"> </w:t>
            </w:r>
            <w:r w:rsidR="00E62016">
              <w:t>Közforrás</w:t>
            </w:r>
            <w:r w:rsidR="00E62016" w:rsidRPr="00592D78">
              <w:t xml:space="preserve">  </w:t>
            </w:r>
            <w:sdt>
              <w:sdtPr>
                <w:id w:val="1192503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01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62016" w:rsidRPr="00592D78">
              <w:t xml:space="preserve">EU </w:t>
            </w:r>
            <w:r w:rsidR="00E62016">
              <w:t>támogatés</w:t>
            </w:r>
            <w:r w:rsidR="00E62016" w:rsidRPr="00592D78">
              <w:t xml:space="preserve">  </w:t>
            </w:r>
            <w:sdt>
              <w:sdtPr>
                <w:id w:val="117307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016" w:rsidRPr="00592D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2016" w:rsidRPr="00592D78">
              <w:t xml:space="preserve"> </w:t>
            </w:r>
            <w:r w:rsidR="00E62016" w:rsidRPr="0053285F">
              <w:rPr>
                <w:rFonts w:cs="Arial"/>
              </w:rPr>
              <w:t>Egyéb (kérjük adja meg)</w:t>
            </w:r>
          </w:p>
        </w:tc>
      </w:tr>
      <w:tr w:rsidR="00F537CC" w:rsidRPr="00592D78" w14:paraId="00603FE3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884398" w14:textId="4A710DB6" w:rsidR="00F537CC" w:rsidRPr="00592D78" w:rsidRDefault="00F537CC" w:rsidP="00F537CC">
            <w:pPr>
              <w:jc w:val="both"/>
            </w:pPr>
            <w:r w:rsidRPr="0053285F">
              <w:rPr>
                <w:rFonts w:cs="Arial"/>
              </w:rPr>
              <w:t>Idővonal/határidő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95EADF" w14:textId="2672F485" w:rsidR="00F537CC" w:rsidRPr="00592D78" w:rsidRDefault="00E62016" w:rsidP="00F537CC">
            <w:pPr>
              <w:jc w:val="both"/>
            </w:pPr>
            <w:r>
              <w:t>2027. negyedik negyedéve</w:t>
            </w:r>
          </w:p>
        </w:tc>
      </w:tr>
    </w:tbl>
    <w:p w14:paraId="389AD4AF" w14:textId="77777777" w:rsidR="00A21E71" w:rsidRDefault="00A21E71" w:rsidP="00BA147D">
      <w:pPr>
        <w:jc w:val="both"/>
      </w:pPr>
    </w:p>
    <w:p w14:paraId="1F15DF50" w14:textId="53A0DA94" w:rsidR="00592D78" w:rsidRDefault="00E62016" w:rsidP="00BA147D">
      <w:pPr>
        <w:jc w:val="both"/>
      </w:pPr>
      <w:r>
        <w:t>Pannon Gazdasági Hálózat Egyesület</w:t>
      </w:r>
      <w:r w:rsidR="00673486" w:rsidRPr="00673486">
        <w:t xml:space="preserve"> (PBN)</w:t>
      </w:r>
      <w:r w:rsidR="00673486">
        <w:t xml:space="preserve"> </w:t>
      </w:r>
      <w:r>
        <w:t>vállalja, hogy</w:t>
      </w:r>
      <w:r w:rsidR="00673486"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258"/>
        <w:gridCol w:w="5792"/>
      </w:tblGrid>
      <w:tr w:rsidR="00E62016" w:rsidRPr="00592D78" w14:paraId="4FE1C5F5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945A5" w14:textId="0489D20E" w:rsidR="00E62016" w:rsidRPr="00592D78" w:rsidRDefault="00E62016" w:rsidP="00E62016">
            <w:pPr>
              <w:jc w:val="both"/>
            </w:pPr>
            <w:r>
              <w:t>Szektor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31A05D" w14:textId="75981BB8" w:rsidR="00E62016" w:rsidRPr="00592D78" w:rsidRDefault="00E62016" w:rsidP="00E62016">
            <w:pPr>
              <w:jc w:val="both"/>
            </w:pPr>
            <w:r w:rsidRPr="00801D8D">
              <w:t>Épített környezet, közlekedés és mobilitás</w:t>
            </w:r>
          </w:p>
        </w:tc>
      </w:tr>
      <w:tr w:rsidR="00673486" w:rsidRPr="00592D78" w14:paraId="05AE56AB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42E5C" w14:textId="0713C6FE" w:rsidR="00673486" w:rsidRPr="00592D78" w:rsidRDefault="00F537CC" w:rsidP="00BA147D">
            <w:pPr>
              <w:jc w:val="both"/>
            </w:pPr>
            <w:r>
              <w:t>Intézkedés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1B30E" w14:textId="77777777" w:rsidR="00E62016" w:rsidRPr="00E62016" w:rsidRDefault="00E62016" w:rsidP="00E62016">
            <w:r w:rsidRPr="00E62016">
              <w:t>A Zöld Folyosók Víziója Felé – Szombathely Útjainak Zöld Folyosóvá Alakítása:</w:t>
            </w:r>
          </w:p>
          <w:p w14:paraId="223F283C" w14:textId="5A42A576" w:rsidR="00E62016" w:rsidRPr="00E62016" w:rsidRDefault="00E62016" w:rsidP="00E62016">
            <w:pPr>
              <w:pStyle w:val="Listaszerbekezds"/>
              <w:numPr>
                <w:ilvl w:val="0"/>
                <w:numId w:val="42"/>
              </w:numPr>
            </w:pPr>
            <w:r w:rsidRPr="00E62016">
              <w:t>Forgalomoptimalizálás: Szenzorok valós idejű gyalogos- és kerékpárosforgalom-figyeléshez, amelyek biztosítják a biztonságosabb és gördülékenyebb közlekedést a zöld folyosón. Emellett ezek a rendszerek lehetővé teszik a közlekedési lámpák vagy az útprioritás dinamikus igazítását az aktuális forgalmi viszonyok alapján.</w:t>
            </w:r>
          </w:p>
          <w:p w14:paraId="6BF73AEB" w14:textId="3EAC0BB9" w:rsidR="00E62016" w:rsidRPr="00E62016" w:rsidRDefault="00E62016" w:rsidP="00E62016">
            <w:pPr>
              <w:pStyle w:val="Listaszerbekezds"/>
              <w:numPr>
                <w:ilvl w:val="0"/>
                <w:numId w:val="42"/>
              </w:numPr>
            </w:pPr>
            <w:r w:rsidRPr="00E62016">
              <w:t xml:space="preserve">Önvezető járművek: A hosszú távú tervek részeként Szombathely fontolóra veszi az </w:t>
            </w:r>
            <w:r w:rsidRPr="00E62016">
              <w:lastRenderedPageBreak/>
              <w:t>önvezető elektromos járművek használatát a zöld folyosón. Ezek shuttle-ként szolgálhatnának, különösen olyan területeken, ahol a hagyományos buszok vagy autók kevésbé hatékonyak. Az autonóm rendszereket integrálják a zöld mobilitási tervbe, megosztva a sávokat a kerékpárosokkal vagy gyalogosokkal, ahol lehetséges.</w:t>
            </w:r>
          </w:p>
          <w:p w14:paraId="6DB2F6AE" w14:textId="6E5E562F" w:rsidR="00673486" w:rsidRPr="00E62016" w:rsidRDefault="00E62016" w:rsidP="00E62016">
            <w:pPr>
              <w:pStyle w:val="Listaszerbekezds"/>
              <w:numPr>
                <w:ilvl w:val="0"/>
                <w:numId w:val="42"/>
              </w:numPr>
            </w:pPr>
            <w:r w:rsidRPr="00E62016">
              <w:t>Felhasználói alkalmazás: Egy alkalmazás biztosítása, amely segíti a felhasználókat a leghűvösebb, legkevésbé zsúfolt útvonalak és az elérhető szolgáltatások megtalálásában a zöld folyosó mentén.</w:t>
            </w:r>
          </w:p>
        </w:tc>
      </w:tr>
      <w:tr w:rsidR="00673486" w:rsidRPr="00592D78" w14:paraId="14226A49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F8F5A" w14:textId="5A9CB398" w:rsidR="00673486" w:rsidRPr="00592D78" w:rsidRDefault="00F537CC" w:rsidP="00BA147D">
            <w:pPr>
              <w:jc w:val="both"/>
            </w:pPr>
            <w:r>
              <w:lastRenderedPageBreak/>
              <w:t>Cél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6B3021" w14:textId="7660988D" w:rsidR="00673486" w:rsidRPr="00592D78" w:rsidRDefault="00617106" w:rsidP="00BA147D">
            <w:pPr>
              <w:jc w:val="both"/>
            </w:pPr>
            <w:r w:rsidRPr="00E62016">
              <w:t>A pilot projektet 2027-ig befejezni, mérhető csökkenésekkel a gépjárműhasználatban és a CO2-kibocsátásban.</w:t>
            </w:r>
          </w:p>
        </w:tc>
      </w:tr>
      <w:tr w:rsidR="00673486" w:rsidRPr="00592D78" w14:paraId="2BAF5BC2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43596" w14:textId="72801A10" w:rsidR="00673486" w:rsidRPr="00592D78" w:rsidRDefault="00F537CC" w:rsidP="00BA147D">
            <w:pPr>
              <w:jc w:val="both"/>
            </w:pPr>
            <w:r>
              <w:t>Hatás</w:t>
            </w:r>
            <w:r w:rsidR="00673486" w:rsidRPr="00592D78">
              <w:rPr>
                <w:vertAlign w:val="superscript"/>
              </w:rPr>
              <w:footnoteReference w:id="5"/>
            </w:r>
            <w:r w:rsidR="00673486" w:rsidRPr="00592D78">
              <w:t xml:space="preserve"> 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457C95" w14:textId="77777777" w:rsidR="00617106" w:rsidRPr="009F6FA5" w:rsidRDefault="00617106" w:rsidP="00617106">
            <w:r w:rsidRPr="009F6FA5">
              <w:t>15-20% városi hő</w:t>
            </w:r>
            <w:r>
              <w:t>sziget csökkentés</w:t>
            </w:r>
          </w:p>
          <w:p w14:paraId="246AAE59" w14:textId="4CC943A2" w:rsidR="00673486" w:rsidRPr="00592D78" w:rsidRDefault="00617106" w:rsidP="00617106">
            <w:pPr>
              <w:jc w:val="both"/>
            </w:pPr>
            <w:r w:rsidRPr="009F6FA5">
              <w:t>10% elmozdulás a gépjárművekről fenntartható közlekedési módokra</w:t>
            </w:r>
          </w:p>
        </w:tc>
      </w:tr>
      <w:tr w:rsidR="00F537CC" w:rsidRPr="00592D78" w14:paraId="34410E47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5FE9A3" w14:textId="4CF77009" w:rsidR="00F537CC" w:rsidRPr="00592D78" w:rsidRDefault="00F537CC" w:rsidP="00F537CC">
            <w:pPr>
              <w:jc w:val="both"/>
            </w:pPr>
            <w:r w:rsidRPr="0053285F">
              <w:rPr>
                <w:rFonts w:cs="Arial"/>
              </w:rPr>
              <w:t>Harmadik fél hozzájárulása/stakeholderek (opcionális)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594B4" w14:textId="77777777" w:rsidR="00617106" w:rsidRPr="00801D8D" w:rsidRDefault="00617106" w:rsidP="00617106">
            <w:r w:rsidRPr="00801D8D">
              <w:t>SZOVA Nonprofit Kft. a kivitelezési munkákban,</w:t>
            </w:r>
          </w:p>
          <w:p w14:paraId="3C169EB9" w14:textId="77777777" w:rsidR="00617106" w:rsidRPr="00801D8D" w:rsidRDefault="00617106" w:rsidP="00617106">
            <w:r w:rsidRPr="00801D8D">
              <w:t>Lime Technology Ltd. a megosztott mikromobilitási megoldások terén,</w:t>
            </w:r>
          </w:p>
          <w:p w14:paraId="5792C29E" w14:textId="4AD3F72C" w:rsidR="00F537CC" w:rsidRPr="00592D78" w:rsidRDefault="00617106" w:rsidP="00617106">
            <w:pPr>
              <w:jc w:val="both"/>
            </w:pPr>
            <w:r w:rsidRPr="00801D8D">
              <w:t>SZOMPARK Kft. a zöld elemek terén.</w:t>
            </w:r>
          </w:p>
        </w:tc>
      </w:tr>
      <w:tr w:rsidR="00F537CC" w:rsidRPr="00592D78" w14:paraId="2BA4B659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D87CB" w14:textId="7D3197C4" w:rsidR="00F537CC" w:rsidRPr="00592D78" w:rsidRDefault="00F537CC" w:rsidP="00F537CC">
            <w:pPr>
              <w:jc w:val="both"/>
            </w:pPr>
            <w:r w:rsidRPr="0053285F">
              <w:rPr>
                <w:rFonts w:cs="Arial"/>
              </w:rPr>
              <w:t>Költségbecslés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DF53F4" w14:textId="727954A8" w:rsidR="00F537CC" w:rsidRPr="00592D78" w:rsidRDefault="00F537CC" w:rsidP="00F537CC">
            <w:pPr>
              <w:jc w:val="both"/>
            </w:pPr>
            <w:r>
              <w:t>1</w:t>
            </w:r>
            <w:r w:rsidR="00617106">
              <w:t> </w:t>
            </w:r>
            <w:r>
              <w:t>500</w:t>
            </w:r>
            <w:r w:rsidR="00617106">
              <w:t> </w:t>
            </w:r>
            <w:r>
              <w:t>000</w:t>
            </w:r>
            <w:r w:rsidR="00617106">
              <w:t xml:space="preserve"> EUR</w:t>
            </w:r>
          </w:p>
        </w:tc>
      </w:tr>
      <w:tr w:rsidR="00F537CC" w:rsidRPr="00592D78" w14:paraId="335DB8A8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42DCD" w14:textId="37801E6D" w:rsidR="00F537CC" w:rsidRPr="00592D78" w:rsidRDefault="00F537CC" w:rsidP="00F537CC">
            <w:pPr>
              <w:jc w:val="both"/>
            </w:pPr>
            <w:r w:rsidRPr="0053285F">
              <w:rPr>
                <w:rFonts w:cs="Arial"/>
              </w:rPr>
              <w:t xml:space="preserve">Támogatási forrás 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DF786" w14:textId="3D0966DA" w:rsidR="00F537CC" w:rsidRPr="00592D78" w:rsidRDefault="00C55D3E" w:rsidP="00F537CC">
            <w:pPr>
              <w:jc w:val="both"/>
            </w:pPr>
            <w:sdt>
              <w:sdtPr>
                <w:id w:val="1797245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0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17106" w:rsidRPr="00592D78">
              <w:t xml:space="preserve"> </w:t>
            </w:r>
            <w:r w:rsidR="00617106">
              <w:t>Privát</w:t>
            </w:r>
            <w:r w:rsidR="00617106" w:rsidRPr="00592D78">
              <w:t xml:space="preserve">  </w:t>
            </w:r>
            <w:sdt>
              <w:sdtPr>
                <w:id w:val="-6436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106" w:rsidRPr="00592D78">
              <w:t xml:space="preserve"> </w:t>
            </w:r>
            <w:r w:rsidR="00617106">
              <w:t>Közforrás</w:t>
            </w:r>
            <w:r w:rsidR="00617106" w:rsidRPr="00592D78">
              <w:t xml:space="preserve">  </w:t>
            </w:r>
            <w:sdt>
              <w:sdtPr>
                <w:id w:val="1503168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0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17106" w:rsidRPr="00592D78">
              <w:t xml:space="preserve">EU </w:t>
            </w:r>
            <w:r w:rsidR="00617106">
              <w:t>támogatés</w:t>
            </w:r>
            <w:r w:rsidR="00617106" w:rsidRPr="00592D78">
              <w:t xml:space="preserve">  </w:t>
            </w:r>
            <w:sdt>
              <w:sdtPr>
                <w:id w:val="-192332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06" w:rsidRPr="00592D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17106" w:rsidRPr="00592D78">
              <w:t xml:space="preserve"> </w:t>
            </w:r>
            <w:r w:rsidR="00617106" w:rsidRPr="0053285F">
              <w:rPr>
                <w:rFonts w:cs="Arial"/>
              </w:rPr>
              <w:t>Egyéb (kérjük adja meg)</w:t>
            </w:r>
          </w:p>
        </w:tc>
      </w:tr>
      <w:tr w:rsidR="00F537CC" w:rsidRPr="00592D78" w14:paraId="008E260D" w14:textId="77777777" w:rsidTr="00F537CC">
        <w:trPr>
          <w:trHeight w:val="300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81CAF1" w14:textId="02AB101C" w:rsidR="00F537CC" w:rsidRPr="00592D78" w:rsidRDefault="00F537CC" w:rsidP="00F537CC">
            <w:pPr>
              <w:jc w:val="both"/>
            </w:pPr>
            <w:r w:rsidRPr="0053285F">
              <w:rPr>
                <w:rFonts w:cs="Arial"/>
              </w:rPr>
              <w:t>Idővonal/határidő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534515" w14:textId="0E10BC07" w:rsidR="00F537CC" w:rsidRPr="00592D78" w:rsidRDefault="00617106" w:rsidP="00F537CC">
            <w:pPr>
              <w:jc w:val="both"/>
            </w:pPr>
            <w:r>
              <w:t>2027. negyedik negyedév</w:t>
            </w:r>
          </w:p>
        </w:tc>
      </w:tr>
    </w:tbl>
    <w:p w14:paraId="44A437B8" w14:textId="77777777" w:rsidR="00673486" w:rsidRPr="00592D78" w:rsidRDefault="00673486" w:rsidP="00BA147D">
      <w:pPr>
        <w:jc w:val="both"/>
      </w:pPr>
    </w:p>
    <w:p w14:paraId="6CA229EA" w14:textId="77777777" w:rsidR="00617106" w:rsidRDefault="00617106" w:rsidP="00617106">
      <w:pPr>
        <w:pStyle w:val="Listaszerbekezds"/>
        <w:numPr>
          <w:ilvl w:val="2"/>
          <w:numId w:val="33"/>
        </w:numPr>
        <w:ind w:left="0"/>
        <w:jc w:val="both"/>
        <w:rPr>
          <w:b/>
          <w:bCs/>
        </w:rPr>
      </w:pPr>
      <w:r>
        <w:rPr>
          <w:b/>
          <w:bCs/>
        </w:rPr>
        <w:t>Mérföldkövek és kilátások</w:t>
      </w:r>
    </w:p>
    <w:p w14:paraId="55B5B60C" w14:textId="540505E9" w:rsidR="00AF58AA" w:rsidRPr="00617106" w:rsidRDefault="00AF58AA" w:rsidP="00617106">
      <w:pPr>
        <w:jc w:val="both"/>
        <w:rPr>
          <w:b/>
          <w:bCs/>
        </w:rPr>
      </w:pPr>
    </w:p>
    <w:p w14:paraId="172E76F8" w14:textId="77777777" w:rsidR="00617106" w:rsidRPr="00617106" w:rsidRDefault="00617106" w:rsidP="00617106">
      <w:pPr>
        <w:pStyle w:val="Listaszerbekezds"/>
        <w:numPr>
          <w:ilvl w:val="0"/>
          <w:numId w:val="44"/>
        </w:numPr>
        <w:spacing w:line="276" w:lineRule="auto"/>
      </w:pPr>
      <w:r w:rsidRPr="00617106">
        <w:rPr>
          <w:b/>
          <w:bCs/>
        </w:rPr>
        <w:t>2025 első negyedév</w:t>
      </w:r>
      <w:r w:rsidRPr="00617106">
        <w:t xml:space="preserve"> – Pályázat benyújtása a Horizon Europe MISS-CIT felhívásra egy széleskörű európai konzorciummal (HORIZON-MISS-2024-CIT-01-01)</w:t>
      </w:r>
    </w:p>
    <w:p w14:paraId="1F0169B0" w14:textId="77777777" w:rsidR="00617106" w:rsidRPr="00617106" w:rsidRDefault="00617106" w:rsidP="00617106">
      <w:pPr>
        <w:pStyle w:val="Listaszerbekezds"/>
        <w:numPr>
          <w:ilvl w:val="0"/>
          <w:numId w:val="44"/>
        </w:numPr>
        <w:spacing w:line="276" w:lineRule="auto"/>
      </w:pPr>
      <w:r w:rsidRPr="00617106">
        <w:rPr>
          <w:b/>
          <w:bCs/>
        </w:rPr>
        <w:lastRenderedPageBreak/>
        <w:t>2025 harmadik negyedév</w:t>
      </w:r>
      <w:r w:rsidRPr="00617106">
        <w:t xml:space="preserve"> – Az implementáció részleteinek mélyebb tervezése</w:t>
      </w:r>
    </w:p>
    <w:p w14:paraId="2A4AA238" w14:textId="77777777" w:rsidR="00617106" w:rsidRPr="00617106" w:rsidRDefault="00617106" w:rsidP="00617106">
      <w:pPr>
        <w:pStyle w:val="Listaszerbekezds"/>
        <w:numPr>
          <w:ilvl w:val="0"/>
          <w:numId w:val="44"/>
        </w:numPr>
        <w:spacing w:line="276" w:lineRule="auto"/>
      </w:pPr>
      <w:r w:rsidRPr="00617106">
        <w:rPr>
          <w:b/>
          <w:bCs/>
        </w:rPr>
        <w:t>2026 első negyedév</w:t>
      </w:r>
      <w:r w:rsidRPr="00617106">
        <w:t xml:space="preserve"> – Az utca rekonstrukciója, új burkolat kialakítása és kétirányú kerékpárút létrehozása</w:t>
      </w:r>
    </w:p>
    <w:p w14:paraId="6A225AFE" w14:textId="77777777" w:rsidR="00617106" w:rsidRDefault="00617106" w:rsidP="00617106">
      <w:pPr>
        <w:pStyle w:val="Listaszerbekezds"/>
        <w:numPr>
          <w:ilvl w:val="0"/>
          <w:numId w:val="44"/>
        </w:numPr>
        <w:spacing w:line="276" w:lineRule="auto"/>
      </w:pPr>
      <w:r w:rsidRPr="00617106">
        <w:rPr>
          <w:b/>
          <w:bCs/>
        </w:rPr>
        <w:t>2026 második negyedév</w:t>
      </w:r>
      <w:r w:rsidRPr="00617106">
        <w:t xml:space="preserve"> – Okos gyalogátkelők telepítése</w:t>
      </w:r>
    </w:p>
    <w:p w14:paraId="29A2DC38" w14:textId="77777777" w:rsidR="00617106" w:rsidRDefault="00617106" w:rsidP="00617106">
      <w:pPr>
        <w:pStyle w:val="Listaszerbekezds"/>
        <w:numPr>
          <w:ilvl w:val="0"/>
          <w:numId w:val="44"/>
        </w:numPr>
        <w:spacing w:line="276" w:lineRule="auto"/>
      </w:pPr>
      <w:r w:rsidRPr="00617106">
        <w:rPr>
          <w:b/>
          <w:bCs/>
        </w:rPr>
        <w:t>2026 második negyedév</w:t>
      </w:r>
      <w:r w:rsidRPr="00617106">
        <w:t xml:space="preserve"> – Parkolóhelyek eltávolítása a Thököly Imre utca egyik oldalán</w:t>
      </w:r>
    </w:p>
    <w:p w14:paraId="75807ADB" w14:textId="77777777" w:rsidR="00617106" w:rsidRDefault="00617106" w:rsidP="00617106">
      <w:pPr>
        <w:pStyle w:val="Listaszerbekezds"/>
        <w:numPr>
          <w:ilvl w:val="0"/>
          <w:numId w:val="44"/>
        </w:numPr>
        <w:spacing w:line="276" w:lineRule="auto"/>
      </w:pPr>
      <w:r w:rsidRPr="00617106">
        <w:rPr>
          <w:b/>
          <w:bCs/>
        </w:rPr>
        <w:t>2026 harmadik negyedév</w:t>
      </w:r>
      <w:r w:rsidRPr="00617106">
        <w:t xml:space="preserve"> – Széles gyalogos járdák kialakítása, fákkal árnyékolva, zöldfalakkal és zöld infrastruktúrával szegélyezve</w:t>
      </w:r>
    </w:p>
    <w:p w14:paraId="2D5C7500" w14:textId="77777777" w:rsidR="00617106" w:rsidRDefault="00617106" w:rsidP="00617106">
      <w:pPr>
        <w:pStyle w:val="Listaszerbekezds"/>
        <w:numPr>
          <w:ilvl w:val="0"/>
          <w:numId w:val="44"/>
        </w:numPr>
        <w:spacing w:line="276" w:lineRule="auto"/>
      </w:pPr>
      <w:r w:rsidRPr="00617106">
        <w:rPr>
          <w:b/>
          <w:bCs/>
        </w:rPr>
        <w:t>2026 harmadik negyedév</w:t>
      </w:r>
      <w:r w:rsidRPr="00617106">
        <w:t xml:space="preserve"> – Vízáteresztő burkolatok és esőkertek beépítése a csapadékvíz-gazdálkodás és a biodiverzitás javítása érdekében</w:t>
      </w:r>
    </w:p>
    <w:p w14:paraId="4965C7CC" w14:textId="77777777" w:rsidR="00617106" w:rsidRDefault="00617106" w:rsidP="00617106">
      <w:pPr>
        <w:pStyle w:val="Listaszerbekezds"/>
        <w:numPr>
          <w:ilvl w:val="0"/>
          <w:numId w:val="44"/>
        </w:numPr>
        <w:spacing w:line="276" w:lineRule="auto"/>
      </w:pPr>
      <w:r w:rsidRPr="00617106">
        <w:rPr>
          <w:b/>
          <w:bCs/>
        </w:rPr>
        <w:t>2026 negyedik negyedév –</w:t>
      </w:r>
      <w:r w:rsidRPr="00617106">
        <w:t xml:space="preserve"> Okos városi eszközök telepítése, például valós idejű levegőminőség-érzékelők és mobilitásmenedzsment-rendszerek</w:t>
      </w:r>
    </w:p>
    <w:p w14:paraId="31C7E47A" w14:textId="77777777" w:rsidR="00617106" w:rsidRDefault="00617106" w:rsidP="00617106">
      <w:pPr>
        <w:pStyle w:val="Listaszerbekezds"/>
        <w:numPr>
          <w:ilvl w:val="0"/>
          <w:numId w:val="44"/>
        </w:numPr>
        <w:spacing w:line="276" w:lineRule="auto"/>
      </w:pPr>
      <w:r w:rsidRPr="00617106">
        <w:rPr>
          <w:b/>
          <w:bCs/>
        </w:rPr>
        <w:t>2026 negyedik negyedév</w:t>
      </w:r>
      <w:r w:rsidRPr="00617106">
        <w:t xml:space="preserve"> – Közösségi terek létrehozása szociális tevékenységekhez, köztéri művészeti alkotásokhoz és kulturális eseményekhez</w:t>
      </w:r>
    </w:p>
    <w:p w14:paraId="48120D94" w14:textId="77777777" w:rsidR="00617106" w:rsidRDefault="00617106" w:rsidP="00617106">
      <w:pPr>
        <w:pStyle w:val="Listaszerbekezds"/>
        <w:numPr>
          <w:ilvl w:val="0"/>
          <w:numId w:val="44"/>
        </w:numPr>
        <w:spacing w:line="276" w:lineRule="auto"/>
      </w:pPr>
      <w:r w:rsidRPr="00617106">
        <w:rPr>
          <w:b/>
          <w:bCs/>
        </w:rPr>
        <w:t>2027 első negyedév</w:t>
      </w:r>
      <w:r w:rsidRPr="00617106">
        <w:t xml:space="preserve"> – Digitális iker pilot projekt indítása, amely segíti a döntéshozatali folyamatokat az érzékelőkből származó összes beérkező adat felhasználásával</w:t>
      </w:r>
    </w:p>
    <w:p w14:paraId="03C14AF1" w14:textId="11AD7FF1" w:rsidR="00617106" w:rsidRPr="00617106" w:rsidRDefault="00617106" w:rsidP="00617106">
      <w:pPr>
        <w:pStyle w:val="Listaszerbekezds"/>
        <w:numPr>
          <w:ilvl w:val="0"/>
          <w:numId w:val="44"/>
        </w:numPr>
        <w:spacing w:line="276" w:lineRule="auto"/>
      </w:pPr>
      <w:r w:rsidRPr="00617106">
        <w:rPr>
          <w:b/>
          <w:bCs/>
        </w:rPr>
        <w:t>2027 negyedik negyedév</w:t>
      </w:r>
      <w:r w:rsidRPr="00617106">
        <w:t xml:space="preserve"> – A terület digitális ikrének nyilvánossá tétele a lakosok számára is, hogy modellezzék a városi folyamatokat</w:t>
      </w:r>
    </w:p>
    <w:p w14:paraId="67312187" w14:textId="77777777" w:rsidR="00592D78" w:rsidRPr="00592D78" w:rsidRDefault="00592D78" w:rsidP="00BA147D">
      <w:pPr>
        <w:jc w:val="both"/>
        <w:rPr>
          <w:b/>
        </w:rPr>
      </w:pPr>
    </w:p>
    <w:p w14:paraId="167305A7" w14:textId="77777777" w:rsidR="00617106" w:rsidRDefault="00617106" w:rsidP="00617106">
      <w:pPr>
        <w:pStyle w:val="Listaszerbekezds"/>
        <w:numPr>
          <w:ilvl w:val="2"/>
          <w:numId w:val="33"/>
        </w:numPr>
        <w:spacing w:line="276" w:lineRule="auto"/>
        <w:ind w:left="0"/>
        <w:rPr>
          <w:rFonts w:cs="Arial"/>
          <w:b/>
        </w:rPr>
      </w:pPr>
      <w:r w:rsidRPr="00617106">
        <w:rPr>
          <w:rFonts w:cs="Arial"/>
          <w:b/>
        </w:rPr>
        <w:t>Finanszírozás és erőforrás-kiosztás</w:t>
      </w:r>
    </w:p>
    <w:p w14:paraId="41E8DA08" w14:textId="77777777" w:rsidR="00617106" w:rsidRDefault="00617106" w:rsidP="00617106">
      <w:pPr>
        <w:pStyle w:val="Listaszerbekezds"/>
        <w:spacing w:line="276" w:lineRule="auto"/>
        <w:ind w:left="0"/>
        <w:rPr>
          <w:rFonts w:cs="Arial"/>
          <w:b/>
        </w:rPr>
      </w:pPr>
    </w:p>
    <w:p w14:paraId="63753918" w14:textId="77777777" w:rsidR="00617106" w:rsidRPr="00617106" w:rsidRDefault="00617106" w:rsidP="00617106">
      <w:pPr>
        <w:rPr>
          <w:lang w:eastAsia="en-GB"/>
        </w:rPr>
      </w:pPr>
      <w:r w:rsidRPr="00617106">
        <w:rPr>
          <w:lang w:eastAsia="en-GB"/>
        </w:rPr>
        <w:t>A város és a PBN egy erős monitoring keretrendszert hoz létre digitális ikrek és klímamodellezés alkalmazásával, hogy mérjék a környezeti hatásokat (például: légszennyezés csökkentése, városi hűtési hatások, közlekedési hatások), társadalmi és gazdasági eredményeket (beleértve: gyalogosforgalom növekedése, üzleti tevékenység, közösségi elégedettség). A város biztosítja, hogy az eredményeket megosszák az LGD partnerekkel a replikációs erőfeszítések irányítása érdekében.</w:t>
      </w:r>
    </w:p>
    <w:p w14:paraId="231C31AD" w14:textId="77777777" w:rsidR="00617106" w:rsidRPr="00617106" w:rsidRDefault="00617106" w:rsidP="00617106">
      <w:pPr>
        <w:rPr>
          <w:lang w:eastAsia="en-GB"/>
        </w:rPr>
      </w:pPr>
    </w:p>
    <w:p w14:paraId="0BAA792A" w14:textId="77777777" w:rsidR="00617106" w:rsidRPr="00617106" w:rsidRDefault="00617106" w:rsidP="00617106">
      <w:pPr>
        <w:rPr>
          <w:lang w:eastAsia="en-GB"/>
        </w:rPr>
      </w:pPr>
      <w:r w:rsidRPr="00617106">
        <w:rPr>
          <w:lang w:eastAsia="en-GB"/>
        </w:rPr>
        <w:t>Költségbecslés</w:t>
      </w:r>
    </w:p>
    <w:p w14:paraId="25F70665" w14:textId="77777777" w:rsidR="00617106" w:rsidRPr="00617106" w:rsidRDefault="00617106" w:rsidP="00617106">
      <w:pPr>
        <w:rPr>
          <w:lang w:eastAsia="en-GB"/>
        </w:rPr>
      </w:pPr>
      <w:r w:rsidRPr="00617106">
        <w:rPr>
          <w:lang w:eastAsia="en-GB"/>
        </w:rPr>
        <w:tab/>
        <w:t>1.</w:t>
      </w:r>
      <w:r w:rsidRPr="00617106">
        <w:rPr>
          <w:lang w:eastAsia="en-GB"/>
        </w:rPr>
        <w:tab/>
        <w:t>Infrastruktúra módosítások: 750.000 €</w:t>
      </w:r>
    </w:p>
    <w:p w14:paraId="10BD04C5" w14:textId="7C9658DB" w:rsidR="00617106" w:rsidRPr="00617106" w:rsidRDefault="00617106" w:rsidP="00617106">
      <w:pPr>
        <w:ind w:left="1416"/>
        <w:rPr>
          <w:lang w:eastAsia="en-GB"/>
        </w:rPr>
      </w:pPr>
      <w:r w:rsidRPr="00617106">
        <w:rPr>
          <w:lang w:eastAsia="en-GB"/>
        </w:rPr>
        <w:t>Utcaátalakítás, kerékpárutak, vízáteresztő burkolatok, közösségi terek.</w:t>
      </w:r>
    </w:p>
    <w:p w14:paraId="3E6CB642" w14:textId="77777777" w:rsidR="00617106" w:rsidRPr="00617106" w:rsidRDefault="00617106" w:rsidP="00617106">
      <w:pPr>
        <w:rPr>
          <w:lang w:eastAsia="en-GB"/>
        </w:rPr>
      </w:pPr>
      <w:r w:rsidRPr="00617106">
        <w:rPr>
          <w:lang w:eastAsia="en-GB"/>
        </w:rPr>
        <w:tab/>
        <w:t>2.</w:t>
      </w:r>
      <w:r w:rsidRPr="00617106">
        <w:rPr>
          <w:lang w:eastAsia="en-GB"/>
        </w:rPr>
        <w:tab/>
        <w:t>Zöld infrastruktúra: 220.000 €</w:t>
      </w:r>
    </w:p>
    <w:p w14:paraId="6B98E0C2" w14:textId="62C270A5" w:rsidR="00617106" w:rsidRPr="00617106" w:rsidRDefault="00617106" w:rsidP="00617106">
      <w:pPr>
        <w:ind w:left="1416"/>
        <w:rPr>
          <w:lang w:eastAsia="en-GB"/>
        </w:rPr>
      </w:pPr>
      <w:r w:rsidRPr="00617106">
        <w:rPr>
          <w:lang w:eastAsia="en-GB"/>
        </w:rPr>
        <w:t>Árnyékolt sétányok, zöldfalak és biodiverzitást növelő fejlesztések.</w:t>
      </w:r>
    </w:p>
    <w:p w14:paraId="62F36A0F" w14:textId="77777777" w:rsidR="00617106" w:rsidRPr="00617106" w:rsidRDefault="00617106" w:rsidP="00617106">
      <w:pPr>
        <w:rPr>
          <w:lang w:eastAsia="en-GB"/>
        </w:rPr>
      </w:pPr>
      <w:r w:rsidRPr="00617106">
        <w:rPr>
          <w:lang w:eastAsia="en-GB"/>
        </w:rPr>
        <w:tab/>
        <w:t>3.</w:t>
      </w:r>
      <w:r w:rsidRPr="00617106">
        <w:rPr>
          <w:lang w:eastAsia="en-GB"/>
        </w:rPr>
        <w:tab/>
        <w:t>Okos városi eszközök: 390.000 €</w:t>
      </w:r>
    </w:p>
    <w:p w14:paraId="2F38BDC2" w14:textId="530FA85A" w:rsidR="00617106" w:rsidRPr="00617106" w:rsidRDefault="00617106" w:rsidP="00617106">
      <w:pPr>
        <w:ind w:left="1416"/>
        <w:rPr>
          <w:lang w:eastAsia="en-GB"/>
        </w:rPr>
      </w:pPr>
      <w:r w:rsidRPr="00617106">
        <w:rPr>
          <w:lang w:eastAsia="en-GB"/>
        </w:rPr>
        <w:t>Levegőminőség-érzékelők, mobilitási rendszerek és digitális ikrek létrehozása.</w:t>
      </w:r>
    </w:p>
    <w:p w14:paraId="2ED47C11" w14:textId="77777777" w:rsidR="00617106" w:rsidRPr="00617106" w:rsidRDefault="00617106" w:rsidP="00617106">
      <w:pPr>
        <w:rPr>
          <w:lang w:eastAsia="en-GB"/>
        </w:rPr>
      </w:pPr>
      <w:r w:rsidRPr="00617106">
        <w:rPr>
          <w:lang w:eastAsia="en-GB"/>
        </w:rPr>
        <w:tab/>
        <w:t>4.</w:t>
      </w:r>
      <w:r w:rsidRPr="00617106">
        <w:rPr>
          <w:lang w:eastAsia="en-GB"/>
        </w:rPr>
        <w:tab/>
        <w:t>Közösségi fejlesztések: 140.000 €</w:t>
      </w:r>
    </w:p>
    <w:p w14:paraId="28A861AF" w14:textId="7882F341" w:rsidR="00617106" w:rsidRPr="00617106" w:rsidRDefault="00617106" w:rsidP="00617106">
      <w:pPr>
        <w:ind w:left="1416"/>
        <w:rPr>
          <w:lang w:eastAsia="en-GB"/>
        </w:rPr>
      </w:pPr>
      <w:r w:rsidRPr="00617106">
        <w:rPr>
          <w:lang w:eastAsia="en-GB"/>
        </w:rPr>
        <w:lastRenderedPageBreak/>
        <w:t>Szociális tevékenységekhez, köztéri művészethez és kulturális eseményekhez kialakított terek.</w:t>
      </w:r>
    </w:p>
    <w:p w14:paraId="5EB83151" w14:textId="77777777" w:rsidR="00617106" w:rsidRPr="00617106" w:rsidRDefault="00617106" w:rsidP="00617106">
      <w:pPr>
        <w:rPr>
          <w:lang w:eastAsia="en-GB"/>
        </w:rPr>
      </w:pPr>
    </w:p>
    <w:p w14:paraId="43094F3D" w14:textId="45F95068" w:rsidR="00BA030B" w:rsidRPr="00096040" w:rsidRDefault="00617106" w:rsidP="00096040">
      <w:pPr>
        <w:rPr>
          <w:lang w:eastAsia="en-GB"/>
        </w:rPr>
      </w:pPr>
      <w:r w:rsidRPr="00617106">
        <w:rPr>
          <w:lang w:eastAsia="en-GB"/>
        </w:rPr>
        <w:t>Összesített becsült költség: 1</w:t>
      </w:r>
      <w:r>
        <w:rPr>
          <w:lang w:eastAsia="en-GB"/>
        </w:rPr>
        <w:t> </w:t>
      </w:r>
      <w:r w:rsidRPr="00617106">
        <w:rPr>
          <w:lang w:eastAsia="en-GB"/>
        </w:rPr>
        <w:t>500</w:t>
      </w:r>
      <w:r>
        <w:rPr>
          <w:lang w:eastAsia="en-GB"/>
        </w:rPr>
        <w:t xml:space="preserve"> </w:t>
      </w:r>
      <w:r w:rsidRPr="00617106">
        <w:rPr>
          <w:lang w:eastAsia="en-GB"/>
        </w:rPr>
        <w:t>000 €</w:t>
      </w:r>
    </w:p>
    <w:p w14:paraId="224A34C4" w14:textId="77777777" w:rsidR="00592D78" w:rsidRPr="00592D78" w:rsidRDefault="00592D78" w:rsidP="00BA147D">
      <w:pPr>
        <w:jc w:val="both"/>
      </w:pPr>
    </w:p>
    <w:p w14:paraId="28A39DA5" w14:textId="732518D7" w:rsidR="00592D78" w:rsidRPr="00617106" w:rsidRDefault="00617106" w:rsidP="00617106">
      <w:pPr>
        <w:pStyle w:val="Listaszerbekezds"/>
        <w:numPr>
          <w:ilvl w:val="2"/>
          <w:numId w:val="33"/>
        </w:numPr>
        <w:ind w:left="0"/>
        <w:jc w:val="both"/>
        <w:rPr>
          <w:b/>
          <w:bCs/>
        </w:rPr>
      </w:pPr>
      <w:r w:rsidRPr="00617106">
        <w:rPr>
          <w:b/>
          <w:bCs/>
        </w:rPr>
        <w:t>Megjegyzések</w:t>
      </w:r>
    </w:p>
    <w:p w14:paraId="1C0A87F5" w14:textId="77777777" w:rsidR="00303AC4" w:rsidRDefault="00303AC4" w:rsidP="00BA147D">
      <w:pPr>
        <w:jc w:val="both"/>
      </w:pPr>
    </w:p>
    <w:p w14:paraId="73230AD9" w14:textId="77777777" w:rsidR="002B2056" w:rsidRPr="002B2056" w:rsidRDefault="002B2056" w:rsidP="002B2056">
      <w:pPr>
        <w:jc w:val="both"/>
        <w:rPr>
          <w:rFonts w:cs="Arial"/>
        </w:rPr>
      </w:pPr>
      <w:r w:rsidRPr="002B2056">
        <w:rPr>
          <w:rFonts w:cs="Arial"/>
        </w:rPr>
        <w:t>Az együttműködő felek kifejezetten rögzítik, hogy a felek jelen szerződés aláírásával azon szándékukat nyilvánítják ki, hogy törekednek a szerződésben meghatározott célok elérésére, de azok megvalósítására jelen szerződés aláírásával nem vállalnak pénzügyi vagy jogi kötelezettséget, a célok esetleges elmaradása pedig egyik szerződő fél számára sem eredményez semmiféle fizetési kötelezettséget.  Szerződő felek csupán az LGD-ben rögzített célok megvalósítására vállalkoznak, a vonatkozó Európai Uniós pályázati felhívások függvényében.</w:t>
      </w:r>
    </w:p>
    <w:p w14:paraId="388828CC" w14:textId="77777777" w:rsidR="00417418" w:rsidRPr="00592D78" w:rsidRDefault="00417418" w:rsidP="00592D78"/>
    <w:p w14:paraId="5E59607D" w14:textId="38F02E1E" w:rsidR="00592D78" w:rsidRDefault="0051740B" w:rsidP="00592D78">
      <w:r>
        <w:t>Szombathely, ………………………………</w:t>
      </w:r>
    </w:p>
    <w:p w14:paraId="59E85329" w14:textId="77777777" w:rsidR="0051740B" w:rsidRDefault="0051740B" w:rsidP="00592D78"/>
    <w:p w14:paraId="4FFA065C" w14:textId="77777777" w:rsidR="0051740B" w:rsidRPr="00592D78" w:rsidRDefault="0051740B" w:rsidP="00592D78"/>
    <w:p w14:paraId="25D7758D" w14:textId="77777777" w:rsidR="00592D78" w:rsidRPr="00592D78" w:rsidRDefault="00592D78" w:rsidP="00592D78"/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592D78" w:rsidRPr="00592D78" w14:paraId="7C0FB8FF" w14:textId="77777777" w:rsidTr="007117CC">
        <w:tc>
          <w:tcPr>
            <w:tcW w:w="2500" w:type="pct"/>
          </w:tcPr>
          <w:p w14:paraId="291ED87E" w14:textId="4C99DFF4" w:rsidR="0051740B" w:rsidRDefault="0051740B" w:rsidP="0051740B">
            <w:r>
              <w:t>Mayor</w:t>
            </w:r>
            <w:r w:rsidR="007117CC">
              <w:t xml:space="preserve"> of </w:t>
            </w:r>
            <w:r>
              <w:t>Szombathely City with County Rights</w:t>
            </w:r>
          </w:p>
          <w:p w14:paraId="1F641023" w14:textId="77777777" w:rsidR="0051740B" w:rsidRDefault="0051740B" w:rsidP="0051740B"/>
          <w:p w14:paraId="5CCBCCF1" w14:textId="77777777" w:rsidR="0051740B" w:rsidRPr="00592D78" w:rsidRDefault="0051740B" w:rsidP="0051740B"/>
          <w:p w14:paraId="118220EB" w14:textId="77777777" w:rsidR="0051740B" w:rsidRPr="00592D78" w:rsidRDefault="0051740B" w:rsidP="0051740B"/>
          <w:p w14:paraId="48358DB2" w14:textId="77777777" w:rsidR="0051740B" w:rsidRPr="00592D78" w:rsidRDefault="0051740B" w:rsidP="0051740B"/>
          <w:p w14:paraId="4989B397" w14:textId="77777777" w:rsidR="0051740B" w:rsidRPr="00592D78" w:rsidRDefault="0051740B" w:rsidP="0051740B">
            <w:r w:rsidRPr="00592D78">
              <w:rPr>
                <w:noProof/>
              </w:rPr>
              <mc:AlternateContent>
                <mc:Choice Requires="wps">
                  <w:drawing>
                    <wp:inline distT="0" distB="0" distL="0" distR="0" wp14:anchorId="2DE1618C" wp14:editId="3A67F0E1">
                      <wp:extent cx="1800000" cy="0"/>
                      <wp:effectExtent l="0" t="0" r="0" b="0"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5C0ADC5" id="Straight Connecto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18F8BAD" w14:textId="2774AD1A" w:rsidR="007117CC" w:rsidRDefault="0051740B" w:rsidP="00592D78">
            <w:r>
              <w:t xml:space="preserve">dr. András Nemény </w:t>
            </w:r>
          </w:p>
          <w:p w14:paraId="51396B04" w14:textId="77777777" w:rsidR="007117CC" w:rsidRDefault="007117CC" w:rsidP="00592D78"/>
          <w:p w14:paraId="6CF89ABA" w14:textId="77777777" w:rsidR="007117CC" w:rsidRDefault="007117CC" w:rsidP="00592D78"/>
          <w:p w14:paraId="06150C4E" w14:textId="62242000" w:rsidR="007117CC" w:rsidRDefault="007117CC" w:rsidP="00592D78">
            <w:r>
              <w:t>Managing director of Pannon Business Network Association</w:t>
            </w:r>
          </w:p>
          <w:p w14:paraId="3D9C5CA3" w14:textId="77777777" w:rsidR="007117CC" w:rsidRDefault="007117CC" w:rsidP="00592D78"/>
          <w:p w14:paraId="7477CA62" w14:textId="77777777" w:rsidR="007117CC" w:rsidRDefault="007117CC" w:rsidP="00592D78"/>
          <w:p w14:paraId="279D866F" w14:textId="77777777" w:rsidR="007117CC" w:rsidRDefault="007117CC" w:rsidP="00592D78"/>
          <w:p w14:paraId="325AE6A2" w14:textId="76F2E7A5" w:rsidR="007117CC" w:rsidRDefault="007117CC" w:rsidP="00592D78"/>
          <w:p w14:paraId="40BCEC2E" w14:textId="77777777" w:rsidR="007117CC" w:rsidRPr="00592D78" w:rsidRDefault="007117CC" w:rsidP="007117CC">
            <w:r w:rsidRPr="00592D78">
              <w:rPr>
                <w:noProof/>
              </w:rPr>
              <mc:AlternateContent>
                <mc:Choice Requires="wps">
                  <w:drawing>
                    <wp:inline distT="0" distB="0" distL="0" distR="0" wp14:anchorId="43F62F2B" wp14:editId="567C5C36">
                      <wp:extent cx="1800000" cy="0"/>
                      <wp:effectExtent l="0" t="0" r="0" b="0"/>
                      <wp:docPr id="1848545378" name="Straight Connector 1848545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271C60" id="Straight Connector 184854537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ABD8724" w14:textId="5DF436AB" w:rsidR="007117CC" w:rsidRPr="00592D78" w:rsidRDefault="007117CC" w:rsidP="007117CC">
            <w:r>
              <w:t>Balázs Barta</w:t>
            </w:r>
          </w:p>
          <w:p w14:paraId="22DC173E" w14:textId="77777777" w:rsidR="007117CC" w:rsidRPr="00592D78" w:rsidRDefault="007117CC" w:rsidP="00592D78"/>
          <w:p w14:paraId="17EB256D" w14:textId="77777777" w:rsidR="00592D78" w:rsidRPr="00592D78" w:rsidRDefault="00592D78" w:rsidP="00592D78"/>
          <w:p w14:paraId="43B47C1D" w14:textId="313BBDFE" w:rsidR="00592D78" w:rsidRPr="00592D78" w:rsidRDefault="00592D78" w:rsidP="00592D78"/>
        </w:tc>
        <w:tc>
          <w:tcPr>
            <w:tcW w:w="2500" w:type="pct"/>
          </w:tcPr>
          <w:p w14:paraId="065EA8C3" w14:textId="6799E854" w:rsidR="0051740B" w:rsidRPr="00592D78" w:rsidRDefault="0051740B" w:rsidP="0051740B">
            <w:r>
              <w:lastRenderedPageBreak/>
              <w:t>CEO</w:t>
            </w:r>
            <w:r w:rsidR="007117CC">
              <w:t xml:space="preserve"> of </w:t>
            </w:r>
            <w:r>
              <w:t xml:space="preserve">KTI </w:t>
            </w:r>
            <w:r w:rsidRPr="002C360B">
              <w:t>Hungarian Institute</w:t>
            </w:r>
            <w:r>
              <w:t xml:space="preserve"> </w:t>
            </w:r>
            <w:r w:rsidR="002B6A6E">
              <w:t>for</w:t>
            </w:r>
            <w:r w:rsidRPr="00673486">
              <w:t xml:space="preserve"> Transport Sciences and Logistics </w:t>
            </w:r>
            <w:r>
              <w:t xml:space="preserve">Nonprofit </w:t>
            </w:r>
            <w:r w:rsidRPr="00673486">
              <w:t>Ltd.</w:t>
            </w:r>
          </w:p>
          <w:p w14:paraId="787CF5A9" w14:textId="77777777" w:rsidR="0051740B" w:rsidRPr="00592D78" w:rsidRDefault="0051740B" w:rsidP="0051740B"/>
          <w:p w14:paraId="6CE956C4" w14:textId="77777777" w:rsidR="0051740B" w:rsidRPr="00592D78" w:rsidRDefault="0051740B" w:rsidP="0051740B"/>
          <w:p w14:paraId="4EB29F81" w14:textId="77777777" w:rsidR="0051740B" w:rsidRPr="00592D78" w:rsidRDefault="0051740B" w:rsidP="0051740B"/>
          <w:p w14:paraId="359DECE8" w14:textId="77777777" w:rsidR="0051740B" w:rsidRPr="00592D78" w:rsidRDefault="0051740B" w:rsidP="0051740B">
            <w:r w:rsidRPr="00592D78">
              <w:rPr>
                <w:noProof/>
              </w:rPr>
              <mc:AlternateContent>
                <mc:Choice Requires="wps">
                  <w:drawing>
                    <wp:inline distT="0" distB="0" distL="0" distR="0" wp14:anchorId="51FABE33" wp14:editId="1B5F8724">
                      <wp:extent cx="1800000" cy="0"/>
                      <wp:effectExtent l="0" t="0" r="0" b="0"/>
                      <wp:docPr id="640088028" name="Straight Connector 640088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F44B90B" id="Straight Connector 64008802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B1A9C5B" w14:textId="1C7D49F9" w:rsidR="007117CC" w:rsidRDefault="0051740B" w:rsidP="00592D78">
            <w:r w:rsidRPr="009B53C7">
              <w:t xml:space="preserve">András </w:t>
            </w:r>
            <w:r>
              <w:t xml:space="preserve">János </w:t>
            </w:r>
            <w:r w:rsidRPr="009B53C7">
              <w:t>Mayer</w:t>
            </w:r>
          </w:p>
          <w:p w14:paraId="17600206" w14:textId="77777777" w:rsidR="007117CC" w:rsidRDefault="007117CC" w:rsidP="00592D78"/>
          <w:p w14:paraId="3223121A" w14:textId="77777777" w:rsidR="007117CC" w:rsidRDefault="007117CC" w:rsidP="00592D78"/>
          <w:p w14:paraId="1F6848DE" w14:textId="77777777" w:rsidR="007117CC" w:rsidRPr="007117CC" w:rsidRDefault="007117CC" w:rsidP="007117CC">
            <w:pPr>
              <w:spacing w:before="0"/>
              <w:rPr>
                <w:rFonts w:cs="Arial"/>
                <w:sz w:val="22"/>
                <w:szCs w:val="22"/>
              </w:rPr>
            </w:pPr>
            <w:r w:rsidRPr="007117CC">
              <w:t xml:space="preserve">Chairman of </w:t>
            </w:r>
            <w:r w:rsidRPr="007117CC">
              <w:rPr>
                <w:rFonts w:cs="Arial"/>
                <w:sz w:val="22"/>
                <w:szCs w:val="22"/>
              </w:rPr>
              <w:t>Chamber of Engineers of Vas County</w:t>
            </w:r>
          </w:p>
          <w:p w14:paraId="08C99C09" w14:textId="7EC0267D" w:rsidR="007117CC" w:rsidRPr="007117CC" w:rsidRDefault="007117CC" w:rsidP="007117CC"/>
          <w:p w14:paraId="3973BF0A" w14:textId="77777777" w:rsidR="007117CC" w:rsidRPr="00592D78" w:rsidRDefault="007117CC" w:rsidP="007117CC"/>
          <w:p w14:paraId="2874BE32" w14:textId="77777777" w:rsidR="007117CC" w:rsidRPr="00592D78" w:rsidRDefault="007117CC" w:rsidP="007117CC"/>
          <w:p w14:paraId="21B15CA8" w14:textId="77777777" w:rsidR="007117CC" w:rsidRPr="00592D78" w:rsidRDefault="007117CC" w:rsidP="007117CC"/>
          <w:p w14:paraId="2C3C605D" w14:textId="77777777" w:rsidR="007117CC" w:rsidRPr="00592D78" w:rsidRDefault="007117CC" w:rsidP="007117CC">
            <w:r w:rsidRPr="00592D78">
              <w:rPr>
                <w:noProof/>
              </w:rPr>
              <mc:AlternateContent>
                <mc:Choice Requires="wps">
                  <w:drawing>
                    <wp:inline distT="0" distB="0" distL="0" distR="0" wp14:anchorId="5B8A35F8" wp14:editId="60454FDF">
                      <wp:extent cx="1800000" cy="0"/>
                      <wp:effectExtent l="0" t="0" r="0" b="0"/>
                      <wp:docPr id="421253055" name="Straight Connector 421253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32C4EDF" id="Straight Connector 42125305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349A6A1" w14:textId="6A7B9A47" w:rsidR="007117CC" w:rsidRDefault="007117CC" w:rsidP="007117CC">
            <w:r>
              <w:t>István Nádor</w:t>
            </w:r>
          </w:p>
          <w:p w14:paraId="0863E9DF" w14:textId="1BD3D854" w:rsidR="007117CC" w:rsidRPr="00592D78" w:rsidRDefault="007117CC" w:rsidP="00592D78"/>
        </w:tc>
      </w:tr>
    </w:tbl>
    <w:p w14:paraId="24B5B58C" w14:textId="77777777" w:rsidR="00FE0391" w:rsidRPr="001C52E8" w:rsidRDefault="00FE0391" w:rsidP="00FE0391"/>
    <w:p w14:paraId="0F28178C" w14:textId="77777777" w:rsidR="00E53F06" w:rsidRDefault="00E53F06" w:rsidP="007D0D1A">
      <w:pPr>
        <w:rPr>
          <w:rStyle w:val="Kiemels2"/>
          <w:b w:val="0"/>
          <w:bCs w:val="0"/>
        </w:rPr>
      </w:pPr>
    </w:p>
    <w:p w14:paraId="101C1673" w14:textId="77777777" w:rsidR="001C52E8" w:rsidRPr="001C52E8" w:rsidRDefault="001C52E8" w:rsidP="001C52E8"/>
    <w:sectPr w:rsidR="001C52E8" w:rsidRPr="001C52E8" w:rsidSect="0005284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16F6" w14:textId="77777777" w:rsidR="00B67EAE" w:rsidRDefault="00B67EAE" w:rsidP="003F354A">
      <w:r>
        <w:separator/>
      </w:r>
    </w:p>
  </w:endnote>
  <w:endnote w:type="continuationSeparator" w:id="0">
    <w:p w14:paraId="38E2723A" w14:textId="77777777" w:rsidR="00B67EAE" w:rsidRDefault="00B67EAE" w:rsidP="003F354A">
      <w:r>
        <w:continuationSeparator/>
      </w:r>
    </w:p>
  </w:endnote>
  <w:endnote w:type="continuationNotice" w:id="1">
    <w:p w14:paraId="0744050C" w14:textId="77777777" w:rsidR="00B67EAE" w:rsidRDefault="00B67E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(Corps CS)">
    <w:altName w:val="Times New Roman"/>
    <w:charset w:val="00"/>
    <w:family w:val="roman"/>
    <w:pitch w:val="default"/>
  </w:font>
  <w:font w:name=".AppleSystemUIFon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D46C" w14:textId="77777777" w:rsidR="009F071E" w:rsidRDefault="008C1BC3">
    <w:pPr>
      <w:pStyle w:val="llb"/>
      <w:jc w:val="right"/>
    </w:pPr>
    <w:r>
      <w:rPr>
        <w:noProof/>
        <w:color w:val="FFFFFF" w:themeColor="background1"/>
      </w:rPr>
      <w:drawing>
        <wp:anchor distT="0" distB="0" distL="114300" distR="114300" simplePos="0" relativeHeight="251658241" behindDoc="1" locked="0" layoutInCell="1" allowOverlap="1" wp14:anchorId="3133226C" wp14:editId="452076C8">
          <wp:simplePos x="0" y="0"/>
          <wp:positionH relativeFrom="column">
            <wp:posOffset>-794385</wp:posOffset>
          </wp:positionH>
          <wp:positionV relativeFrom="paragraph">
            <wp:posOffset>-431800</wp:posOffset>
          </wp:positionV>
          <wp:extent cx="3338195" cy="857250"/>
          <wp:effectExtent l="0" t="0" r="0" b="0"/>
          <wp:wrapNone/>
          <wp:docPr id="965273169" name="Image 4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273169" name="Image 4" descr="Une image contenant texte, capture d’écran, Polic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819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C19">
      <w:rPr>
        <w:noProof/>
        <w:color w:val="FFFFFF" w:themeColor="background1"/>
      </w:rPr>
      <w:drawing>
        <wp:anchor distT="0" distB="0" distL="114300" distR="114300" simplePos="0" relativeHeight="251658242" behindDoc="1" locked="0" layoutInCell="1" allowOverlap="1" wp14:anchorId="03FAD886" wp14:editId="49515223">
          <wp:simplePos x="0" y="0"/>
          <wp:positionH relativeFrom="column">
            <wp:posOffset>7782267</wp:posOffset>
          </wp:positionH>
          <wp:positionV relativeFrom="paragraph">
            <wp:posOffset>-365760</wp:posOffset>
          </wp:positionV>
          <wp:extent cx="1516961" cy="873463"/>
          <wp:effectExtent l="0" t="0" r="0" b="3175"/>
          <wp:wrapNone/>
          <wp:docPr id="41698970" name="Image 5" descr="Une image contenant ligne, Rectang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98970" name="Image 5" descr="Une image contenant ligne, Rectangle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961" cy="873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71E">
      <w:rPr>
        <w:color w:val="163D9F" w:themeColor="accent1"/>
        <w:sz w:val="20"/>
        <w:szCs w:val="20"/>
      </w:rPr>
      <w:fldChar w:fldCharType="begin"/>
    </w:r>
    <w:r w:rsidR="009F071E">
      <w:rPr>
        <w:color w:val="163D9F" w:themeColor="accent1"/>
        <w:sz w:val="20"/>
        <w:szCs w:val="20"/>
      </w:rPr>
      <w:instrText>PAGE  \* Arabic</w:instrText>
    </w:r>
    <w:r w:rsidR="009F071E">
      <w:rPr>
        <w:color w:val="163D9F" w:themeColor="accent1"/>
        <w:sz w:val="20"/>
        <w:szCs w:val="20"/>
      </w:rPr>
      <w:fldChar w:fldCharType="separate"/>
    </w:r>
    <w:r w:rsidR="009F071E">
      <w:rPr>
        <w:color w:val="163D9F" w:themeColor="accent1"/>
        <w:sz w:val="20"/>
        <w:szCs w:val="20"/>
      </w:rPr>
      <w:t>1</w:t>
    </w:r>
    <w:r w:rsidR="009F071E">
      <w:rPr>
        <w:color w:val="163D9F" w:themeColor="accent1"/>
        <w:sz w:val="20"/>
        <w:szCs w:val="20"/>
      </w:rPr>
      <w:fldChar w:fldCharType="end"/>
    </w:r>
  </w:p>
  <w:p w14:paraId="0C973131" w14:textId="77777777" w:rsidR="00542567" w:rsidRDefault="0054256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  <w:color w:val="163D9F" w:themeColor="accent1"/>
        <w:sz w:val="20"/>
        <w:szCs w:val="20"/>
      </w:rPr>
      <w:id w:val="49654713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FEA7058" w14:textId="77777777" w:rsidR="001C52E8" w:rsidRPr="001C52E8" w:rsidRDefault="001C52E8" w:rsidP="00C83A49">
        <w:pPr>
          <w:pStyle w:val="llb"/>
          <w:framePr w:wrap="none" w:vAnchor="text" w:hAnchor="margin" w:xAlign="right" w:y="1"/>
          <w:rPr>
            <w:rStyle w:val="Oldalszm"/>
            <w:color w:val="163D9F" w:themeColor="accent1"/>
            <w:sz w:val="20"/>
            <w:szCs w:val="20"/>
          </w:rPr>
        </w:pPr>
        <w:r w:rsidRPr="001C52E8">
          <w:rPr>
            <w:rStyle w:val="Oldalszm"/>
            <w:color w:val="163D9F" w:themeColor="accent1"/>
            <w:sz w:val="20"/>
            <w:szCs w:val="20"/>
          </w:rPr>
          <w:fldChar w:fldCharType="begin"/>
        </w:r>
        <w:r w:rsidRPr="001C52E8">
          <w:rPr>
            <w:rStyle w:val="Oldalszm"/>
            <w:color w:val="163D9F" w:themeColor="accent1"/>
            <w:sz w:val="20"/>
            <w:szCs w:val="20"/>
          </w:rPr>
          <w:instrText xml:space="preserve"> PAGE </w:instrText>
        </w:r>
        <w:r w:rsidRPr="001C52E8">
          <w:rPr>
            <w:rStyle w:val="Oldalszm"/>
            <w:color w:val="163D9F" w:themeColor="accent1"/>
            <w:sz w:val="20"/>
            <w:szCs w:val="20"/>
          </w:rPr>
          <w:fldChar w:fldCharType="separate"/>
        </w:r>
        <w:r w:rsidRPr="001C52E8">
          <w:rPr>
            <w:rStyle w:val="Oldalszm"/>
            <w:noProof/>
            <w:color w:val="163D9F" w:themeColor="accent1"/>
            <w:sz w:val="20"/>
            <w:szCs w:val="20"/>
          </w:rPr>
          <w:t>0</w:t>
        </w:r>
        <w:r w:rsidRPr="001C52E8">
          <w:rPr>
            <w:rStyle w:val="Oldalszm"/>
            <w:color w:val="163D9F" w:themeColor="accent1"/>
            <w:sz w:val="20"/>
            <w:szCs w:val="20"/>
          </w:rPr>
          <w:fldChar w:fldCharType="end"/>
        </w:r>
      </w:p>
    </w:sdtContent>
  </w:sdt>
  <w:p w14:paraId="7FE4B3BC" w14:textId="77777777" w:rsidR="00452CEC" w:rsidRDefault="001C52E8" w:rsidP="001C52E8">
    <w:pPr>
      <w:pStyle w:val="llb"/>
      <w:ind w:right="360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765ED0C" wp14:editId="3C43AFEA">
          <wp:simplePos x="0" y="0"/>
          <wp:positionH relativeFrom="page">
            <wp:posOffset>145415</wp:posOffset>
          </wp:positionH>
          <wp:positionV relativeFrom="page">
            <wp:posOffset>6630782</wp:posOffset>
          </wp:positionV>
          <wp:extent cx="3013200" cy="774000"/>
          <wp:effectExtent l="0" t="0" r="0" b="1270"/>
          <wp:wrapSquare wrapText="bothSides"/>
          <wp:docPr id="1326171522" name="Image 1326171522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273169" name="Image 4" descr="Une image contenant texte, capture d’écran, Polic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2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092BE" w14:textId="77777777" w:rsidR="00B67EAE" w:rsidRDefault="00B67EAE" w:rsidP="003F354A">
      <w:r>
        <w:separator/>
      </w:r>
    </w:p>
  </w:footnote>
  <w:footnote w:type="continuationSeparator" w:id="0">
    <w:p w14:paraId="2409E8E4" w14:textId="77777777" w:rsidR="00B67EAE" w:rsidRDefault="00B67EAE" w:rsidP="003F354A">
      <w:r>
        <w:continuationSeparator/>
      </w:r>
    </w:p>
  </w:footnote>
  <w:footnote w:type="continuationNotice" w:id="1">
    <w:p w14:paraId="28555FA4" w14:textId="77777777" w:rsidR="00B67EAE" w:rsidRDefault="00B67EAE">
      <w:pPr>
        <w:spacing w:before="0" w:after="0"/>
      </w:pPr>
    </w:p>
  </w:footnote>
  <w:footnote w:id="2">
    <w:p w14:paraId="52FF9D1F" w14:textId="77777777" w:rsidR="00592D78" w:rsidRPr="007A77FE" w:rsidRDefault="00592D78" w:rsidP="00592D78">
      <w:pPr>
        <w:pStyle w:val="Lbjegyzetszveg"/>
      </w:pPr>
      <w:r>
        <w:rPr>
          <w:rStyle w:val="Lbjegyzet-hivatkozs"/>
        </w:rPr>
        <w:footnoteRef/>
      </w:r>
      <w:r>
        <w:t xml:space="preserve"> P</w:t>
      </w:r>
      <w:r w:rsidRPr="007A77FE">
        <w:t xml:space="preserve">lease quantify </w:t>
      </w:r>
      <w:r>
        <w:t xml:space="preserve">the impact </w:t>
      </w:r>
      <w:r w:rsidRPr="007A77FE">
        <w:t xml:space="preserve">to the </w:t>
      </w:r>
      <w:r>
        <w:t xml:space="preserve">greatest </w:t>
      </w:r>
      <w:r w:rsidRPr="007A77FE">
        <w:t>extent possible</w:t>
      </w:r>
      <w:r>
        <w:t xml:space="preserve">. You may want to use the Input-Output-Outcome-Impact model or similar for impact measurement. </w:t>
      </w:r>
    </w:p>
  </w:footnote>
  <w:footnote w:id="3">
    <w:p w14:paraId="74E0CC1D" w14:textId="77777777" w:rsidR="00673486" w:rsidRPr="007A77FE" w:rsidRDefault="00673486" w:rsidP="00592D78">
      <w:pPr>
        <w:pStyle w:val="Lbjegyzetszveg"/>
      </w:pPr>
      <w:r>
        <w:rPr>
          <w:rStyle w:val="Lbjegyzet-hivatkozs"/>
        </w:rPr>
        <w:footnoteRef/>
      </w:r>
      <w:r>
        <w:t xml:space="preserve"> P</w:t>
      </w:r>
      <w:r w:rsidRPr="007A77FE">
        <w:t xml:space="preserve">lease quantify </w:t>
      </w:r>
      <w:r>
        <w:t xml:space="preserve">the impact </w:t>
      </w:r>
      <w:r w:rsidRPr="007A77FE">
        <w:t xml:space="preserve">to the </w:t>
      </w:r>
      <w:r>
        <w:t xml:space="preserve">greatest </w:t>
      </w:r>
      <w:r w:rsidRPr="007A77FE">
        <w:t>extent possible</w:t>
      </w:r>
      <w:r>
        <w:t xml:space="preserve">. You may want to use the Input-Output-Outcome-Impact model or similar for impact measurement. </w:t>
      </w:r>
    </w:p>
  </w:footnote>
  <w:footnote w:id="4">
    <w:p w14:paraId="077F96E6" w14:textId="77777777" w:rsidR="00673486" w:rsidRPr="007A77FE" w:rsidRDefault="00673486" w:rsidP="00673486">
      <w:pPr>
        <w:pStyle w:val="Lbjegyzetszveg"/>
      </w:pPr>
      <w:r>
        <w:rPr>
          <w:rStyle w:val="Lbjegyzet-hivatkozs"/>
        </w:rPr>
        <w:footnoteRef/>
      </w:r>
      <w:r>
        <w:t xml:space="preserve"> P</w:t>
      </w:r>
      <w:r w:rsidRPr="007A77FE">
        <w:t xml:space="preserve">lease quantify </w:t>
      </w:r>
      <w:r>
        <w:t xml:space="preserve">the impact </w:t>
      </w:r>
      <w:r w:rsidRPr="007A77FE">
        <w:t xml:space="preserve">to the </w:t>
      </w:r>
      <w:r>
        <w:t xml:space="preserve">greatest </w:t>
      </w:r>
      <w:r w:rsidRPr="007A77FE">
        <w:t>extent possible</w:t>
      </w:r>
      <w:r>
        <w:t xml:space="preserve">. You may want to use the Input-Output-Outcome-Impact model or similar for impact measurement. </w:t>
      </w:r>
    </w:p>
  </w:footnote>
  <w:footnote w:id="5">
    <w:p w14:paraId="68567805" w14:textId="77777777" w:rsidR="00673486" w:rsidRPr="007A77FE" w:rsidRDefault="00673486" w:rsidP="00673486">
      <w:pPr>
        <w:pStyle w:val="Lbjegyzetszveg"/>
      </w:pPr>
      <w:r>
        <w:rPr>
          <w:rStyle w:val="Lbjegyzet-hivatkozs"/>
        </w:rPr>
        <w:footnoteRef/>
      </w:r>
      <w:r>
        <w:t xml:space="preserve"> P</w:t>
      </w:r>
      <w:r w:rsidRPr="007A77FE">
        <w:t xml:space="preserve">lease quantify </w:t>
      </w:r>
      <w:r>
        <w:t xml:space="preserve">the impact </w:t>
      </w:r>
      <w:r w:rsidRPr="007A77FE">
        <w:t xml:space="preserve">to the </w:t>
      </w:r>
      <w:r>
        <w:t xml:space="preserve">greatest </w:t>
      </w:r>
      <w:r w:rsidRPr="007A77FE">
        <w:t>extent possible</w:t>
      </w:r>
      <w:r>
        <w:t xml:space="preserve">. You may want to use the Input-Output-Outcome-Impact model or similar for impact measurement.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F1CA" w14:textId="77777777" w:rsidR="00534133" w:rsidRDefault="001B7C19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91417" wp14:editId="6F948EB1">
          <wp:simplePos x="0" y="0"/>
          <wp:positionH relativeFrom="column">
            <wp:posOffset>4624070</wp:posOffset>
          </wp:positionH>
          <wp:positionV relativeFrom="paragraph">
            <wp:posOffset>-362473</wp:posOffset>
          </wp:positionV>
          <wp:extent cx="1938655" cy="992505"/>
          <wp:effectExtent l="0" t="0" r="4445" b="0"/>
          <wp:wrapSquare wrapText="bothSides"/>
          <wp:docPr id="546231261" name="Image 3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231261" name="Image 3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65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816F5" w14:textId="77777777" w:rsidR="004D5047" w:rsidRDefault="004D5047">
    <w:pPr>
      <w:pStyle w:val="lfej"/>
    </w:pPr>
    <w:r>
      <w:rPr>
        <w:noProof/>
      </w:rPr>
      <w:drawing>
        <wp:anchor distT="0" distB="0" distL="114300" distR="114300" simplePos="0" relativeHeight="251658244" behindDoc="0" locked="0" layoutInCell="1" allowOverlap="1" wp14:anchorId="4FC8F12A" wp14:editId="6AD8BA09">
          <wp:simplePos x="0" y="0"/>
          <wp:positionH relativeFrom="column">
            <wp:posOffset>7529467</wp:posOffset>
          </wp:positionH>
          <wp:positionV relativeFrom="paragraph">
            <wp:posOffset>-320131</wp:posOffset>
          </wp:positionV>
          <wp:extent cx="1938655" cy="992505"/>
          <wp:effectExtent l="0" t="0" r="4445" b="0"/>
          <wp:wrapSquare wrapText="bothSides"/>
          <wp:docPr id="1701023183" name="Image 1701023183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231261" name="Image 3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65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C850EA"/>
    <w:lvl w:ilvl="0">
      <w:start w:val="1"/>
      <w:numFmt w:val="bullet"/>
      <w:pStyle w:val="Szmozottlista5"/>
      <w:lvlText w:val="–"/>
      <w:lvlJc w:val="left"/>
      <w:pPr>
        <w:ind w:left="2058" w:hanging="357"/>
      </w:pPr>
      <w:rPr>
        <w:rFonts w:ascii="Courier New" w:hAnsi="Courier New" w:hint="default"/>
        <w:color w:val="4FE2C2" w:themeColor="accent2"/>
        <w:u w:color="4FE2C2" w:themeColor="accent2"/>
      </w:rPr>
    </w:lvl>
  </w:abstractNum>
  <w:abstractNum w:abstractNumId="1" w15:restartNumberingAfterBreak="0">
    <w:nsid w:val="FFFFFF7D"/>
    <w:multiLevelType w:val="singleLevel"/>
    <w:tmpl w:val="30046F08"/>
    <w:lvl w:ilvl="0">
      <w:start w:val="1"/>
      <w:numFmt w:val="bullet"/>
      <w:pStyle w:val="Szmozottlista4"/>
      <w:lvlText w:val=""/>
      <w:lvlJc w:val="left"/>
      <w:pPr>
        <w:ind w:left="1491" w:hanging="357"/>
      </w:pPr>
      <w:rPr>
        <w:rFonts w:ascii="Symbol" w:hAnsi="Symbol" w:hint="default"/>
        <w:color w:val="auto"/>
        <w:u w:color="8B92A7" w:themeColor="accent6"/>
      </w:rPr>
    </w:lvl>
  </w:abstractNum>
  <w:abstractNum w:abstractNumId="2" w15:restartNumberingAfterBreak="0">
    <w:nsid w:val="FFFFFF7E"/>
    <w:multiLevelType w:val="singleLevel"/>
    <w:tmpl w:val="42E6BD60"/>
    <w:lvl w:ilvl="0">
      <w:start w:val="1"/>
      <w:numFmt w:val="bullet"/>
      <w:pStyle w:val="Szmozottlista3"/>
      <w:lvlText w:val=""/>
      <w:lvlJc w:val="left"/>
      <w:pPr>
        <w:ind w:left="926" w:hanging="360"/>
      </w:pPr>
      <w:rPr>
        <w:rFonts w:ascii="Symbol" w:hAnsi="Symbol" w:hint="default"/>
        <w:color w:val="auto"/>
        <w:u w:color="000000" w:themeColor="text2"/>
      </w:rPr>
    </w:lvl>
  </w:abstractNum>
  <w:abstractNum w:abstractNumId="3" w15:restartNumberingAfterBreak="0">
    <w:nsid w:val="FFFFFF7F"/>
    <w:multiLevelType w:val="singleLevel"/>
    <w:tmpl w:val="DB2A542A"/>
    <w:lvl w:ilvl="0">
      <w:start w:val="1"/>
      <w:numFmt w:val="lowerLetter"/>
      <w:pStyle w:val="Szmozottlista2"/>
      <w:lvlText w:val="%1."/>
      <w:lvlJc w:val="left"/>
      <w:pPr>
        <w:ind w:left="643" w:hanging="360"/>
      </w:pPr>
      <w:rPr>
        <w:rFonts w:hint="default"/>
        <w:color w:val="4FE2C2" w:themeColor="accent2"/>
      </w:rPr>
    </w:lvl>
  </w:abstractNum>
  <w:abstractNum w:abstractNumId="4" w15:restartNumberingAfterBreak="0">
    <w:nsid w:val="FFFFFF80"/>
    <w:multiLevelType w:val="singleLevel"/>
    <w:tmpl w:val="E34A3B12"/>
    <w:lvl w:ilvl="0">
      <w:start w:val="1"/>
      <w:numFmt w:val="bullet"/>
      <w:pStyle w:val="Felsorols5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4FE2C2" w:themeColor="accent2"/>
      </w:rPr>
    </w:lvl>
  </w:abstractNum>
  <w:abstractNum w:abstractNumId="5" w15:restartNumberingAfterBreak="0">
    <w:nsid w:val="FFFFFF81"/>
    <w:multiLevelType w:val="singleLevel"/>
    <w:tmpl w:val="EC9244AE"/>
    <w:lvl w:ilvl="0">
      <w:start w:val="1"/>
      <w:numFmt w:val="bullet"/>
      <w:pStyle w:val="Felsorols4"/>
      <w:lvlText w:val=""/>
      <w:lvlJc w:val="left"/>
      <w:pPr>
        <w:ind w:left="1209" w:hanging="360"/>
      </w:pPr>
      <w:rPr>
        <w:rFonts w:ascii="Wingdings" w:hAnsi="Wingdings" w:hint="default"/>
        <w:color w:val="4FE2C2" w:themeColor="accent2"/>
        <w:u w:color="8B92A7" w:themeColor="accent6"/>
      </w:rPr>
    </w:lvl>
  </w:abstractNum>
  <w:abstractNum w:abstractNumId="6" w15:restartNumberingAfterBreak="0">
    <w:nsid w:val="FFFFFF82"/>
    <w:multiLevelType w:val="singleLevel"/>
    <w:tmpl w:val="0D42ED48"/>
    <w:lvl w:ilvl="0">
      <w:start w:val="1"/>
      <w:numFmt w:val="bullet"/>
      <w:pStyle w:val="Felsorols3"/>
      <w:lvlText w:val=""/>
      <w:lvlJc w:val="left"/>
      <w:pPr>
        <w:ind w:left="926" w:hanging="360"/>
      </w:pPr>
      <w:rPr>
        <w:rFonts w:ascii="Symbol" w:hAnsi="Symbol" w:hint="default"/>
        <w:color w:val="auto"/>
        <w:u w:color="163D9F" w:themeColor="accent1"/>
      </w:rPr>
    </w:lvl>
  </w:abstractNum>
  <w:abstractNum w:abstractNumId="7" w15:restartNumberingAfterBreak="0">
    <w:nsid w:val="FFFFFF83"/>
    <w:multiLevelType w:val="singleLevel"/>
    <w:tmpl w:val="A394D512"/>
    <w:lvl w:ilvl="0">
      <w:start w:val="1"/>
      <w:numFmt w:val="bullet"/>
      <w:pStyle w:val="Felsorols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4FE2C2" w:themeColor="accent2"/>
      </w:rPr>
    </w:lvl>
  </w:abstractNum>
  <w:abstractNum w:abstractNumId="8" w15:restartNumberingAfterBreak="0">
    <w:nsid w:val="FFFFFF88"/>
    <w:multiLevelType w:val="singleLevel"/>
    <w:tmpl w:val="59D0F24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4FE2C2" w:themeColor="accent2"/>
      </w:rPr>
    </w:lvl>
  </w:abstractNum>
  <w:abstractNum w:abstractNumId="9" w15:restartNumberingAfterBreak="0">
    <w:nsid w:val="FFFFFF89"/>
    <w:multiLevelType w:val="singleLevel"/>
    <w:tmpl w:val="29ECCAA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E2C2" w:themeColor="accent2"/>
      </w:rPr>
    </w:lvl>
  </w:abstractNum>
  <w:abstractNum w:abstractNumId="10" w15:restartNumberingAfterBreak="0">
    <w:nsid w:val="08597B45"/>
    <w:multiLevelType w:val="hybridMultilevel"/>
    <w:tmpl w:val="AC3ACDCA"/>
    <w:lvl w:ilvl="0" w:tplc="B5F63EFC">
      <w:start w:val="2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0D762889"/>
    <w:multiLevelType w:val="multilevel"/>
    <w:tmpl w:val="79D8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E40D54"/>
    <w:multiLevelType w:val="hybridMultilevel"/>
    <w:tmpl w:val="0BAC4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A3FAF"/>
    <w:multiLevelType w:val="multilevel"/>
    <w:tmpl w:val="AC5E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485AFD"/>
    <w:multiLevelType w:val="multilevel"/>
    <w:tmpl w:val="91E0C8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E604F9"/>
    <w:multiLevelType w:val="hybridMultilevel"/>
    <w:tmpl w:val="C7E05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733AE"/>
    <w:multiLevelType w:val="hybridMultilevel"/>
    <w:tmpl w:val="2F2856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D716B6"/>
    <w:multiLevelType w:val="hybridMultilevel"/>
    <w:tmpl w:val="634A652E"/>
    <w:lvl w:ilvl="0" w:tplc="732AB2EE">
      <w:start w:val="2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AB6A8A4">
      <w:start w:val="2026"/>
      <w:numFmt w:val="bullet"/>
      <w:lvlText w:val="•"/>
      <w:lvlJc w:val="left"/>
      <w:pPr>
        <w:ind w:left="1780" w:hanging="70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26D80"/>
    <w:multiLevelType w:val="multilevel"/>
    <w:tmpl w:val="4C94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C512F6"/>
    <w:multiLevelType w:val="hybridMultilevel"/>
    <w:tmpl w:val="4EC8C148"/>
    <w:lvl w:ilvl="0" w:tplc="732AB2EE">
      <w:start w:val="2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A45E6"/>
    <w:multiLevelType w:val="hybridMultilevel"/>
    <w:tmpl w:val="767CF458"/>
    <w:lvl w:ilvl="0" w:tplc="732AB2EE">
      <w:start w:val="2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E0650"/>
    <w:multiLevelType w:val="hybridMultilevel"/>
    <w:tmpl w:val="608426DA"/>
    <w:lvl w:ilvl="0" w:tplc="ECA4F3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427FC"/>
    <w:multiLevelType w:val="hybridMultilevel"/>
    <w:tmpl w:val="5DCA7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0225C"/>
    <w:multiLevelType w:val="multilevel"/>
    <w:tmpl w:val="040C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52C0490"/>
    <w:multiLevelType w:val="hybridMultilevel"/>
    <w:tmpl w:val="5E6233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452B11"/>
    <w:multiLevelType w:val="hybridMultilevel"/>
    <w:tmpl w:val="16FAC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27E26"/>
    <w:multiLevelType w:val="hybridMultilevel"/>
    <w:tmpl w:val="8424C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208FFD"/>
    <w:multiLevelType w:val="hybridMultilevel"/>
    <w:tmpl w:val="377CF20E"/>
    <w:lvl w:ilvl="0" w:tplc="B0D20D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2064804">
      <w:start w:val="1"/>
      <w:numFmt w:val="lowerLetter"/>
      <w:lvlText w:val="%2."/>
      <w:lvlJc w:val="left"/>
      <w:pPr>
        <w:ind w:left="1440" w:hanging="360"/>
      </w:pPr>
    </w:lvl>
    <w:lvl w:ilvl="2" w:tplc="24C4B9FE">
      <w:start w:val="1"/>
      <w:numFmt w:val="lowerRoman"/>
      <w:lvlText w:val="%3."/>
      <w:lvlJc w:val="right"/>
      <w:pPr>
        <w:ind w:left="2160" w:hanging="180"/>
      </w:pPr>
    </w:lvl>
    <w:lvl w:ilvl="3" w:tplc="CA327EE2">
      <w:start w:val="1"/>
      <w:numFmt w:val="decimal"/>
      <w:lvlText w:val="%4."/>
      <w:lvlJc w:val="left"/>
      <w:pPr>
        <w:ind w:left="2880" w:hanging="360"/>
      </w:pPr>
    </w:lvl>
    <w:lvl w:ilvl="4" w:tplc="05C00C86">
      <w:start w:val="1"/>
      <w:numFmt w:val="lowerLetter"/>
      <w:lvlText w:val="%5."/>
      <w:lvlJc w:val="left"/>
      <w:pPr>
        <w:ind w:left="3600" w:hanging="360"/>
      </w:pPr>
    </w:lvl>
    <w:lvl w:ilvl="5" w:tplc="AF0860EA">
      <w:start w:val="1"/>
      <w:numFmt w:val="lowerRoman"/>
      <w:lvlText w:val="%6."/>
      <w:lvlJc w:val="right"/>
      <w:pPr>
        <w:ind w:left="4320" w:hanging="180"/>
      </w:pPr>
    </w:lvl>
    <w:lvl w:ilvl="6" w:tplc="7FD6D84C">
      <w:start w:val="1"/>
      <w:numFmt w:val="decimal"/>
      <w:lvlText w:val="%7."/>
      <w:lvlJc w:val="left"/>
      <w:pPr>
        <w:ind w:left="5040" w:hanging="360"/>
      </w:pPr>
    </w:lvl>
    <w:lvl w:ilvl="7" w:tplc="99A24A66">
      <w:start w:val="1"/>
      <w:numFmt w:val="lowerLetter"/>
      <w:lvlText w:val="%8."/>
      <w:lvlJc w:val="left"/>
      <w:pPr>
        <w:ind w:left="5760" w:hanging="360"/>
      </w:pPr>
    </w:lvl>
    <w:lvl w:ilvl="8" w:tplc="AC1679A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3F6BBC"/>
    <w:multiLevelType w:val="hybridMultilevel"/>
    <w:tmpl w:val="8FA8A3C8"/>
    <w:lvl w:ilvl="0" w:tplc="732AB2EE">
      <w:start w:val="2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52564"/>
    <w:multiLevelType w:val="multilevel"/>
    <w:tmpl w:val="52F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A9370F"/>
    <w:multiLevelType w:val="multilevel"/>
    <w:tmpl w:val="0938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2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050AE4"/>
    <w:multiLevelType w:val="hybridMultilevel"/>
    <w:tmpl w:val="02C49AE8"/>
    <w:lvl w:ilvl="0" w:tplc="732AB2EE">
      <w:start w:val="2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002B5"/>
    <w:multiLevelType w:val="hybridMultilevel"/>
    <w:tmpl w:val="616CE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AB06E1"/>
    <w:multiLevelType w:val="hybridMultilevel"/>
    <w:tmpl w:val="17E06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A7C6A"/>
    <w:multiLevelType w:val="hybridMultilevel"/>
    <w:tmpl w:val="A6361002"/>
    <w:lvl w:ilvl="0" w:tplc="732AB2EE">
      <w:start w:val="2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D16E5"/>
    <w:multiLevelType w:val="multilevel"/>
    <w:tmpl w:val="56601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02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8F5B53"/>
    <w:multiLevelType w:val="multilevel"/>
    <w:tmpl w:val="040C0025"/>
    <w:styleLink w:val="Listeactuel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5A61964"/>
    <w:multiLevelType w:val="multilevel"/>
    <w:tmpl w:val="A106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4D7F05"/>
    <w:multiLevelType w:val="multilevel"/>
    <w:tmpl w:val="F750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D81A90"/>
    <w:multiLevelType w:val="multilevel"/>
    <w:tmpl w:val="5952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D91B44"/>
    <w:multiLevelType w:val="multilevel"/>
    <w:tmpl w:val="661A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1E2868"/>
    <w:multiLevelType w:val="hybridMultilevel"/>
    <w:tmpl w:val="B18E2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338B4"/>
    <w:multiLevelType w:val="multilevel"/>
    <w:tmpl w:val="F9AAB6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CF322E"/>
    <w:multiLevelType w:val="hybridMultilevel"/>
    <w:tmpl w:val="A738A1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25957496">
    <w:abstractNumId w:val="8"/>
  </w:num>
  <w:num w:numId="2" w16cid:durableId="1768228841">
    <w:abstractNumId w:val="3"/>
  </w:num>
  <w:num w:numId="3" w16cid:durableId="590087549">
    <w:abstractNumId w:val="2"/>
  </w:num>
  <w:num w:numId="4" w16cid:durableId="168374076">
    <w:abstractNumId w:val="1"/>
  </w:num>
  <w:num w:numId="5" w16cid:durableId="228543087">
    <w:abstractNumId w:val="0"/>
  </w:num>
  <w:num w:numId="6" w16cid:durableId="1680306526">
    <w:abstractNumId w:val="9"/>
  </w:num>
  <w:num w:numId="7" w16cid:durableId="838695948">
    <w:abstractNumId w:val="7"/>
  </w:num>
  <w:num w:numId="8" w16cid:durableId="581765120">
    <w:abstractNumId w:val="6"/>
  </w:num>
  <w:num w:numId="9" w16cid:durableId="1518350064">
    <w:abstractNumId w:val="5"/>
  </w:num>
  <w:num w:numId="10" w16cid:durableId="272202696">
    <w:abstractNumId w:val="4"/>
  </w:num>
  <w:num w:numId="11" w16cid:durableId="1245265217">
    <w:abstractNumId w:val="23"/>
  </w:num>
  <w:num w:numId="12" w16cid:durableId="1356812324">
    <w:abstractNumId w:val="36"/>
  </w:num>
  <w:num w:numId="13" w16cid:durableId="129514471">
    <w:abstractNumId w:val="27"/>
  </w:num>
  <w:num w:numId="14" w16cid:durableId="1690327477">
    <w:abstractNumId w:val="21"/>
  </w:num>
  <w:num w:numId="15" w16cid:durableId="1724254331">
    <w:abstractNumId w:val="16"/>
  </w:num>
  <w:num w:numId="16" w16cid:durableId="744498217">
    <w:abstractNumId w:val="43"/>
  </w:num>
  <w:num w:numId="17" w16cid:durableId="1453207854">
    <w:abstractNumId w:val="29"/>
  </w:num>
  <w:num w:numId="18" w16cid:durableId="27873984">
    <w:abstractNumId w:val="40"/>
  </w:num>
  <w:num w:numId="19" w16cid:durableId="676269874">
    <w:abstractNumId w:val="24"/>
  </w:num>
  <w:num w:numId="20" w16cid:durableId="1883245663">
    <w:abstractNumId w:val="32"/>
  </w:num>
  <w:num w:numId="21" w16cid:durableId="6952050">
    <w:abstractNumId w:val="12"/>
  </w:num>
  <w:num w:numId="22" w16cid:durableId="369453070">
    <w:abstractNumId w:val="25"/>
  </w:num>
  <w:num w:numId="23" w16cid:durableId="1828201178">
    <w:abstractNumId w:val="33"/>
  </w:num>
  <w:num w:numId="24" w16cid:durableId="447896359">
    <w:abstractNumId w:val="26"/>
  </w:num>
  <w:num w:numId="25" w16cid:durableId="1356038029">
    <w:abstractNumId w:val="15"/>
  </w:num>
  <w:num w:numId="26" w16cid:durableId="301930768">
    <w:abstractNumId w:val="22"/>
  </w:num>
  <w:num w:numId="27" w16cid:durableId="1144739107">
    <w:abstractNumId w:val="18"/>
  </w:num>
  <w:num w:numId="28" w16cid:durableId="1427968451">
    <w:abstractNumId w:val="37"/>
  </w:num>
  <w:num w:numId="29" w16cid:durableId="524057400">
    <w:abstractNumId w:val="10"/>
  </w:num>
  <w:num w:numId="30" w16cid:durableId="1151016980">
    <w:abstractNumId w:val="39"/>
  </w:num>
  <w:num w:numId="31" w16cid:durableId="599870980">
    <w:abstractNumId w:val="13"/>
  </w:num>
  <w:num w:numId="32" w16cid:durableId="166217941">
    <w:abstractNumId w:val="11"/>
  </w:num>
  <w:num w:numId="33" w16cid:durableId="80613257">
    <w:abstractNumId w:val="30"/>
  </w:num>
  <w:num w:numId="34" w16cid:durableId="677540761">
    <w:abstractNumId w:val="38"/>
  </w:num>
  <w:num w:numId="35" w16cid:durableId="459110924">
    <w:abstractNumId w:val="42"/>
  </w:num>
  <w:num w:numId="36" w16cid:durableId="1696227579">
    <w:abstractNumId w:val="14"/>
  </w:num>
  <w:num w:numId="37" w16cid:durableId="750463631">
    <w:abstractNumId w:val="41"/>
  </w:num>
  <w:num w:numId="38" w16cid:durableId="1815290536">
    <w:abstractNumId w:val="31"/>
  </w:num>
  <w:num w:numId="39" w16cid:durableId="308637310">
    <w:abstractNumId w:val="20"/>
  </w:num>
  <w:num w:numId="40" w16cid:durableId="1936749140">
    <w:abstractNumId w:val="34"/>
  </w:num>
  <w:num w:numId="41" w16cid:durableId="1517428725">
    <w:abstractNumId w:val="19"/>
  </w:num>
  <w:num w:numId="42" w16cid:durableId="135755868">
    <w:abstractNumId w:val="28"/>
  </w:num>
  <w:num w:numId="43" w16cid:durableId="131365420">
    <w:abstractNumId w:val="35"/>
  </w:num>
  <w:num w:numId="44" w16cid:durableId="44204473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78"/>
    <w:rsid w:val="000168A7"/>
    <w:rsid w:val="00027D88"/>
    <w:rsid w:val="00052841"/>
    <w:rsid w:val="0006404D"/>
    <w:rsid w:val="000836B3"/>
    <w:rsid w:val="00096040"/>
    <w:rsid w:val="000D1782"/>
    <w:rsid w:val="000E0951"/>
    <w:rsid w:val="000E0F25"/>
    <w:rsid w:val="000E39A9"/>
    <w:rsid w:val="000E4356"/>
    <w:rsid w:val="000E7F68"/>
    <w:rsid w:val="000F1DFB"/>
    <w:rsid w:val="001006CB"/>
    <w:rsid w:val="00116483"/>
    <w:rsid w:val="00142432"/>
    <w:rsid w:val="00174FF4"/>
    <w:rsid w:val="00190CFF"/>
    <w:rsid w:val="001A5DAC"/>
    <w:rsid w:val="001A70E2"/>
    <w:rsid w:val="001B7C19"/>
    <w:rsid w:val="001C0298"/>
    <w:rsid w:val="001C52E8"/>
    <w:rsid w:val="001D1E88"/>
    <w:rsid w:val="00206784"/>
    <w:rsid w:val="002140B4"/>
    <w:rsid w:val="00235F91"/>
    <w:rsid w:val="00237D02"/>
    <w:rsid w:val="00237DE6"/>
    <w:rsid w:val="00253239"/>
    <w:rsid w:val="00253C4D"/>
    <w:rsid w:val="00254319"/>
    <w:rsid w:val="002675EC"/>
    <w:rsid w:val="002802E4"/>
    <w:rsid w:val="00287636"/>
    <w:rsid w:val="00295418"/>
    <w:rsid w:val="002A1915"/>
    <w:rsid w:val="002B2056"/>
    <w:rsid w:val="002B6A6E"/>
    <w:rsid w:val="002C4B98"/>
    <w:rsid w:val="002D0077"/>
    <w:rsid w:val="002D4E89"/>
    <w:rsid w:val="003034F9"/>
    <w:rsid w:val="00303AC4"/>
    <w:rsid w:val="00321FFD"/>
    <w:rsid w:val="00345B1C"/>
    <w:rsid w:val="00354470"/>
    <w:rsid w:val="003768D0"/>
    <w:rsid w:val="003927CD"/>
    <w:rsid w:val="003935BC"/>
    <w:rsid w:val="003F354A"/>
    <w:rsid w:val="00406BD6"/>
    <w:rsid w:val="004123F7"/>
    <w:rsid w:val="00417418"/>
    <w:rsid w:val="00426DAE"/>
    <w:rsid w:val="004342EF"/>
    <w:rsid w:val="00452CEC"/>
    <w:rsid w:val="004B3DF4"/>
    <w:rsid w:val="004B607B"/>
    <w:rsid w:val="004B764B"/>
    <w:rsid w:val="004D5047"/>
    <w:rsid w:val="004E44C5"/>
    <w:rsid w:val="004F6507"/>
    <w:rsid w:val="005017D2"/>
    <w:rsid w:val="0050748C"/>
    <w:rsid w:val="0051740B"/>
    <w:rsid w:val="00531A33"/>
    <w:rsid w:val="00531E95"/>
    <w:rsid w:val="00534133"/>
    <w:rsid w:val="00542567"/>
    <w:rsid w:val="00550002"/>
    <w:rsid w:val="00552D82"/>
    <w:rsid w:val="00562E79"/>
    <w:rsid w:val="005924B8"/>
    <w:rsid w:val="00592D78"/>
    <w:rsid w:val="00593013"/>
    <w:rsid w:val="005C0F0B"/>
    <w:rsid w:val="005E3694"/>
    <w:rsid w:val="00602636"/>
    <w:rsid w:val="00616ECC"/>
    <w:rsid w:val="00617106"/>
    <w:rsid w:val="00617637"/>
    <w:rsid w:val="0064211E"/>
    <w:rsid w:val="0064294B"/>
    <w:rsid w:val="00645892"/>
    <w:rsid w:val="006467E4"/>
    <w:rsid w:val="00653518"/>
    <w:rsid w:val="00673486"/>
    <w:rsid w:val="00674B43"/>
    <w:rsid w:val="0067523A"/>
    <w:rsid w:val="0067574B"/>
    <w:rsid w:val="006921CD"/>
    <w:rsid w:val="00694B23"/>
    <w:rsid w:val="006A1A51"/>
    <w:rsid w:val="006D2D15"/>
    <w:rsid w:val="006D3988"/>
    <w:rsid w:val="006D3F9C"/>
    <w:rsid w:val="006E4C10"/>
    <w:rsid w:val="006E6FD8"/>
    <w:rsid w:val="006F504F"/>
    <w:rsid w:val="00710797"/>
    <w:rsid w:val="007117CC"/>
    <w:rsid w:val="00726B31"/>
    <w:rsid w:val="00727A07"/>
    <w:rsid w:val="00743671"/>
    <w:rsid w:val="007525E9"/>
    <w:rsid w:val="00754D5C"/>
    <w:rsid w:val="00766B86"/>
    <w:rsid w:val="00774E68"/>
    <w:rsid w:val="00775231"/>
    <w:rsid w:val="0079315A"/>
    <w:rsid w:val="007C7384"/>
    <w:rsid w:val="007D0C0C"/>
    <w:rsid w:val="007D0D1A"/>
    <w:rsid w:val="007F0D38"/>
    <w:rsid w:val="007F1776"/>
    <w:rsid w:val="007F1AAE"/>
    <w:rsid w:val="008007A4"/>
    <w:rsid w:val="00801D8D"/>
    <w:rsid w:val="0080298A"/>
    <w:rsid w:val="00822AFE"/>
    <w:rsid w:val="00827C45"/>
    <w:rsid w:val="0084421F"/>
    <w:rsid w:val="00844F82"/>
    <w:rsid w:val="00852A02"/>
    <w:rsid w:val="00871298"/>
    <w:rsid w:val="008730BC"/>
    <w:rsid w:val="00875AC5"/>
    <w:rsid w:val="008806B7"/>
    <w:rsid w:val="00882094"/>
    <w:rsid w:val="008958E7"/>
    <w:rsid w:val="008970A8"/>
    <w:rsid w:val="008C1BC3"/>
    <w:rsid w:val="008D5E03"/>
    <w:rsid w:val="008D7763"/>
    <w:rsid w:val="008F11AB"/>
    <w:rsid w:val="009044C8"/>
    <w:rsid w:val="0090664F"/>
    <w:rsid w:val="00907B7F"/>
    <w:rsid w:val="009122D1"/>
    <w:rsid w:val="00914CFE"/>
    <w:rsid w:val="009443C8"/>
    <w:rsid w:val="00950557"/>
    <w:rsid w:val="00953147"/>
    <w:rsid w:val="00967556"/>
    <w:rsid w:val="00971A17"/>
    <w:rsid w:val="00982405"/>
    <w:rsid w:val="00987291"/>
    <w:rsid w:val="009A3F49"/>
    <w:rsid w:val="009A7C19"/>
    <w:rsid w:val="009D56F6"/>
    <w:rsid w:val="009D5B7F"/>
    <w:rsid w:val="009E44BA"/>
    <w:rsid w:val="009E58EB"/>
    <w:rsid w:val="009E5B87"/>
    <w:rsid w:val="009F071E"/>
    <w:rsid w:val="009F6FA5"/>
    <w:rsid w:val="00A13F62"/>
    <w:rsid w:val="00A14685"/>
    <w:rsid w:val="00A21E71"/>
    <w:rsid w:val="00A23C08"/>
    <w:rsid w:val="00A2658B"/>
    <w:rsid w:val="00A311C7"/>
    <w:rsid w:val="00A4575A"/>
    <w:rsid w:val="00A457BB"/>
    <w:rsid w:val="00A7057D"/>
    <w:rsid w:val="00AA44D3"/>
    <w:rsid w:val="00AA5F0E"/>
    <w:rsid w:val="00AA71B7"/>
    <w:rsid w:val="00AD1043"/>
    <w:rsid w:val="00AE110D"/>
    <w:rsid w:val="00AF58AA"/>
    <w:rsid w:val="00B234AF"/>
    <w:rsid w:val="00B316E4"/>
    <w:rsid w:val="00B32DBD"/>
    <w:rsid w:val="00B45697"/>
    <w:rsid w:val="00B52B70"/>
    <w:rsid w:val="00B67EAE"/>
    <w:rsid w:val="00B7054E"/>
    <w:rsid w:val="00B70F6A"/>
    <w:rsid w:val="00B72FE9"/>
    <w:rsid w:val="00BA030B"/>
    <w:rsid w:val="00BA147D"/>
    <w:rsid w:val="00BA1794"/>
    <w:rsid w:val="00BA6C6B"/>
    <w:rsid w:val="00BD219D"/>
    <w:rsid w:val="00BE23CC"/>
    <w:rsid w:val="00BE4677"/>
    <w:rsid w:val="00BF74CD"/>
    <w:rsid w:val="00C01169"/>
    <w:rsid w:val="00C050B5"/>
    <w:rsid w:val="00C05DE1"/>
    <w:rsid w:val="00C062A1"/>
    <w:rsid w:val="00C15922"/>
    <w:rsid w:val="00C2678C"/>
    <w:rsid w:val="00C44A03"/>
    <w:rsid w:val="00C53C23"/>
    <w:rsid w:val="00C55D3E"/>
    <w:rsid w:val="00C56A18"/>
    <w:rsid w:val="00C7009B"/>
    <w:rsid w:val="00C706A2"/>
    <w:rsid w:val="00C83A49"/>
    <w:rsid w:val="00CA297D"/>
    <w:rsid w:val="00CC3CEE"/>
    <w:rsid w:val="00CC451F"/>
    <w:rsid w:val="00CD76D9"/>
    <w:rsid w:val="00D05559"/>
    <w:rsid w:val="00D240BE"/>
    <w:rsid w:val="00D274B6"/>
    <w:rsid w:val="00D3664D"/>
    <w:rsid w:val="00D41F70"/>
    <w:rsid w:val="00D52B70"/>
    <w:rsid w:val="00D7229F"/>
    <w:rsid w:val="00D75832"/>
    <w:rsid w:val="00D82049"/>
    <w:rsid w:val="00D822B1"/>
    <w:rsid w:val="00DC69CE"/>
    <w:rsid w:val="00E42D21"/>
    <w:rsid w:val="00E475C9"/>
    <w:rsid w:val="00E51B1A"/>
    <w:rsid w:val="00E53F06"/>
    <w:rsid w:val="00E60330"/>
    <w:rsid w:val="00E62016"/>
    <w:rsid w:val="00E667D0"/>
    <w:rsid w:val="00E80685"/>
    <w:rsid w:val="00E82D17"/>
    <w:rsid w:val="00E91061"/>
    <w:rsid w:val="00EA0187"/>
    <w:rsid w:val="00EC4AE4"/>
    <w:rsid w:val="00EF03CF"/>
    <w:rsid w:val="00F12D68"/>
    <w:rsid w:val="00F2439F"/>
    <w:rsid w:val="00F25069"/>
    <w:rsid w:val="00F26EFF"/>
    <w:rsid w:val="00F46C83"/>
    <w:rsid w:val="00F51871"/>
    <w:rsid w:val="00F52C0D"/>
    <w:rsid w:val="00F537CC"/>
    <w:rsid w:val="00F619BA"/>
    <w:rsid w:val="00F62FEC"/>
    <w:rsid w:val="00F7372F"/>
    <w:rsid w:val="00F771C8"/>
    <w:rsid w:val="00F96E73"/>
    <w:rsid w:val="00F976E3"/>
    <w:rsid w:val="00FA12A7"/>
    <w:rsid w:val="00FA3E4D"/>
    <w:rsid w:val="00FB78CC"/>
    <w:rsid w:val="00FC1975"/>
    <w:rsid w:val="00FC2B94"/>
    <w:rsid w:val="00FD2DE9"/>
    <w:rsid w:val="00FE0391"/>
    <w:rsid w:val="00FE5583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73281"/>
  <w15:chartTrackingRefBased/>
  <w15:docId w15:val="{922C8020-FC52-44A6-AD3E-46CB924E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0797"/>
    <w:pPr>
      <w:spacing w:before="120" w:after="120"/>
    </w:pPr>
    <w:rPr>
      <w:rFonts w:ascii="Arial" w:hAnsi="Arial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844F82"/>
    <w:pPr>
      <w:keepNext/>
      <w:keepLines/>
      <w:numPr>
        <w:numId w:val="11"/>
      </w:numPr>
      <w:spacing w:before="240"/>
      <w:outlineLvl w:val="0"/>
    </w:pPr>
    <w:rPr>
      <w:rFonts w:eastAsiaTheme="majorEastAsia" w:cstheme="majorBidi"/>
      <w:b/>
      <w:color w:val="4FE2C2" w:themeColor="accent2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44F82"/>
    <w:pPr>
      <w:keepNext/>
      <w:keepLines/>
      <w:numPr>
        <w:ilvl w:val="1"/>
        <w:numId w:val="11"/>
      </w:numPr>
      <w:spacing w:before="40"/>
      <w:outlineLvl w:val="1"/>
    </w:pPr>
    <w:rPr>
      <w:rFonts w:eastAsiaTheme="majorEastAsia" w:cstheme="majorBidi"/>
      <w:b/>
      <w:color w:val="163D9F" w:themeColor="accen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44F82"/>
    <w:pPr>
      <w:keepNext/>
      <w:keepLines/>
      <w:numPr>
        <w:ilvl w:val="2"/>
        <w:numId w:val="11"/>
      </w:numPr>
      <w:spacing w:before="40"/>
      <w:outlineLvl w:val="2"/>
    </w:pPr>
    <w:rPr>
      <w:rFonts w:eastAsiaTheme="majorEastAsia" w:cstheme="majorBidi"/>
      <w:b/>
      <w:color w:val="00A2EA" w:themeColor="accent5"/>
      <w:sz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44F82"/>
    <w:pPr>
      <w:keepNext/>
      <w:keepLines/>
      <w:numPr>
        <w:ilvl w:val="3"/>
        <w:numId w:val="11"/>
      </w:numPr>
      <w:spacing w:before="40"/>
      <w:outlineLvl w:val="3"/>
    </w:pPr>
    <w:rPr>
      <w:rFonts w:eastAsiaTheme="majorEastAsia" w:cstheme="majorBidi"/>
      <w:i/>
      <w:iCs/>
      <w:color w:val="163D9F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44F82"/>
    <w:pPr>
      <w:keepNext/>
      <w:keepLines/>
      <w:numPr>
        <w:ilvl w:val="4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844F82"/>
    <w:pPr>
      <w:keepNext/>
      <w:keepLines/>
      <w:numPr>
        <w:ilvl w:val="5"/>
        <w:numId w:val="11"/>
      </w:numPr>
      <w:spacing w:before="40"/>
      <w:outlineLvl w:val="5"/>
    </w:pPr>
    <w:rPr>
      <w:rFonts w:eastAsiaTheme="majorEastAsia" w:cstheme="majorBidi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44F82"/>
    <w:pPr>
      <w:keepNext/>
      <w:keepLines/>
      <w:numPr>
        <w:ilvl w:val="6"/>
        <w:numId w:val="11"/>
      </w:numPr>
      <w:spacing w:before="40"/>
      <w:outlineLvl w:val="6"/>
    </w:pPr>
    <w:rPr>
      <w:rFonts w:eastAsiaTheme="majorEastAsia" w:cstheme="majorBidi"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4A03"/>
    <w:pPr>
      <w:keepNext/>
      <w:keepLines/>
      <w:numPr>
        <w:ilvl w:val="7"/>
        <w:numId w:val="11"/>
      </w:numPr>
      <w:spacing w:before="40"/>
      <w:outlineLvl w:val="7"/>
    </w:pPr>
    <w:rPr>
      <w:rFonts w:eastAsiaTheme="majorEastAsia" w:cstheme="majorBidi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44F82"/>
    <w:pPr>
      <w:keepNext/>
      <w:keepLines/>
      <w:numPr>
        <w:ilvl w:val="8"/>
        <w:numId w:val="11"/>
      </w:numPr>
      <w:spacing w:before="40"/>
      <w:outlineLvl w:val="8"/>
    </w:pPr>
    <w:rPr>
      <w:rFonts w:eastAsiaTheme="majorEastAsia" w:cstheme="majorBidi"/>
      <w:iCs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Makrszvege">
    <w:name w:val="macro"/>
    <w:link w:val="MakrszvegeChar"/>
    <w:uiPriority w:val="99"/>
    <w:semiHidden/>
    <w:unhideWhenUsed/>
    <w:rsid w:val="002D4E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2D4E89"/>
    <w:rPr>
      <w:rFonts w:ascii="Consolas" w:hAnsi="Consolas" w:cs="Consolas"/>
      <w:sz w:val="20"/>
      <w:szCs w:val="20"/>
    </w:rPr>
  </w:style>
  <w:style w:type="paragraph" w:styleId="Nincstrkz">
    <w:name w:val="No Spacing"/>
    <w:link w:val="NincstrkzChar"/>
    <w:uiPriority w:val="1"/>
    <w:qFormat/>
    <w:rsid w:val="00190CFF"/>
    <w:rPr>
      <w:rFonts w:ascii="Arial" w:hAnsi="Arial"/>
    </w:rPr>
  </w:style>
  <w:style w:type="character" w:customStyle="1" w:styleId="Cmsor1Char">
    <w:name w:val="Címsor 1 Char"/>
    <w:basedOn w:val="Bekezdsalapbettpusa"/>
    <w:link w:val="Cmsor1"/>
    <w:uiPriority w:val="9"/>
    <w:rsid w:val="00844F82"/>
    <w:rPr>
      <w:rFonts w:ascii="Arial" w:eastAsiaTheme="majorEastAsia" w:hAnsi="Arial" w:cstheme="majorBidi"/>
      <w:b/>
      <w:color w:val="4FE2C2" w:themeColor="accent2"/>
      <w:sz w:val="40"/>
      <w:szCs w:val="32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844F82"/>
    <w:rPr>
      <w:rFonts w:ascii="Arial" w:eastAsiaTheme="majorEastAsia" w:hAnsi="Arial" w:cstheme="majorBidi"/>
      <w:b/>
      <w:color w:val="163D9F" w:themeColor="accent1"/>
      <w:sz w:val="32"/>
      <w:szCs w:val="26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rsid w:val="00844F82"/>
    <w:rPr>
      <w:rFonts w:ascii="Arial" w:eastAsiaTheme="majorEastAsia" w:hAnsi="Arial" w:cstheme="majorBidi"/>
      <w:b/>
      <w:color w:val="00A2EA" w:themeColor="accent5"/>
      <w:sz w:val="28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rsid w:val="00844F82"/>
    <w:rPr>
      <w:rFonts w:ascii="Arial" w:eastAsiaTheme="majorEastAsia" w:hAnsi="Arial" w:cstheme="majorBidi"/>
      <w:i/>
      <w:iCs/>
      <w:color w:val="163D9F" w:themeColor="accent1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rsid w:val="00844F82"/>
    <w:rPr>
      <w:rFonts w:ascii="Arial" w:eastAsiaTheme="majorEastAsia" w:hAnsi="Arial" w:cstheme="majorBidi"/>
      <w:lang w:val="en-GB"/>
    </w:rPr>
  </w:style>
  <w:style w:type="character" w:customStyle="1" w:styleId="Cmsor6Char">
    <w:name w:val="Címsor 6 Char"/>
    <w:basedOn w:val="Bekezdsalapbettpusa"/>
    <w:link w:val="Cmsor6"/>
    <w:uiPriority w:val="9"/>
    <w:rsid w:val="00844F82"/>
    <w:rPr>
      <w:rFonts w:ascii="Arial" w:eastAsiaTheme="majorEastAsia" w:hAnsi="Arial" w:cstheme="majorBidi"/>
      <w:lang w:val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44F82"/>
    <w:rPr>
      <w:rFonts w:ascii="Arial" w:eastAsiaTheme="majorEastAsia" w:hAnsi="Arial" w:cstheme="majorBidi"/>
      <w:iCs/>
      <w:lang w:val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4A03"/>
    <w:rPr>
      <w:rFonts w:ascii="Arial" w:eastAsiaTheme="majorEastAsia" w:hAnsi="Arial" w:cstheme="majorBidi"/>
      <w:szCs w:val="21"/>
      <w:lang w:val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44F82"/>
    <w:rPr>
      <w:rFonts w:ascii="Arial" w:eastAsiaTheme="majorEastAsia" w:hAnsi="Arial" w:cstheme="majorBidi"/>
      <w:iCs/>
      <w:szCs w:val="21"/>
      <w:lang w:val="en-GB"/>
    </w:rPr>
  </w:style>
  <w:style w:type="paragraph" w:styleId="Cm">
    <w:name w:val="Title"/>
    <w:basedOn w:val="Norml"/>
    <w:next w:val="Norml"/>
    <w:link w:val="CmChar"/>
    <w:uiPriority w:val="10"/>
    <w:qFormat/>
    <w:rsid w:val="00190CF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0CF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D219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D219D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Finomkiemels">
    <w:name w:val="Subtle Emphasis"/>
    <w:basedOn w:val="Bekezdsalapbettpusa"/>
    <w:uiPriority w:val="19"/>
    <w:qFormat/>
    <w:rsid w:val="0050748C"/>
    <w:rPr>
      <w:b/>
      <w:i w:val="0"/>
      <w:iCs/>
      <w:color w:val="auto"/>
    </w:rPr>
  </w:style>
  <w:style w:type="character" w:styleId="Kiemels">
    <w:name w:val="Emphasis"/>
    <w:basedOn w:val="Bekezdsalapbettpusa"/>
    <w:uiPriority w:val="20"/>
    <w:qFormat/>
    <w:rsid w:val="0050748C"/>
    <w:rPr>
      <w:b/>
      <w:i w:val="0"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871298"/>
    <w:rPr>
      <w:b/>
      <w:i w:val="0"/>
      <w:iCs/>
      <w:color w:val="163D9F" w:themeColor="accent1"/>
    </w:rPr>
  </w:style>
  <w:style w:type="character" w:styleId="Kiemels2">
    <w:name w:val="Strong"/>
    <w:basedOn w:val="Bekezdsalapbettpusa"/>
    <w:uiPriority w:val="22"/>
    <w:qFormat/>
    <w:rsid w:val="00BD219D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775231"/>
    <w:pPr>
      <w:pBdr>
        <w:left w:val="single" w:sz="8" w:space="4" w:color="163D9F" w:themeColor="accent1"/>
      </w:pBdr>
      <w:spacing w:before="200" w:after="160"/>
      <w:ind w:left="864" w:right="864"/>
    </w:pPr>
    <w:rPr>
      <w:b/>
      <w:i/>
      <w:iCs/>
      <w:color w:val="163D9F" w:themeColor="accent1"/>
    </w:rPr>
  </w:style>
  <w:style w:type="character" w:customStyle="1" w:styleId="IdzetChar">
    <w:name w:val="Idézet Char"/>
    <w:basedOn w:val="Bekezdsalapbettpusa"/>
    <w:link w:val="Idzet"/>
    <w:uiPriority w:val="29"/>
    <w:rsid w:val="00775231"/>
    <w:rPr>
      <w:rFonts w:ascii="Arial" w:hAnsi="Arial"/>
      <w:b/>
      <w:i/>
      <w:iCs/>
      <w:color w:val="163D9F" w:themeColor="accen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5231"/>
    <w:pPr>
      <w:pBdr>
        <w:top w:val="single" w:sz="4" w:space="10" w:color="163D9F" w:themeColor="accent1"/>
        <w:bottom w:val="single" w:sz="4" w:space="10" w:color="163D9F" w:themeColor="accent1"/>
      </w:pBdr>
      <w:spacing w:before="360" w:after="360"/>
      <w:ind w:left="864" w:right="864"/>
      <w:jc w:val="center"/>
    </w:pPr>
    <w:rPr>
      <w:b/>
      <w:i/>
      <w:iCs/>
      <w:color w:val="163D9F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5231"/>
    <w:rPr>
      <w:rFonts w:ascii="Arial" w:hAnsi="Arial"/>
      <w:b/>
      <w:i/>
      <w:iCs/>
      <w:color w:val="163D9F" w:themeColor="accent1"/>
    </w:rPr>
  </w:style>
  <w:style w:type="character" w:styleId="Finomhivatkozs">
    <w:name w:val="Subtle Reference"/>
    <w:basedOn w:val="Bekezdsalapbettpusa"/>
    <w:uiPriority w:val="31"/>
    <w:qFormat/>
    <w:rsid w:val="002D0077"/>
    <w:rPr>
      <w:smallCaps/>
      <w:color w:val="8B92A7" w:themeColor="accent6"/>
    </w:rPr>
  </w:style>
  <w:style w:type="character" w:styleId="Ershivatkozs">
    <w:name w:val="Intense Reference"/>
    <w:basedOn w:val="Bekezdsalapbettpusa"/>
    <w:uiPriority w:val="32"/>
    <w:qFormat/>
    <w:rsid w:val="00BD219D"/>
    <w:rPr>
      <w:b/>
      <w:bCs/>
      <w:smallCaps/>
      <w:color w:val="163D9F" w:themeColor="accent1"/>
      <w:spacing w:val="5"/>
    </w:rPr>
  </w:style>
  <w:style w:type="paragraph" w:styleId="Listaszerbekezds">
    <w:name w:val="List Paragraph"/>
    <w:basedOn w:val="Norml"/>
    <w:uiPriority w:val="34"/>
    <w:qFormat/>
    <w:rsid w:val="00BD219D"/>
    <w:pPr>
      <w:ind w:left="720"/>
      <w:contextualSpacing/>
    </w:pPr>
  </w:style>
  <w:style w:type="paragraph" w:styleId="Kpalrs">
    <w:name w:val="caption"/>
    <w:basedOn w:val="Norml"/>
    <w:next w:val="Norml"/>
    <w:uiPriority w:val="35"/>
    <w:unhideWhenUsed/>
    <w:qFormat/>
    <w:rsid w:val="002D0077"/>
    <w:pPr>
      <w:spacing w:after="200"/>
    </w:pPr>
    <w:rPr>
      <w:i/>
      <w:iCs/>
      <w:color w:val="8B92A7" w:themeColor="accent6"/>
      <w:sz w:val="18"/>
      <w:szCs w:val="18"/>
    </w:rPr>
  </w:style>
  <w:style w:type="paragraph" w:styleId="Irodalomjegyzk">
    <w:name w:val="Bibliography"/>
    <w:basedOn w:val="Norml"/>
    <w:next w:val="Norml"/>
    <w:uiPriority w:val="37"/>
    <w:semiHidden/>
    <w:unhideWhenUsed/>
    <w:rsid w:val="00BD219D"/>
  </w:style>
  <w:style w:type="paragraph" w:styleId="Tartalomjegyzkcmsora">
    <w:name w:val="TOC Heading"/>
    <w:basedOn w:val="Cmsor1"/>
    <w:next w:val="Norml"/>
    <w:uiPriority w:val="39"/>
    <w:unhideWhenUsed/>
    <w:qFormat/>
    <w:rsid w:val="00775231"/>
    <w:pPr>
      <w:numPr>
        <w:numId w:val="0"/>
      </w:numPr>
      <w:outlineLvl w:val="9"/>
    </w:pPr>
    <w:rPr>
      <w:color w:val="163D9F" w:themeColor="accent1"/>
      <w:sz w:val="32"/>
    </w:rPr>
  </w:style>
  <w:style w:type="paragraph" w:styleId="TJ2">
    <w:name w:val="toc 2"/>
    <w:basedOn w:val="Norml"/>
    <w:next w:val="Norml"/>
    <w:autoRedefine/>
    <w:uiPriority w:val="39"/>
    <w:unhideWhenUsed/>
    <w:rsid w:val="00F771C8"/>
    <w:rPr>
      <w:rFonts w:cs="Calibri (Corps)"/>
      <w:b/>
      <w:bCs/>
      <w:color w:val="163D9F" w:themeColor="accent1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A23C08"/>
    <w:rPr>
      <w:rFonts w:cs="Calibri (Corps)"/>
      <w:sz w:val="22"/>
      <w:szCs w:val="22"/>
    </w:rPr>
  </w:style>
  <w:style w:type="character" w:styleId="HTML-mozaiksz">
    <w:name w:val="HTML Acronym"/>
    <w:basedOn w:val="Bekezdsalapbettpusa"/>
    <w:uiPriority w:val="99"/>
    <w:semiHidden/>
    <w:unhideWhenUsed/>
    <w:rsid w:val="00BD219D"/>
  </w:style>
  <w:style w:type="paragraph" w:styleId="Bortkcm">
    <w:name w:val="envelope address"/>
    <w:basedOn w:val="Norml"/>
    <w:uiPriority w:val="99"/>
    <w:semiHidden/>
    <w:unhideWhenUsed/>
    <w:rsid w:val="00BD219D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Feladcmebortkon">
    <w:name w:val="envelope return"/>
    <w:basedOn w:val="Norml"/>
    <w:uiPriority w:val="99"/>
    <w:semiHidden/>
    <w:unhideWhenUsed/>
    <w:rsid w:val="00BD219D"/>
    <w:rPr>
      <w:rFonts w:eastAsiaTheme="majorEastAsia" w:cstheme="majorBidi"/>
      <w:sz w:val="20"/>
      <w:szCs w:val="20"/>
    </w:rPr>
  </w:style>
  <w:style w:type="paragraph" w:styleId="HTML-cm">
    <w:name w:val="HTML Address"/>
    <w:basedOn w:val="Norml"/>
    <w:link w:val="HTML-cmChar"/>
    <w:uiPriority w:val="99"/>
    <w:semiHidden/>
    <w:unhideWhenUsed/>
    <w:rsid w:val="00BD219D"/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BD219D"/>
    <w:rPr>
      <w:rFonts w:ascii="Arial" w:hAnsi="Arial"/>
      <w:i/>
      <w:iCs/>
    </w:rPr>
  </w:style>
  <w:style w:type="character" w:styleId="Vgjegyzet-hivatkozs">
    <w:name w:val="endnote reference"/>
    <w:basedOn w:val="Bekezdsalapbettpusa"/>
    <w:uiPriority w:val="99"/>
    <w:semiHidden/>
    <w:unhideWhenUsed/>
    <w:rsid w:val="00BD219D"/>
    <w:rPr>
      <w:vertAlign w:val="superscript"/>
    </w:rPr>
  </w:style>
  <w:style w:type="character" w:styleId="Lbjegyzet-hivatkozs">
    <w:name w:val="footnote reference"/>
    <w:basedOn w:val="Bekezdsalapbettpusa"/>
    <w:uiPriority w:val="99"/>
    <w:semiHidden/>
    <w:unhideWhenUsed/>
    <w:rsid w:val="00BD219D"/>
    <w:rPr>
      <w:vertAlign w:val="superscript"/>
    </w:rPr>
  </w:style>
  <w:style w:type="character" w:styleId="HTML-idzet">
    <w:name w:val="HTML Cite"/>
    <w:basedOn w:val="Bekezdsalapbettpusa"/>
    <w:uiPriority w:val="99"/>
    <w:semiHidden/>
    <w:unhideWhenUsed/>
    <w:rsid w:val="00BD219D"/>
    <w:rPr>
      <w:i/>
      <w:iCs/>
    </w:rPr>
  </w:style>
  <w:style w:type="character" w:styleId="HTML-billentyzet">
    <w:name w:val="HTML Keyboard"/>
    <w:basedOn w:val="Bekezdsalapbettpusa"/>
    <w:uiPriority w:val="99"/>
    <w:semiHidden/>
    <w:unhideWhenUsed/>
    <w:rsid w:val="00E42D21"/>
    <w:rPr>
      <w:rFonts w:ascii="Consolas" w:hAnsi="Consolas" w:cs="Consolas"/>
      <w:sz w:val="20"/>
      <w:szCs w:val="20"/>
    </w:rPr>
  </w:style>
  <w:style w:type="character" w:styleId="HTML-kd">
    <w:name w:val="HTML Code"/>
    <w:basedOn w:val="Bekezdsalapbettpusa"/>
    <w:uiPriority w:val="99"/>
    <w:semiHidden/>
    <w:unhideWhenUsed/>
    <w:rsid w:val="00E42D21"/>
    <w:rPr>
      <w:rFonts w:ascii="Consolas" w:hAnsi="Consolas" w:cs="Consolas"/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2D2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2D21"/>
    <w:rPr>
      <w:rFonts w:ascii="Arial" w:hAnsi="Arial"/>
      <w:sz w:val="20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E42D21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42D21"/>
    <w:rPr>
      <w:rFonts w:ascii="Arial" w:hAnsi="Arial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42D21"/>
    <w:pPr>
      <w:spacing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42D21"/>
    <w:rPr>
      <w:rFonts w:ascii="Arial" w:hAnsi="Arial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42D21"/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42D21"/>
    <w:rPr>
      <w:rFonts w:ascii="Arial" w:hAnsi="Arial"/>
      <w:sz w:val="16"/>
      <w:szCs w:val="16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E42D21"/>
  </w:style>
  <w:style w:type="character" w:customStyle="1" w:styleId="DtumChar">
    <w:name w:val="Dátum Char"/>
    <w:basedOn w:val="Bekezdsalapbettpusa"/>
    <w:link w:val="Dtum"/>
    <w:uiPriority w:val="99"/>
    <w:semiHidden/>
    <w:rsid w:val="00E42D21"/>
    <w:rPr>
      <w:rFonts w:ascii="Arial" w:hAnsi="Arial"/>
    </w:rPr>
  </w:style>
  <w:style w:type="character" w:styleId="HTML-definci">
    <w:name w:val="HTML Definition"/>
    <w:basedOn w:val="Bekezdsalapbettpusa"/>
    <w:uiPriority w:val="99"/>
    <w:semiHidden/>
    <w:unhideWhenUsed/>
    <w:rsid w:val="00E42D21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5341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4133"/>
    <w:rPr>
      <w:rFonts w:ascii="Arial" w:hAnsi="Arial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E42D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E7E6E6" w:themeColor="background2" w:fill="auto"/>
      <w:ind w:left="1134" w:hanging="1134"/>
    </w:pPr>
    <w:rPr>
      <w:rFonts w:eastAsiaTheme="majorEastAsia" w:cstheme="majorBidi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E42D21"/>
    <w:rPr>
      <w:rFonts w:ascii="Arial" w:eastAsiaTheme="majorEastAsia" w:hAnsi="Arial" w:cstheme="majorBidi"/>
      <w:shd w:val="solid" w:color="E7E6E6" w:themeColor="background2" w:fill="auto"/>
    </w:rPr>
  </w:style>
  <w:style w:type="character" w:styleId="HTML-minta">
    <w:name w:val="HTML Sample"/>
    <w:basedOn w:val="Bekezdsalapbettpusa"/>
    <w:uiPriority w:val="99"/>
    <w:semiHidden/>
    <w:unhideWhenUsed/>
    <w:rsid w:val="00E42D21"/>
    <w:rPr>
      <w:rFonts w:ascii="Consolas" w:hAnsi="Consolas" w:cs="Consolas"/>
      <w:sz w:val="24"/>
      <w:szCs w:val="2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E42D21"/>
    <w:rPr>
      <w:rFonts w:ascii="Helvetica" w:hAnsi="Helvetica"/>
      <w:sz w:val="26"/>
      <w:szCs w:val="2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42D21"/>
    <w:rPr>
      <w:rFonts w:ascii="Helvetica" w:hAnsi="Helvetica"/>
      <w:sz w:val="26"/>
      <w:szCs w:val="26"/>
    </w:rPr>
  </w:style>
  <w:style w:type="paragraph" w:styleId="Befejezs">
    <w:name w:val="Closing"/>
    <w:basedOn w:val="Norml"/>
    <w:link w:val="BefejezsChar"/>
    <w:uiPriority w:val="99"/>
    <w:semiHidden/>
    <w:unhideWhenUsed/>
    <w:rsid w:val="00E42D21"/>
    <w:pPr>
      <w:ind w:left="4252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E42D21"/>
    <w:rPr>
      <w:rFonts w:ascii="Arial" w:hAnsi="Arial"/>
    </w:rPr>
  </w:style>
  <w:style w:type="paragraph" w:styleId="Trgymutat1">
    <w:name w:val="index 1"/>
    <w:basedOn w:val="Norml"/>
    <w:next w:val="Norml"/>
    <w:autoRedefine/>
    <w:uiPriority w:val="99"/>
    <w:unhideWhenUsed/>
    <w:rsid w:val="00D240BE"/>
    <w:pPr>
      <w:ind w:left="240" w:hanging="240"/>
    </w:pPr>
    <w:rPr>
      <w:b/>
      <w:color w:val="4FE2C2" w:themeColor="accent2"/>
      <w:sz w:val="32"/>
    </w:rPr>
  </w:style>
  <w:style w:type="paragraph" w:styleId="Trgymutat9">
    <w:name w:val="index 9"/>
    <w:basedOn w:val="Norml"/>
    <w:next w:val="Norml"/>
    <w:autoRedefine/>
    <w:uiPriority w:val="99"/>
    <w:semiHidden/>
    <w:unhideWhenUsed/>
    <w:rsid w:val="00D240BE"/>
    <w:pPr>
      <w:ind w:left="2160" w:hanging="240"/>
    </w:pPr>
    <w:rPr>
      <w:color w:val="8B92A7" w:themeColor="accent6"/>
      <w:sz w:val="21"/>
    </w:rPr>
  </w:style>
  <w:style w:type="character" w:styleId="Hiperhivatkozs">
    <w:name w:val="Hyperlink"/>
    <w:basedOn w:val="Bekezdsalapbettpusa"/>
    <w:uiPriority w:val="99"/>
    <w:unhideWhenUsed/>
    <w:rsid w:val="0090664F"/>
    <w:rPr>
      <w:color w:val="2B579A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0664F"/>
    <w:rPr>
      <w:color w:val="2B579A"/>
      <w:u w:val="single"/>
    </w:rPr>
  </w:style>
  <w:style w:type="paragraph" w:styleId="Lista">
    <w:name w:val="List"/>
    <w:basedOn w:val="Norml"/>
    <w:uiPriority w:val="99"/>
    <w:unhideWhenUsed/>
    <w:rsid w:val="00653518"/>
    <w:pPr>
      <w:ind w:left="283" w:hanging="283"/>
      <w:contextualSpacing/>
    </w:pPr>
  </w:style>
  <w:style w:type="paragraph" w:styleId="Lista5">
    <w:name w:val="List 5"/>
    <w:basedOn w:val="Norml"/>
    <w:uiPriority w:val="99"/>
    <w:semiHidden/>
    <w:unhideWhenUsed/>
    <w:rsid w:val="00653518"/>
    <w:pPr>
      <w:ind w:left="1415" w:hanging="283"/>
      <w:contextualSpacing/>
    </w:pPr>
  </w:style>
  <w:style w:type="paragraph" w:styleId="Szmozottlista">
    <w:name w:val="List Number"/>
    <w:basedOn w:val="Norml"/>
    <w:uiPriority w:val="99"/>
    <w:unhideWhenUsed/>
    <w:rsid w:val="006F504F"/>
    <w:pPr>
      <w:numPr>
        <w:numId w:val="1"/>
      </w:numPr>
      <w:contextualSpacing/>
    </w:pPr>
  </w:style>
  <w:style w:type="paragraph" w:styleId="Szmozottlista2">
    <w:name w:val="List Number 2"/>
    <w:basedOn w:val="Norml"/>
    <w:uiPriority w:val="99"/>
    <w:unhideWhenUsed/>
    <w:rsid w:val="00F2439F"/>
    <w:pPr>
      <w:numPr>
        <w:numId w:val="2"/>
      </w:numPr>
      <w:contextualSpacing/>
    </w:pPr>
    <w:rPr>
      <w:rFonts w:cs="Times New Roman (Corps CS)"/>
    </w:rPr>
  </w:style>
  <w:style w:type="paragraph" w:styleId="Szmozottlista3">
    <w:name w:val="List Number 3"/>
    <w:basedOn w:val="Norml"/>
    <w:uiPriority w:val="99"/>
    <w:unhideWhenUsed/>
    <w:rsid w:val="00766B86"/>
    <w:pPr>
      <w:numPr>
        <w:numId w:val="3"/>
      </w:numPr>
      <w:contextualSpacing/>
    </w:pPr>
    <w:rPr>
      <w:rFonts w:cs="Times New Roman (Corps CS)"/>
    </w:rPr>
  </w:style>
  <w:style w:type="paragraph" w:styleId="Szmozottlista4">
    <w:name w:val="List Number 4"/>
    <w:basedOn w:val="Norml"/>
    <w:uiPriority w:val="99"/>
    <w:unhideWhenUsed/>
    <w:rsid w:val="00766B86"/>
    <w:pPr>
      <w:numPr>
        <w:numId w:val="4"/>
      </w:numPr>
      <w:contextualSpacing/>
    </w:pPr>
    <w:rPr>
      <w:sz w:val="21"/>
    </w:rPr>
  </w:style>
  <w:style w:type="paragraph" w:styleId="Szmozottlista5">
    <w:name w:val="List Number 5"/>
    <w:basedOn w:val="Norml"/>
    <w:uiPriority w:val="99"/>
    <w:unhideWhenUsed/>
    <w:rsid w:val="00766B86"/>
    <w:pPr>
      <w:numPr>
        <w:numId w:val="5"/>
      </w:numPr>
      <w:contextualSpacing/>
    </w:pPr>
    <w:rPr>
      <w:sz w:val="21"/>
    </w:rPr>
  </w:style>
  <w:style w:type="paragraph" w:styleId="Felsorols">
    <w:name w:val="List Bullet"/>
    <w:basedOn w:val="Norml"/>
    <w:uiPriority w:val="99"/>
    <w:unhideWhenUsed/>
    <w:rsid w:val="006F504F"/>
    <w:pPr>
      <w:numPr>
        <w:numId w:val="6"/>
      </w:numPr>
      <w:contextualSpacing/>
    </w:pPr>
  </w:style>
  <w:style w:type="paragraph" w:styleId="Felsorols2">
    <w:name w:val="List Bullet 2"/>
    <w:basedOn w:val="Norml"/>
    <w:uiPriority w:val="99"/>
    <w:unhideWhenUsed/>
    <w:rsid w:val="006F504F"/>
    <w:pPr>
      <w:numPr>
        <w:numId w:val="7"/>
      </w:numPr>
      <w:contextualSpacing/>
    </w:pPr>
  </w:style>
  <w:style w:type="paragraph" w:styleId="Felsorols3">
    <w:name w:val="List Bullet 3"/>
    <w:basedOn w:val="Norml"/>
    <w:uiPriority w:val="99"/>
    <w:unhideWhenUsed/>
    <w:rsid w:val="00FE0391"/>
    <w:pPr>
      <w:numPr>
        <w:numId w:val="8"/>
      </w:numPr>
      <w:contextualSpacing/>
    </w:pPr>
    <w:rPr>
      <w:rFonts w:cs="Times New Roman (Corps CS)"/>
      <w:sz w:val="21"/>
    </w:rPr>
  </w:style>
  <w:style w:type="paragraph" w:styleId="Felsorols4">
    <w:name w:val="List Bullet 4"/>
    <w:basedOn w:val="Norml"/>
    <w:uiPriority w:val="99"/>
    <w:unhideWhenUsed/>
    <w:rsid w:val="00FE0391"/>
    <w:pPr>
      <w:numPr>
        <w:numId w:val="9"/>
      </w:numPr>
      <w:contextualSpacing/>
    </w:pPr>
    <w:rPr>
      <w:color w:val="163D9F" w:themeColor="accent1"/>
      <w:sz w:val="21"/>
    </w:rPr>
  </w:style>
  <w:style w:type="paragraph" w:styleId="Felsorols5">
    <w:name w:val="List Bullet 5"/>
    <w:basedOn w:val="Norml"/>
    <w:uiPriority w:val="99"/>
    <w:semiHidden/>
    <w:unhideWhenUsed/>
    <w:rsid w:val="006F504F"/>
    <w:pPr>
      <w:numPr>
        <w:numId w:val="10"/>
      </w:numPr>
      <w:contextualSpacing/>
    </w:pPr>
  </w:style>
  <w:style w:type="paragraph" w:styleId="Listafolytatsa">
    <w:name w:val="List Continue"/>
    <w:basedOn w:val="Norml"/>
    <w:uiPriority w:val="99"/>
    <w:semiHidden/>
    <w:unhideWhenUsed/>
    <w:rsid w:val="0090664F"/>
    <w:pPr>
      <w:ind w:left="283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90664F"/>
    <w:pPr>
      <w:ind w:left="1415"/>
      <w:contextualSpacing/>
    </w:pPr>
  </w:style>
  <w:style w:type="character" w:styleId="HTML-rgp">
    <w:name w:val="HTML Typewriter"/>
    <w:basedOn w:val="Bekezdsalapbettpusa"/>
    <w:uiPriority w:val="99"/>
    <w:semiHidden/>
    <w:unhideWhenUsed/>
    <w:rsid w:val="0090664F"/>
    <w:rPr>
      <w:rFonts w:ascii="Consolas" w:hAnsi="Consolas" w:cs="Consolas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90664F"/>
    <w:rPr>
      <w:sz w:val="16"/>
      <w:szCs w:val="16"/>
    </w:rPr>
  </w:style>
  <w:style w:type="character" w:styleId="Megemlts">
    <w:name w:val="Mention"/>
    <w:basedOn w:val="Bekezdsalapbettpusa"/>
    <w:uiPriority w:val="99"/>
    <w:semiHidden/>
    <w:unhideWhenUsed/>
    <w:rsid w:val="0090664F"/>
    <w:rPr>
      <w:color w:val="2B579A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90664F"/>
    <w:rPr>
      <w:color w:val="000000" w:themeColor="text2"/>
      <w:bdr w:val="none" w:sz="0" w:space="0" w:color="auto"/>
      <w:shd w:val="clear" w:color="auto" w:fill="E7E6E6" w:themeFill="background2"/>
    </w:rPr>
  </w:style>
  <w:style w:type="character" w:styleId="Hashtag">
    <w:name w:val="Hashtag"/>
    <w:basedOn w:val="Bekezdsalapbettpusa"/>
    <w:uiPriority w:val="99"/>
    <w:semiHidden/>
    <w:unhideWhenUsed/>
    <w:rsid w:val="0090664F"/>
    <w:rPr>
      <w:color w:val="2B579A"/>
      <w:bdr w:val="none" w:sz="0" w:space="0" w:color="auto"/>
      <w:shd w:val="clear" w:color="auto" w:fill="E7E6E6" w:themeFill="background2"/>
    </w:rPr>
  </w:style>
  <w:style w:type="paragraph" w:styleId="NormlWeb">
    <w:name w:val="Normal (Web)"/>
    <w:basedOn w:val="Norml"/>
    <w:uiPriority w:val="99"/>
    <w:semiHidden/>
    <w:unhideWhenUsed/>
    <w:rsid w:val="0090664F"/>
    <w:rPr>
      <w:rFonts w:cs="Times New Roman"/>
    </w:rPr>
  </w:style>
  <w:style w:type="paragraph" w:styleId="Szvegblokk">
    <w:name w:val="Block Text"/>
    <w:basedOn w:val="Norml"/>
    <w:uiPriority w:val="99"/>
    <w:semiHidden/>
    <w:unhideWhenUsed/>
    <w:rsid w:val="0090664F"/>
    <w:pPr>
      <w:pBdr>
        <w:top w:val="single" w:sz="2" w:space="10" w:color="163D9F" w:themeColor="accent1"/>
        <w:left w:val="single" w:sz="2" w:space="10" w:color="163D9F" w:themeColor="accent1"/>
        <w:bottom w:val="single" w:sz="2" w:space="10" w:color="163D9F" w:themeColor="accent1"/>
        <w:right w:val="single" w:sz="2" w:space="10" w:color="163D9F" w:themeColor="accent1"/>
      </w:pBdr>
      <w:ind w:left="1152" w:right="1152"/>
    </w:pPr>
    <w:rPr>
      <w:rFonts w:eastAsiaTheme="minorEastAsia"/>
      <w:i/>
      <w:iCs/>
      <w:color w:val="163D9F" w:themeColor="accent1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354A"/>
    <w:rPr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354A"/>
    <w:rPr>
      <w:rFonts w:ascii="Arial" w:hAnsi="Arial"/>
      <w:sz w:val="16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0664F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0664F"/>
    <w:rPr>
      <w:rFonts w:ascii="Arial" w:hAnsi="Arial"/>
      <w:sz w:val="20"/>
      <w:szCs w:val="20"/>
    </w:rPr>
  </w:style>
  <w:style w:type="character" w:styleId="Sorszma">
    <w:name w:val="line number"/>
    <w:basedOn w:val="Bekezdsalapbettpusa"/>
    <w:uiPriority w:val="99"/>
    <w:semiHidden/>
    <w:unhideWhenUsed/>
    <w:rsid w:val="0090664F"/>
  </w:style>
  <w:style w:type="character" w:styleId="Oldalszm">
    <w:name w:val="page number"/>
    <w:basedOn w:val="Bekezdsalapbettpusa"/>
    <w:uiPriority w:val="99"/>
    <w:semiHidden/>
    <w:unhideWhenUsed/>
    <w:rsid w:val="0090664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66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664F"/>
    <w:rPr>
      <w:rFonts w:ascii="Arial" w:hAnsi="Arial"/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9066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4F"/>
    <w:rPr>
      <w:rFonts w:ascii="Arial" w:hAnsi="Arial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0664F"/>
    <w:rPr>
      <w:rFonts w:ascii="Consolas" w:hAnsi="Consolas" w:cs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0664F"/>
    <w:rPr>
      <w:rFonts w:ascii="Consolas" w:hAnsi="Consolas" w:cs="Consolas"/>
      <w:sz w:val="20"/>
      <w:szCs w:val="20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90664F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90664F"/>
    <w:rPr>
      <w:rFonts w:ascii="Arial" w:hAnsi="Arial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0664F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0664F"/>
    <w:rPr>
      <w:rFonts w:ascii="Arial" w:hAnsi="Arial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0664F"/>
    <w:pPr>
      <w:spacing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0664F"/>
    <w:rPr>
      <w:rFonts w:ascii="Arial" w:hAnsi="Arial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90664F"/>
    <w:pPr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0664F"/>
    <w:rPr>
      <w:rFonts w:ascii="Arial" w:hAnsi="Arial"/>
      <w:sz w:val="16"/>
      <w:szCs w:val="16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90664F"/>
    <w:pPr>
      <w:spacing w:after="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90664F"/>
    <w:rPr>
      <w:rFonts w:ascii="Arial" w:hAnsi="Arial"/>
    </w:rPr>
  </w:style>
  <w:style w:type="paragraph" w:styleId="Normlbehzs">
    <w:name w:val="Normal Indent"/>
    <w:basedOn w:val="Norml"/>
    <w:uiPriority w:val="99"/>
    <w:semiHidden/>
    <w:unhideWhenUsed/>
    <w:rsid w:val="0090664F"/>
    <w:pPr>
      <w:ind w:left="708"/>
    </w:p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9D56F6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9D56F6"/>
    <w:rPr>
      <w:rFonts w:ascii="Arial" w:hAnsi="Arial"/>
    </w:rPr>
  </w:style>
  <w:style w:type="paragraph" w:styleId="Alrs">
    <w:name w:val="Signature"/>
    <w:basedOn w:val="Norml"/>
    <w:link w:val="AlrsChar"/>
    <w:uiPriority w:val="99"/>
    <w:semiHidden/>
    <w:unhideWhenUsed/>
    <w:rsid w:val="009D56F6"/>
    <w:pPr>
      <w:ind w:left="4252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9D56F6"/>
    <w:rPr>
      <w:rFonts w:ascii="Arial" w:hAnsi="Arial"/>
    </w:rPr>
  </w:style>
  <w:style w:type="paragraph" w:styleId="E-mail-alrs">
    <w:name w:val="E-mail Signature"/>
    <w:basedOn w:val="Norml"/>
    <w:link w:val="E-mail-alrsChar"/>
    <w:uiPriority w:val="99"/>
    <w:semiHidden/>
    <w:unhideWhenUsed/>
    <w:rsid w:val="009D56F6"/>
  </w:style>
  <w:style w:type="character" w:customStyle="1" w:styleId="E-mail-alrsChar">
    <w:name w:val="E-mail-aláírás Char"/>
    <w:basedOn w:val="Bekezdsalapbettpusa"/>
    <w:link w:val="E-mail-alrs"/>
    <w:uiPriority w:val="99"/>
    <w:semiHidden/>
    <w:rsid w:val="009D56F6"/>
    <w:rPr>
      <w:rFonts w:ascii="Arial" w:hAnsi="Arial"/>
    </w:rPr>
  </w:style>
  <w:style w:type="character" w:styleId="Intelligenshiperhivatkozs">
    <w:name w:val="Smart Hyperlink"/>
    <w:basedOn w:val="Bekezdsalapbettpusa"/>
    <w:uiPriority w:val="99"/>
    <w:semiHidden/>
    <w:unhideWhenUsed/>
    <w:rsid w:val="009D56F6"/>
    <w:rPr>
      <w:u w:val="dotted"/>
    </w:rPr>
  </w:style>
  <w:style w:type="character" w:styleId="Intelligenshivatkozs">
    <w:name w:val="Smart Link"/>
    <w:basedOn w:val="Bekezdsalapbettpusa"/>
    <w:uiPriority w:val="99"/>
    <w:semiHidden/>
    <w:unhideWhenUsed/>
    <w:rsid w:val="009D56F6"/>
    <w:rPr>
      <w:color w:val="2B579A"/>
      <w:u w:val="single"/>
      <w:shd w:val="clear" w:color="auto" w:fill="F3F2F1"/>
    </w:rPr>
  </w:style>
  <w:style w:type="paragraph" w:styleId="brajegyzk">
    <w:name w:val="table of figures"/>
    <w:basedOn w:val="Norml"/>
    <w:next w:val="Norml"/>
    <w:uiPriority w:val="99"/>
    <w:semiHidden/>
    <w:unhideWhenUsed/>
    <w:rsid w:val="009D56F6"/>
  </w:style>
  <w:style w:type="paragraph" w:styleId="Hivatkozsjegyzk">
    <w:name w:val="table of authorities"/>
    <w:basedOn w:val="Norml"/>
    <w:next w:val="Norml"/>
    <w:uiPriority w:val="99"/>
    <w:semiHidden/>
    <w:unhideWhenUsed/>
    <w:rsid w:val="009D56F6"/>
    <w:pPr>
      <w:ind w:left="240" w:hanging="240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D56F6"/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D56F6"/>
    <w:rPr>
      <w:rFonts w:ascii="Consolas" w:hAnsi="Consolas" w:cs="Consolas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56F6"/>
    <w:rPr>
      <w:rFonts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6F6"/>
    <w:rPr>
      <w:rFonts w:ascii="Arial" w:hAnsi="Arial" w:cs="Times New Roman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2D0077"/>
    <w:rPr>
      <w:color w:val="163D9F" w:themeColor="accent1"/>
    </w:r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9D56F6"/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9D56F6"/>
    <w:rPr>
      <w:rFonts w:ascii="Arial" w:hAnsi="Arial"/>
    </w:rPr>
  </w:style>
  <w:style w:type="paragraph" w:styleId="Trgymutatcm">
    <w:name w:val="index heading"/>
    <w:basedOn w:val="Norml"/>
    <w:next w:val="Trgymutat1"/>
    <w:uiPriority w:val="99"/>
    <w:semiHidden/>
    <w:unhideWhenUsed/>
    <w:rsid w:val="009D56F6"/>
    <w:rPr>
      <w:rFonts w:eastAsiaTheme="majorEastAsia" w:cstheme="majorBidi"/>
      <w:b/>
      <w:bCs/>
    </w:rPr>
  </w:style>
  <w:style w:type="paragraph" w:styleId="Hivatkozsjegyzk-fej">
    <w:name w:val="toa heading"/>
    <w:basedOn w:val="Norml"/>
    <w:next w:val="Norml"/>
    <w:uiPriority w:val="99"/>
    <w:semiHidden/>
    <w:unhideWhenUsed/>
    <w:rsid w:val="009D56F6"/>
    <w:rPr>
      <w:rFonts w:eastAsiaTheme="majorEastAsia" w:cstheme="majorBidi"/>
      <w:b/>
      <w:bCs/>
    </w:rPr>
  </w:style>
  <w:style w:type="character" w:styleId="HTML-vltoz">
    <w:name w:val="HTML Variable"/>
    <w:basedOn w:val="Bekezdsalapbettpusa"/>
    <w:uiPriority w:val="99"/>
    <w:semiHidden/>
    <w:unhideWhenUsed/>
    <w:rsid w:val="009D56F6"/>
    <w:rPr>
      <w:i/>
      <w:iCs/>
    </w:rPr>
  </w:style>
  <w:style w:type="table" w:styleId="Rcsostblzat">
    <w:name w:val="Table Grid"/>
    <w:basedOn w:val="Normltblzat"/>
    <w:uiPriority w:val="39"/>
    <w:rsid w:val="009E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33jellszn">
    <w:name w:val="Grid Table 3 Accent 3"/>
    <w:basedOn w:val="Normltblzat"/>
    <w:uiPriority w:val="48"/>
    <w:rsid w:val="009E5B87"/>
    <w:tblPr>
      <w:tblStyleRowBandSize w:val="1"/>
      <w:tblStyleColBandSize w:val="1"/>
      <w:tblBorders>
        <w:top w:val="single" w:sz="4" w:space="0" w:color="D9D9E5" w:themeColor="accent3" w:themeTint="99"/>
        <w:left w:val="single" w:sz="4" w:space="0" w:color="D9D9E5" w:themeColor="accent3" w:themeTint="99"/>
        <w:bottom w:val="single" w:sz="4" w:space="0" w:color="D9D9E5" w:themeColor="accent3" w:themeTint="99"/>
        <w:right w:val="single" w:sz="4" w:space="0" w:color="D9D9E5" w:themeColor="accent3" w:themeTint="99"/>
        <w:insideH w:val="single" w:sz="4" w:space="0" w:color="D9D9E5" w:themeColor="accent3" w:themeTint="99"/>
        <w:insideV w:val="single" w:sz="4" w:space="0" w:color="D9D9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6" w:themeFill="accent3" w:themeFillTint="33"/>
      </w:tcPr>
    </w:tblStylePr>
    <w:tblStylePr w:type="band1Horz">
      <w:tblPr/>
      <w:tcPr>
        <w:shd w:val="clear" w:color="auto" w:fill="F2F2F6" w:themeFill="accent3" w:themeFillTint="33"/>
      </w:tcPr>
    </w:tblStylePr>
    <w:tblStylePr w:type="neCell">
      <w:tblPr/>
      <w:tcPr>
        <w:tcBorders>
          <w:bottom w:val="single" w:sz="4" w:space="0" w:color="D9D9E5" w:themeColor="accent3" w:themeTint="99"/>
        </w:tcBorders>
      </w:tcPr>
    </w:tblStylePr>
    <w:tblStylePr w:type="nwCell">
      <w:tblPr/>
      <w:tcPr>
        <w:tcBorders>
          <w:bottom w:val="single" w:sz="4" w:space="0" w:color="D9D9E5" w:themeColor="accent3" w:themeTint="99"/>
        </w:tcBorders>
      </w:tcPr>
    </w:tblStylePr>
    <w:tblStylePr w:type="seCell">
      <w:tblPr/>
      <w:tcPr>
        <w:tcBorders>
          <w:top w:val="single" w:sz="4" w:space="0" w:color="D9D9E5" w:themeColor="accent3" w:themeTint="99"/>
        </w:tcBorders>
      </w:tcPr>
    </w:tblStylePr>
    <w:tblStylePr w:type="swCell">
      <w:tblPr/>
      <w:tcPr>
        <w:tcBorders>
          <w:top w:val="single" w:sz="4" w:space="0" w:color="D9D9E5" w:themeColor="accent3" w:themeTint="99"/>
        </w:tcBorders>
      </w:tcPr>
    </w:tblStylePr>
  </w:style>
  <w:style w:type="table" w:styleId="Tblzatrcsos23jellszn">
    <w:name w:val="Grid Table 2 Accent 3"/>
    <w:basedOn w:val="Normltblzat"/>
    <w:uiPriority w:val="47"/>
    <w:rsid w:val="009E5B87"/>
    <w:tblPr>
      <w:tblStyleRowBandSize w:val="1"/>
      <w:tblStyleColBandSize w:val="1"/>
      <w:tblBorders>
        <w:top w:val="single" w:sz="2" w:space="0" w:color="D9D9E5" w:themeColor="accent3" w:themeTint="99"/>
        <w:bottom w:val="single" w:sz="2" w:space="0" w:color="D9D9E5" w:themeColor="accent3" w:themeTint="99"/>
        <w:insideH w:val="single" w:sz="2" w:space="0" w:color="D9D9E5" w:themeColor="accent3" w:themeTint="99"/>
        <w:insideV w:val="single" w:sz="2" w:space="0" w:color="D9D9E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9E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9E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6" w:themeFill="accent3" w:themeFillTint="33"/>
      </w:tcPr>
    </w:tblStylePr>
    <w:tblStylePr w:type="band1Horz">
      <w:tblPr/>
      <w:tcPr>
        <w:shd w:val="clear" w:color="auto" w:fill="F2F2F6" w:themeFill="accent3" w:themeFillTint="33"/>
      </w:tcPr>
    </w:tblStylePr>
  </w:style>
  <w:style w:type="table" w:styleId="Tblzatrcsos5stt3jellszn">
    <w:name w:val="Grid Table 5 Dark Accent 3"/>
    <w:basedOn w:val="Normltblzat"/>
    <w:uiPriority w:val="50"/>
    <w:rsid w:val="009E5B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0D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0D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0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0D4" w:themeFill="accent3"/>
      </w:tcPr>
    </w:tblStylePr>
    <w:tblStylePr w:type="band1Vert">
      <w:tblPr/>
      <w:tcPr>
        <w:shd w:val="clear" w:color="auto" w:fill="E5E5ED" w:themeFill="accent3" w:themeFillTint="66"/>
      </w:tcPr>
    </w:tblStylePr>
    <w:tblStylePr w:type="band1Horz">
      <w:tblPr/>
      <w:tcPr>
        <w:shd w:val="clear" w:color="auto" w:fill="E5E5ED" w:themeFill="accent3" w:themeFillTint="66"/>
      </w:tcPr>
    </w:tblStylePr>
  </w:style>
  <w:style w:type="table" w:styleId="Tblzatrcsos5stt6jellszn">
    <w:name w:val="Grid Table 5 Dark Accent 6"/>
    <w:basedOn w:val="Normltblzat"/>
    <w:uiPriority w:val="50"/>
    <w:rsid w:val="009E5B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9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92A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92A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B92A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B92A7" w:themeFill="accent6"/>
      </w:tcPr>
    </w:tblStylePr>
    <w:tblStylePr w:type="band1Vert">
      <w:tblPr/>
      <w:tcPr>
        <w:shd w:val="clear" w:color="auto" w:fill="D0D3DB" w:themeFill="accent6" w:themeFillTint="66"/>
      </w:tcPr>
    </w:tblStylePr>
    <w:tblStylePr w:type="band1Horz">
      <w:tblPr/>
      <w:tcPr>
        <w:shd w:val="clear" w:color="auto" w:fill="D0D3DB" w:themeFill="accent6" w:themeFillTint="66"/>
      </w:tcPr>
    </w:tblStylePr>
  </w:style>
  <w:style w:type="character" w:customStyle="1" w:styleId="NincstrkzChar">
    <w:name w:val="Nincs térköz Char"/>
    <w:basedOn w:val="Bekezdsalapbettpusa"/>
    <w:link w:val="Nincstrkz"/>
    <w:uiPriority w:val="1"/>
    <w:rsid w:val="00534133"/>
    <w:rPr>
      <w:rFonts w:ascii="Arial" w:hAnsi="Arial"/>
    </w:rPr>
  </w:style>
  <w:style w:type="paragraph" w:styleId="TJ1">
    <w:name w:val="toc 1"/>
    <w:basedOn w:val="Norml"/>
    <w:next w:val="Norml"/>
    <w:autoRedefine/>
    <w:uiPriority w:val="39"/>
    <w:unhideWhenUsed/>
    <w:rsid w:val="008806B7"/>
    <w:pPr>
      <w:pBdr>
        <w:bottom w:val="single" w:sz="4" w:space="1" w:color="4FE2C2" w:themeColor="accent2"/>
      </w:pBdr>
      <w:tabs>
        <w:tab w:val="right" w:pos="9060"/>
      </w:tabs>
      <w:spacing w:before="360" w:after="360"/>
    </w:pPr>
    <w:rPr>
      <w:rFonts w:cs="Calibri (Corps)"/>
      <w:b/>
      <w:bCs/>
      <w:noProof/>
      <w:color w:val="4FE2C2" w:themeColor="accent2"/>
      <w:sz w:val="22"/>
      <w:szCs w:val="22"/>
      <w:lang w:val="en-US"/>
    </w:rPr>
  </w:style>
  <w:style w:type="paragraph" w:styleId="TJ3">
    <w:name w:val="toc 3"/>
    <w:basedOn w:val="Norml"/>
    <w:next w:val="Norml"/>
    <w:autoRedefine/>
    <w:uiPriority w:val="39"/>
    <w:unhideWhenUsed/>
    <w:rsid w:val="00844F82"/>
    <w:rPr>
      <w:rFonts w:cs="Calibri (Corps)"/>
      <w:b/>
      <w:color w:val="00A2EA" w:themeColor="accent5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844F82"/>
    <w:rPr>
      <w:rFonts w:cs="Calibri (Corps)"/>
      <w:i/>
      <w:color w:val="163D9F" w:themeColor="accent1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A23C08"/>
    <w:rPr>
      <w:rFonts w:cs="Calibri (Corps)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A23C08"/>
    <w:rPr>
      <w:rFonts w:cs="Calibri (Corps)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A23C08"/>
    <w:rPr>
      <w:rFonts w:cs="Calibri (Corps)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A23C08"/>
    <w:rPr>
      <w:rFonts w:cs="Calibri (Corps)"/>
      <w:sz w:val="22"/>
      <w:szCs w:val="22"/>
    </w:rPr>
  </w:style>
  <w:style w:type="numbering" w:customStyle="1" w:styleId="Listeactuelle1">
    <w:name w:val="Liste actuelle1"/>
    <w:uiPriority w:val="99"/>
    <w:rsid w:val="00345B1C"/>
    <w:pPr>
      <w:numPr>
        <w:numId w:val="12"/>
      </w:numPr>
    </w:pPr>
  </w:style>
  <w:style w:type="table" w:styleId="Tblzatrcsos5stt1jellszn">
    <w:name w:val="Grid Table 5 Dark Accent 1"/>
    <w:basedOn w:val="Normltblzat"/>
    <w:uiPriority w:val="50"/>
    <w:rsid w:val="00531A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3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3D9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3D9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3D9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3D9F" w:themeFill="accent1"/>
      </w:tcPr>
    </w:tblStylePr>
    <w:tblStylePr w:type="band1Vert">
      <w:tblPr/>
      <w:tcPr>
        <w:shd w:val="clear" w:color="auto" w:fill="8BA7EF" w:themeFill="accent1" w:themeFillTint="66"/>
      </w:tcPr>
    </w:tblStylePr>
    <w:tblStylePr w:type="band1Horz">
      <w:tblPr/>
      <w:tcPr>
        <w:shd w:val="clear" w:color="auto" w:fill="8BA7EF" w:themeFill="accent1" w:themeFillTint="66"/>
      </w:tcPr>
    </w:tblStylePr>
  </w:style>
  <w:style w:type="paragraph" w:styleId="Trgymutat2">
    <w:name w:val="index 2"/>
    <w:basedOn w:val="Norml"/>
    <w:next w:val="Norml"/>
    <w:autoRedefine/>
    <w:uiPriority w:val="99"/>
    <w:unhideWhenUsed/>
    <w:rsid w:val="00D240BE"/>
    <w:pPr>
      <w:ind w:left="480" w:hanging="240"/>
    </w:pPr>
    <w:rPr>
      <w:b/>
      <w:color w:val="163D9F" w:themeColor="accent1"/>
      <w:sz w:val="28"/>
    </w:rPr>
  </w:style>
  <w:style w:type="paragraph" w:styleId="Trgymutat3">
    <w:name w:val="index 3"/>
    <w:basedOn w:val="Norml"/>
    <w:next w:val="Norml"/>
    <w:autoRedefine/>
    <w:uiPriority w:val="99"/>
    <w:unhideWhenUsed/>
    <w:rsid w:val="00D240BE"/>
    <w:pPr>
      <w:ind w:left="720" w:hanging="240"/>
    </w:pPr>
  </w:style>
  <w:style w:type="paragraph" w:styleId="Trgymutat4">
    <w:name w:val="index 4"/>
    <w:basedOn w:val="Norml"/>
    <w:next w:val="Norml"/>
    <w:autoRedefine/>
    <w:uiPriority w:val="99"/>
    <w:unhideWhenUsed/>
    <w:rsid w:val="00D240BE"/>
    <w:pPr>
      <w:ind w:left="960" w:hanging="240"/>
    </w:pPr>
    <w:rPr>
      <w:color w:val="00A2EA" w:themeColor="accent5"/>
      <w:sz w:val="21"/>
    </w:rPr>
  </w:style>
  <w:style w:type="paragraph" w:styleId="Trgymutat5">
    <w:name w:val="index 5"/>
    <w:basedOn w:val="Norml"/>
    <w:next w:val="Norml"/>
    <w:autoRedefine/>
    <w:uiPriority w:val="99"/>
    <w:unhideWhenUsed/>
    <w:rsid w:val="00D240BE"/>
    <w:pPr>
      <w:ind w:left="1200" w:hanging="240"/>
    </w:pPr>
    <w:rPr>
      <w:color w:val="8B92A7" w:themeColor="accent6"/>
      <w:sz w:val="21"/>
    </w:rPr>
  </w:style>
  <w:style w:type="paragraph" w:styleId="Trgymutat6">
    <w:name w:val="index 6"/>
    <w:basedOn w:val="Norml"/>
    <w:next w:val="Norml"/>
    <w:autoRedefine/>
    <w:uiPriority w:val="99"/>
    <w:semiHidden/>
    <w:unhideWhenUsed/>
    <w:rsid w:val="00D240BE"/>
    <w:pPr>
      <w:ind w:left="1440" w:hanging="240"/>
    </w:pPr>
    <w:rPr>
      <w:color w:val="8B92A7" w:themeColor="accent6"/>
      <w:sz w:val="21"/>
    </w:rPr>
  </w:style>
  <w:style w:type="paragraph" w:styleId="Trgymutat7">
    <w:name w:val="index 7"/>
    <w:basedOn w:val="Norml"/>
    <w:next w:val="Norml"/>
    <w:autoRedefine/>
    <w:uiPriority w:val="99"/>
    <w:semiHidden/>
    <w:unhideWhenUsed/>
    <w:rsid w:val="00D240BE"/>
    <w:pPr>
      <w:ind w:left="1680" w:hanging="240"/>
    </w:pPr>
    <w:rPr>
      <w:color w:val="8B92A7" w:themeColor="accent6"/>
      <w:sz w:val="21"/>
    </w:rPr>
  </w:style>
  <w:style w:type="paragraph" w:styleId="Trgymutat8">
    <w:name w:val="index 8"/>
    <w:basedOn w:val="Norml"/>
    <w:next w:val="Norml"/>
    <w:autoRedefine/>
    <w:uiPriority w:val="99"/>
    <w:semiHidden/>
    <w:unhideWhenUsed/>
    <w:rsid w:val="00D240BE"/>
    <w:pPr>
      <w:ind w:left="1920" w:hanging="240"/>
    </w:pPr>
    <w:rPr>
      <w:color w:val="8B92A7" w:themeColor="accent6"/>
      <w:sz w:val="21"/>
    </w:rPr>
  </w:style>
  <w:style w:type="paragraph" w:customStyle="1" w:styleId="p1">
    <w:name w:val="p1"/>
    <w:basedOn w:val="Norml"/>
    <w:rsid w:val="004B3DF4"/>
    <w:pPr>
      <w:spacing w:before="0" w:after="0"/>
    </w:pPr>
    <w:rPr>
      <w:rFonts w:ascii=".AppleSystemUIFont" w:eastAsia="Times New Roman" w:hAnsi=".AppleSystemUIFont" w:cs="Times New Roman"/>
      <w:color w:val="0E0E0E"/>
      <w:sz w:val="21"/>
      <w:szCs w:val="21"/>
      <w:lang w:eastAsia="en-GB"/>
    </w:rPr>
  </w:style>
  <w:style w:type="paragraph" w:customStyle="1" w:styleId="p2">
    <w:name w:val="p2"/>
    <w:basedOn w:val="Norml"/>
    <w:rsid w:val="00F537CC"/>
    <w:pPr>
      <w:spacing w:before="0" w:after="0"/>
    </w:pPr>
    <w:rPr>
      <w:rFonts w:ascii=".AppleSystemUIFont" w:eastAsia="Times New Roman" w:hAnsi=".AppleSystemUIFont" w:cs="Times New Roman"/>
      <w:color w:val="0E0E0E"/>
      <w:sz w:val="21"/>
      <w:szCs w:val="21"/>
      <w:lang w:eastAsia="en-GB"/>
    </w:rPr>
  </w:style>
  <w:style w:type="character" w:customStyle="1" w:styleId="apple-tab-span">
    <w:name w:val="apple-tab-span"/>
    <w:basedOn w:val="Bekezdsalapbettpusa"/>
    <w:rsid w:val="00801D8D"/>
  </w:style>
  <w:style w:type="paragraph" w:customStyle="1" w:styleId="p3">
    <w:name w:val="p3"/>
    <w:basedOn w:val="Norml"/>
    <w:rsid w:val="00801D8D"/>
    <w:pPr>
      <w:spacing w:before="0" w:after="0"/>
    </w:pPr>
    <w:rPr>
      <w:rFonts w:ascii=".AppleSystemUIFont" w:eastAsia="Times New Roman" w:hAnsi=".AppleSystemUIFont" w:cs="Times New Roman"/>
      <w:color w:val="0E0E0E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4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5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bn.h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ICC">
  <a:themeElements>
    <a:clrScheme name="ICC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163D9F"/>
      </a:accent1>
      <a:accent2>
        <a:srgbClr val="4FE2C2"/>
      </a:accent2>
      <a:accent3>
        <a:srgbClr val="C0C0D4"/>
      </a:accent3>
      <a:accent4>
        <a:srgbClr val="277272"/>
      </a:accent4>
      <a:accent5>
        <a:srgbClr val="00A2EA"/>
      </a:accent5>
      <a:accent6>
        <a:srgbClr val="8B92A7"/>
      </a:accent6>
      <a:hlink>
        <a:srgbClr val="2841A1"/>
      </a:hlink>
      <a:folHlink>
        <a:srgbClr val="163DA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6400a-c797-4adf-a03f-61b5f28854ca">
      <Terms xmlns="http://schemas.microsoft.com/office/infopath/2007/PartnerControls"/>
    </lcf76f155ced4ddcb4097134ff3c332f>
    <TaxCatchAll xmlns="9236de9f-3a26-4a94-9737-e5a319b4ff67" xsi:nil="true"/>
    <SharedWithUsers xmlns="9236de9f-3a26-4a94-9737-e5a319b4ff67">
      <UserInfo>
        <DisplayName>Jean-Paul Espen</DisplayName>
        <AccountId>533</AccountId>
        <AccountType/>
      </UserInfo>
      <UserInfo>
        <DisplayName>Adriana Badau</DisplayName>
        <AccountId>47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E1647ABB51648AB3E9E92B8BC0403" ma:contentTypeVersion="15" ma:contentTypeDescription="Create a new document." ma:contentTypeScope="" ma:versionID="820280da169651d684b1618b099db93a">
  <xsd:schema xmlns:xsd="http://www.w3.org/2001/XMLSchema" xmlns:xs="http://www.w3.org/2001/XMLSchema" xmlns:p="http://schemas.microsoft.com/office/2006/metadata/properties" xmlns:ns2="3db6400a-c797-4adf-a03f-61b5f28854ca" xmlns:ns3="9236de9f-3a26-4a94-9737-e5a319b4ff67" targetNamespace="http://schemas.microsoft.com/office/2006/metadata/properties" ma:root="true" ma:fieldsID="71b7aa124e8b6245893a16be3ab7e157" ns2:_="" ns3:_="">
    <xsd:import namespace="3db6400a-c797-4adf-a03f-61b5f28854ca"/>
    <xsd:import namespace="9236de9f-3a26-4a94-9737-e5a319b4f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6400a-c797-4adf-a03f-61b5f2885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ba1a8ec-8e73-4ced-969c-c4e8a1f44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de9f-3a26-4a94-9737-e5a319b4ff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34967c-441a-4f71-ae1a-146aaf86af52}" ma:internalName="TaxCatchAll" ma:showField="CatchAllData" ma:web="9236de9f-3a26-4a94-9737-e5a319b4f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0225E-E312-4B5D-AB85-A979334EA134}">
  <ds:schemaRefs>
    <ds:schemaRef ds:uri="http://schemas.microsoft.com/office/2006/metadata/properties"/>
    <ds:schemaRef ds:uri="http://schemas.microsoft.com/office/infopath/2007/PartnerControls"/>
    <ds:schemaRef ds:uri="3db6400a-c797-4adf-a03f-61b5f28854ca"/>
    <ds:schemaRef ds:uri="9236de9f-3a26-4a94-9737-e5a319b4ff67"/>
  </ds:schemaRefs>
</ds:datastoreItem>
</file>

<file path=customXml/itemProps2.xml><?xml version="1.0" encoding="utf-8"?>
<ds:datastoreItem xmlns:ds="http://schemas.openxmlformats.org/officeDocument/2006/customXml" ds:itemID="{D282560A-F044-C249-8085-334E266B17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B6A3CF-04FD-4922-883F-5C37E0DD0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6400a-c797-4adf-a03f-61b5f28854ca"/>
    <ds:schemaRef ds:uri="9236de9f-3a26-4a94-9737-e5a319b4f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DD958F-FF0D-4808-9DD1-91BBCB3C1B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2201</Words>
  <Characters>15189</Characters>
  <Application>Microsoft Office Word</Application>
  <DocSecurity>4</DocSecurity>
  <Lines>126</Lines>
  <Paragraphs>34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Maialen Perez</dc:creator>
  <cp:keywords/>
  <dc:description/>
  <cp:lastModifiedBy>Office5</cp:lastModifiedBy>
  <cp:revision>2</cp:revision>
  <dcterms:created xsi:type="dcterms:W3CDTF">2025-01-28T07:35:00Z</dcterms:created>
  <dcterms:modified xsi:type="dcterms:W3CDTF">2025-01-28T07:35:00Z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0x010100BBBE1647ABB51648AB3E9E92B8BC0403</vt:lpwstr>
  </property>
  <property fmtid="{D5CDD505-2E9C-101B-9397-08002B2CF9AE}" pid="3" name="MediaServiceImageTags">
    <vt:lpwstr/>
  </property>
</Properties>
</file>