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C7155" w14:textId="77777777" w:rsidR="00750AA4" w:rsidRPr="002E499F" w:rsidRDefault="00750AA4" w:rsidP="00750AA4">
      <w:pPr>
        <w:jc w:val="center"/>
        <w:rPr>
          <w:rFonts w:asciiTheme="minorHAnsi" w:hAnsiTheme="minorHAnsi" w:cstheme="minorHAnsi"/>
          <w:b/>
          <w:sz w:val="22"/>
          <w:szCs w:val="22"/>
          <w:u w:val="single"/>
        </w:rPr>
      </w:pPr>
    </w:p>
    <w:p w14:paraId="704B9E7A" w14:textId="77777777" w:rsidR="00315CBC" w:rsidRDefault="00315CBC" w:rsidP="00750AA4">
      <w:pPr>
        <w:jc w:val="center"/>
        <w:rPr>
          <w:rFonts w:asciiTheme="minorHAnsi" w:hAnsiTheme="minorHAnsi" w:cstheme="minorHAnsi"/>
          <w:b/>
          <w:sz w:val="22"/>
          <w:szCs w:val="22"/>
          <w:u w:val="single"/>
        </w:rPr>
      </w:pPr>
    </w:p>
    <w:p w14:paraId="08349EED" w14:textId="77777777" w:rsidR="00750AA4" w:rsidRPr="002E499F" w:rsidRDefault="00750AA4" w:rsidP="00750AA4">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 xml:space="preserve"> ELŐTERJESZTÉS</w:t>
      </w:r>
    </w:p>
    <w:p w14:paraId="65C1A3CA" w14:textId="77777777" w:rsidR="005232DD" w:rsidRPr="002E499F" w:rsidRDefault="005232DD" w:rsidP="00750AA4">
      <w:pPr>
        <w:jc w:val="center"/>
        <w:rPr>
          <w:rFonts w:asciiTheme="minorHAnsi" w:hAnsiTheme="minorHAnsi" w:cstheme="minorHAnsi"/>
          <w:b/>
          <w:sz w:val="22"/>
          <w:szCs w:val="22"/>
          <w:u w:val="single"/>
        </w:rPr>
      </w:pPr>
    </w:p>
    <w:p w14:paraId="50B57757" w14:textId="458B0322" w:rsidR="005232DD" w:rsidRPr="002E499F" w:rsidRDefault="005232DD" w:rsidP="005232DD">
      <w:pPr>
        <w:jc w:val="center"/>
        <w:rPr>
          <w:rFonts w:asciiTheme="minorHAnsi" w:hAnsiTheme="minorHAnsi" w:cstheme="minorHAnsi"/>
          <w:b/>
          <w:bCs/>
          <w:sz w:val="22"/>
          <w:szCs w:val="22"/>
        </w:rPr>
      </w:pPr>
      <w:r w:rsidRPr="002E499F">
        <w:rPr>
          <w:rFonts w:asciiTheme="minorHAnsi" w:hAnsiTheme="minorHAnsi" w:cstheme="minorHAnsi"/>
          <w:b/>
          <w:bCs/>
          <w:sz w:val="22"/>
          <w:szCs w:val="22"/>
        </w:rPr>
        <w:t>Szombathely Megy</w:t>
      </w:r>
      <w:r w:rsidR="000431EC" w:rsidRPr="002E499F">
        <w:rPr>
          <w:rFonts w:asciiTheme="minorHAnsi" w:hAnsiTheme="minorHAnsi" w:cstheme="minorHAnsi"/>
          <w:b/>
          <w:bCs/>
          <w:sz w:val="22"/>
          <w:szCs w:val="22"/>
        </w:rPr>
        <w:t>ei Jogú Város Közgyűlésének 202</w:t>
      </w:r>
      <w:r w:rsidR="009A64F6">
        <w:rPr>
          <w:rFonts w:asciiTheme="minorHAnsi" w:hAnsiTheme="minorHAnsi" w:cstheme="minorHAnsi"/>
          <w:b/>
          <w:bCs/>
          <w:sz w:val="22"/>
          <w:szCs w:val="22"/>
        </w:rPr>
        <w:t>5</w:t>
      </w:r>
      <w:r w:rsidR="000431EC" w:rsidRPr="002E499F">
        <w:rPr>
          <w:rFonts w:asciiTheme="minorHAnsi" w:hAnsiTheme="minorHAnsi" w:cstheme="minorHAnsi"/>
          <w:b/>
          <w:bCs/>
          <w:sz w:val="22"/>
          <w:szCs w:val="22"/>
        </w:rPr>
        <w:t xml:space="preserve">. </w:t>
      </w:r>
      <w:r w:rsidR="00013B0A">
        <w:rPr>
          <w:rFonts w:asciiTheme="minorHAnsi" w:hAnsiTheme="minorHAnsi" w:cstheme="minorHAnsi"/>
          <w:b/>
          <w:bCs/>
          <w:sz w:val="22"/>
          <w:szCs w:val="22"/>
        </w:rPr>
        <w:t>január 30</w:t>
      </w:r>
      <w:r w:rsidRPr="002E499F">
        <w:rPr>
          <w:rFonts w:asciiTheme="minorHAnsi" w:hAnsiTheme="minorHAnsi" w:cstheme="minorHAnsi"/>
          <w:b/>
          <w:bCs/>
          <w:sz w:val="22"/>
          <w:szCs w:val="22"/>
        </w:rPr>
        <w:t>-i ülésére</w:t>
      </w:r>
    </w:p>
    <w:p w14:paraId="5CB02137" w14:textId="77777777" w:rsidR="005232DD" w:rsidRDefault="005232DD" w:rsidP="00750AA4">
      <w:pPr>
        <w:jc w:val="center"/>
        <w:rPr>
          <w:rFonts w:asciiTheme="minorHAnsi" w:hAnsiTheme="minorHAnsi" w:cstheme="minorHAnsi"/>
          <w:b/>
          <w:sz w:val="22"/>
          <w:szCs w:val="22"/>
          <w:u w:val="single"/>
        </w:rPr>
      </w:pPr>
    </w:p>
    <w:p w14:paraId="2827D5F8" w14:textId="3D599A1C" w:rsidR="000B3B08" w:rsidRPr="00237256" w:rsidRDefault="000B3B08" w:rsidP="000B3B08">
      <w:pPr>
        <w:jc w:val="center"/>
        <w:rPr>
          <w:rFonts w:asciiTheme="minorHAnsi" w:hAnsiTheme="minorHAnsi" w:cstheme="minorHAnsi"/>
          <w:b/>
          <w:bCs/>
          <w:sz w:val="22"/>
          <w:szCs w:val="22"/>
        </w:rPr>
      </w:pPr>
      <w:r w:rsidRPr="00237256">
        <w:rPr>
          <w:rFonts w:asciiTheme="minorHAnsi" w:hAnsiTheme="minorHAnsi" w:cstheme="minorHAnsi"/>
          <w:b/>
          <w:bCs/>
          <w:sz w:val="22"/>
          <w:szCs w:val="22"/>
        </w:rPr>
        <w:t xml:space="preserve">Javaslat </w:t>
      </w:r>
      <w:r>
        <w:rPr>
          <w:rFonts w:asciiTheme="minorHAnsi" w:hAnsiTheme="minorHAnsi" w:cstheme="minorHAnsi"/>
          <w:b/>
          <w:bCs/>
          <w:sz w:val="22"/>
          <w:szCs w:val="22"/>
        </w:rPr>
        <w:t>ingatlanok</w:t>
      </w:r>
      <w:r w:rsidR="003E7B07">
        <w:rPr>
          <w:rFonts w:asciiTheme="minorHAnsi" w:hAnsiTheme="minorHAnsi" w:cstheme="minorHAnsi"/>
          <w:b/>
          <w:bCs/>
          <w:sz w:val="22"/>
          <w:szCs w:val="22"/>
        </w:rPr>
        <w:t>at érintő</w:t>
      </w:r>
      <w:r w:rsidRPr="00237256">
        <w:rPr>
          <w:rFonts w:asciiTheme="minorHAnsi" w:hAnsiTheme="minorHAnsi" w:cstheme="minorHAnsi"/>
          <w:b/>
          <w:bCs/>
          <w:sz w:val="22"/>
          <w:szCs w:val="22"/>
        </w:rPr>
        <w:t xml:space="preserve"> döntések meghozatalára</w:t>
      </w:r>
    </w:p>
    <w:p w14:paraId="46522313" w14:textId="77777777" w:rsidR="00584F21" w:rsidRDefault="00584F21" w:rsidP="001D50FD">
      <w:pPr>
        <w:jc w:val="both"/>
        <w:rPr>
          <w:rFonts w:asciiTheme="minorHAnsi" w:hAnsiTheme="minorHAnsi" w:cstheme="minorHAnsi"/>
          <w:sz w:val="22"/>
          <w:szCs w:val="22"/>
        </w:rPr>
      </w:pPr>
    </w:p>
    <w:p w14:paraId="564D0E0E" w14:textId="77777777" w:rsidR="009A5495" w:rsidRDefault="009A5495" w:rsidP="009A5495">
      <w:pPr>
        <w:pStyle w:val="Listaszerbekezds"/>
        <w:ind w:left="567"/>
        <w:jc w:val="both"/>
        <w:rPr>
          <w:rFonts w:asciiTheme="minorHAnsi" w:hAnsiTheme="minorHAnsi" w:cstheme="minorHAnsi"/>
          <w:b/>
          <w:sz w:val="22"/>
          <w:szCs w:val="22"/>
        </w:rPr>
      </w:pPr>
    </w:p>
    <w:p w14:paraId="2E3D82C0" w14:textId="66097B39" w:rsidR="005F1DAB" w:rsidRDefault="005F1DAB" w:rsidP="005F1DAB">
      <w:pPr>
        <w:pStyle w:val="Listaszerbekezds"/>
        <w:numPr>
          <w:ilvl w:val="0"/>
          <w:numId w:val="34"/>
        </w:numPr>
        <w:ind w:left="426" w:hanging="426"/>
        <w:jc w:val="both"/>
        <w:rPr>
          <w:rFonts w:asciiTheme="minorHAnsi" w:hAnsiTheme="minorHAnsi" w:cstheme="minorHAnsi"/>
          <w:b/>
          <w:bCs/>
          <w:sz w:val="22"/>
          <w:szCs w:val="22"/>
          <w:u w:val="single"/>
        </w:rPr>
      </w:pPr>
      <w:r w:rsidRPr="0057598F">
        <w:rPr>
          <w:rFonts w:asciiTheme="minorHAnsi" w:hAnsiTheme="minorHAnsi" w:cstheme="minorHAnsi"/>
          <w:b/>
          <w:bCs/>
          <w:sz w:val="22"/>
          <w:szCs w:val="22"/>
          <w:u w:val="single"/>
        </w:rPr>
        <w:t>Javaslat a szombathelyi 02089/10 hrsz.-ú ingatlannal kapcsolatos döntés meghozatalára</w:t>
      </w:r>
    </w:p>
    <w:p w14:paraId="2DC2F5B9" w14:textId="77777777" w:rsidR="005F1DAB" w:rsidRDefault="005F1DAB" w:rsidP="005F1DAB">
      <w:pPr>
        <w:jc w:val="both"/>
        <w:rPr>
          <w:rFonts w:asciiTheme="minorHAnsi" w:hAnsiTheme="minorHAnsi" w:cstheme="minorHAnsi"/>
          <w:b/>
          <w:bCs/>
          <w:sz w:val="22"/>
          <w:szCs w:val="22"/>
          <w:u w:val="single"/>
        </w:rPr>
      </w:pPr>
    </w:p>
    <w:p w14:paraId="3515A970" w14:textId="77777777" w:rsidR="005F1DAB" w:rsidRPr="005D2A4B" w:rsidRDefault="005F1DAB" w:rsidP="005F1DAB">
      <w:pPr>
        <w:jc w:val="both"/>
        <w:rPr>
          <w:rFonts w:asciiTheme="minorHAnsi" w:hAnsiTheme="minorHAnsi" w:cstheme="minorHAnsi"/>
          <w:sz w:val="22"/>
          <w:szCs w:val="22"/>
        </w:rPr>
      </w:pPr>
      <w:r w:rsidRPr="005D2A4B">
        <w:rPr>
          <w:rFonts w:asciiTheme="minorHAnsi" w:hAnsiTheme="minorHAnsi" w:cstheme="minorHAnsi"/>
          <w:sz w:val="22"/>
          <w:szCs w:val="22"/>
        </w:rPr>
        <w:t xml:space="preserve">A 2022. évi vagyongazdálkodási koncepcióban az Északi Iparterület ingatlanai értékesítésre kijelölésre kerültek. </w:t>
      </w:r>
      <w:r w:rsidRPr="005D2A4B">
        <w:rPr>
          <w:rFonts w:asciiTheme="minorHAnsi" w:hAnsiTheme="minorHAnsi" w:cstheme="minorHAnsi"/>
          <w:iCs/>
          <w:color w:val="000000"/>
          <w:sz w:val="22"/>
          <w:szCs w:val="22"/>
        </w:rPr>
        <w:t>A</w:t>
      </w:r>
      <w:r>
        <w:rPr>
          <w:rFonts w:asciiTheme="minorHAnsi" w:hAnsiTheme="minorHAnsi" w:cstheme="minorHAnsi"/>
          <w:iCs/>
          <w:color w:val="000000"/>
          <w:sz w:val="22"/>
          <w:szCs w:val="22"/>
        </w:rPr>
        <w:t xml:space="preserve"> Szombathely külterületi 02089/10</w:t>
      </w:r>
      <w:r w:rsidRPr="005D2A4B">
        <w:rPr>
          <w:rFonts w:asciiTheme="minorHAnsi" w:hAnsiTheme="minorHAnsi" w:cstheme="minorHAnsi"/>
          <w:iCs/>
          <w:color w:val="000000"/>
          <w:sz w:val="22"/>
          <w:szCs w:val="22"/>
        </w:rPr>
        <w:t xml:space="preserve"> hrsz.-ú </w:t>
      </w:r>
      <w:r>
        <w:rPr>
          <w:rFonts w:asciiTheme="minorHAnsi" w:hAnsiTheme="minorHAnsi" w:cstheme="minorHAnsi"/>
          <w:iCs/>
          <w:color w:val="000000"/>
          <w:sz w:val="22"/>
          <w:szCs w:val="22"/>
        </w:rPr>
        <w:t>kivett telephely megnevezésű, 80.689</w:t>
      </w:r>
      <w:r w:rsidRPr="005D2A4B">
        <w:rPr>
          <w:rFonts w:asciiTheme="minorHAnsi" w:hAnsiTheme="minorHAnsi" w:cstheme="minorHAnsi"/>
          <w:iCs/>
          <w:color w:val="000000"/>
          <w:sz w:val="22"/>
          <w:szCs w:val="22"/>
        </w:rPr>
        <w:t xml:space="preserve"> m</w:t>
      </w:r>
      <w:r w:rsidRPr="005D2A4B">
        <w:rPr>
          <w:rFonts w:asciiTheme="minorHAnsi" w:hAnsiTheme="minorHAnsi" w:cstheme="minorHAnsi"/>
          <w:iCs/>
          <w:color w:val="000000"/>
          <w:sz w:val="22"/>
          <w:szCs w:val="22"/>
          <w:vertAlign w:val="superscript"/>
        </w:rPr>
        <w:t>2</w:t>
      </w:r>
      <w:r w:rsidRPr="005D2A4B">
        <w:rPr>
          <w:rFonts w:asciiTheme="minorHAnsi" w:hAnsiTheme="minorHAnsi" w:cstheme="minorHAnsi"/>
          <w:iCs/>
          <w:color w:val="000000"/>
          <w:sz w:val="22"/>
          <w:szCs w:val="22"/>
        </w:rPr>
        <w:t xml:space="preserve"> nagyságú ingatlan az Északi Iparterületen helyezkedik el. </w:t>
      </w:r>
    </w:p>
    <w:p w14:paraId="5621D108" w14:textId="77777777" w:rsidR="005F1DAB" w:rsidRDefault="005F1DAB" w:rsidP="005F1DAB">
      <w:pPr>
        <w:jc w:val="both"/>
        <w:rPr>
          <w:rFonts w:asciiTheme="minorHAnsi" w:hAnsiTheme="minorHAnsi" w:cstheme="minorHAnsi"/>
          <w:b/>
          <w:bCs/>
          <w:sz w:val="22"/>
          <w:szCs w:val="22"/>
          <w:u w:val="single"/>
        </w:rPr>
      </w:pPr>
    </w:p>
    <w:p w14:paraId="1B120129" w14:textId="3589EE32" w:rsidR="005F1DAB" w:rsidRDefault="005F1DAB" w:rsidP="005F1DAB">
      <w:pPr>
        <w:jc w:val="both"/>
        <w:rPr>
          <w:rFonts w:asciiTheme="minorHAnsi" w:hAnsiTheme="minorHAnsi" w:cstheme="minorHAnsi"/>
          <w:bCs/>
          <w:sz w:val="22"/>
          <w:szCs w:val="22"/>
        </w:rPr>
      </w:pPr>
      <w:r>
        <w:rPr>
          <w:rFonts w:asciiTheme="minorHAnsi" w:hAnsiTheme="minorHAnsi" w:cstheme="minorHAnsi"/>
          <w:bCs/>
          <w:sz w:val="22"/>
          <w:szCs w:val="22"/>
        </w:rPr>
        <w:t xml:space="preserve">A Közgyűlés 338/2024. (XI. 28.) Kgy. sz. határozata alapján pályázatot hirdetett a szóban forgó ingatlan 70.455 m² nagyságú részének egyfordulós liciteljárás keretében történő értékesítésére. Tájékoztatom a Tisztelt Közgyűlést, hogy a pályázati </w:t>
      </w:r>
      <w:r w:rsidR="008C698C">
        <w:rPr>
          <w:rFonts w:asciiTheme="minorHAnsi" w:hAnsiTheme="minorHAnsi" w:cstheme="minorHAnsi"/>
          <w:bCs/>
          <w:sz w:val="22"/>
          <w:szCs w:val="22"/>
        </w:rPr>
        <w:t>eljárás</w:t>
      </w:r>
      <w:r>
        <w:rPr>
          <w:rFonts w:asciiTheme="minorHAnsi" w:hAnsiTheme="minorHAnsi" w:cstheme="minorHAnsi"/>
          <w:bCs/>
          <w:sz w:val="22"/>
          <w:szCs w:val="22"/>
        </w:rPr>
        <w:t xml:space="preserve"> eredménytelennek minősült, mert a pályázatok benyújtásának végső határidejéig pályázati ajánlat nem érkezett. </w:t>
      </w:r>
    </w:p>
    <w:p w14:paraId="2F69453D" w14:textId="77777777" w:rsidR="005F1DAB" w:rsidRDefault="005F1DAB" w:rsidP="005F1DAB">
      <w:pPr>
        <w:jc w:val="both"/>
        <w:rPr>
          <w:rFonts w:asciiTheme="minorHAnsi" w:hAnsiTheme="minorHAnsi" w:cstheme="minorHAnsi"/>
          <w:bCs/>
          <w:sz w:val="22"/>
          <w:szCs w:val="22"/>
        </w:rPr>
      </w:pPr>
    </w:p>
    <w:p w14:paraId="1F230988" w14:textId="3179F40C" w:rsidR="005F1DAB" w:rsidRDefault="008C698C" w:rsidP="005F1DAB">
      <w:pPr>
        <w:jc w:val="both"/>
        <w:rPr>
          <w:rFonts w:asciiTheme="minorHAnsi" w:hAnsiTheme="minorHAnsi" w:cstheme="minorHAnsi"/>
          <w:sz w:val="22"/>
          <w:szCs w:val="22"/>
        </w:rPr>
      </w:pPr>
      <w:r>
        <w:rPr>
          <w:rFonts w:asciiTheme="minorHAnsi" w:hAnsiTheme="minorHAnsi" w:cstheme="minorHAnsi"/>
          <w:bCs/>
          <w:sz w:val="22"/>
          <w:szCs w:val="22"/>
        </w:rPr>
        <w:t xml:space="preserve">A fent hivatkozott közgyűlési határozat értelmében, eredménytelen pályázati eljárás esetén </w:t>
      </w:r>
      <w:r w:rsidRPr="00EE1694">
        <w:rPr>
          <w:rFonts w:asciiTheme="minorHAnsi" w:hAnsiTheme="minorHAnsi" w:cstheme="minorHAnsi"/>
          <w:sz w:val="22"/>
          <w:szCs w:val="22"/>
        </w:rPr>
        <w:t xml:space="preserve">a </w:t>
      </w:r>
      <w:r>
        <w:rPr>
          <w:rFonts w:asciiTheme="minorHAnsi" w:hAnsiTheme="minorHAnsi" w:cstheme="minorHAnsi"/>
          <w:sz w:val="22"/>
          <w:szCs w:val="22"/>
        </w:rPr>
        <w:t>polgármester</w:t>
      </w:r>
      <w:r w:rsidRPr="00EE1694">
        <w:rPr>
          <w:rFonts w:asciiTheme="minorHAnsi" w:hAnsiTheme="minorHAnsi" w:cstheme="minorHAnsi"/>
          <w:sz w:val="22"/>
          <w:szCs w:val="22"/>
        </w:rPr>
        <w:t xml:space="preserve"> </w:t>
      </w:r>
      <w:r>
        <w:rPr>
          <w:rFonts w:asciiTheme="minorHAnsi" w:hAnsiTheme="minorHAnsi" w:cstheme="minorHAnsi"/>
          <w:sz w:val="22"/>
          <w:szCs w:val="22"/>
        </w:rPr>
        <w:t>gondoskodik</w:t>
      </w:r>
      <w:r w:rsidRPr="00EE1694">
        <w:rPr>
          <w:rFonts w:asciiTheme="minorHAnsi" w:hAnsiTheme="minorHAnsi" w:cstheme="minorHAnsi"/>
          <w:sz w:val="22"/>
          <w:szCs w:val="22"/>
        </w:rPr>
        <w:t xml:space="preserve"> az előterjesztés mellékletével egyező tartalommal a pályázat további kiírásáról</w:t>
      </w:r>
      <w:r>
        <w:rPr>
          <w:rFonts w:asciiTheme="minorHAnsi" w:hAnsiTheme="minorHAnsi" w:cstheme="minorHAnsi"/>
          <w:sz w:val="22"/>
          <w:szCs w:val="22"/>
        </w:rPr>
        <w:t>. Mivel azonban a pályázati felhívás tartalmi elemei megváltoznak, így az új pályázat</w:t>
      </w:r>
      <w:r w:rsidR="00A40B38">
        <w:rPr>
          <w:rFonts w:asciiTheme="minorHAnsi" w:hAnsiTheme="minorHAnsi" w:cstheme="minorHAnsi"/>
          <w:sz w:val="22"/>
          <w:szCs w:val="22"/>
        </w:rPr>
        <w:t>i kiírást</w:t>
      </w:r>
      <w:r>
        <w:rPr>
          <w:rFonts w:asciiTheme="minorHAnsi" w:hAnsiTheme="minorHAnsi" w:cstheme="minorHAnsi"/>
          <w:sz w:val="22"/>
          <w:szCs w:val="22"/>
        </w:rPr>
        <w:t xml:space="preserve"> a Közgyűlés elé terjesztem.</w:t>
      </w:r>
    </w:p>
    <w:p w14:paraId="2D904327" w14:textId="77777777" w:rsidR="008C698C" w:rsidRDefault="008C698C" w:rsidP="005F1DAB">
      <w:pPr>
        <w:jc w:val="both"/>
        <w:rPr>
          <w:rFonts w:asciiTheme="minorHAnsi" w:hAnsiTheme="minorHAnsi" w:cstheme="minorHAnsi"/>
          <w:sz w:val="22"/>
          <w:szCs w:val="22"/>
        </w:rPr>
      </w:pPr>
    </w:p>
    <w:p w14:paraId="38FD0C66" w14:textId="77777777" w:rsidR="008C698C" w:rsidRPr="005D2A4B" w:rsidRDefault="008C698C" w:rsidP="008C698C">
      <w:pPr>
        <w:jc w:val="both"/>
        <w:rPr>
          <w:rFonts w:asciiTheme="minorHAnsi" w:hAnsiTheme="minorHAnsi" w:cstheme="minorHAnsi"/>
          <w:iCs/>
          <w:color w:val="000000"/>
          <w:sz w:val="22"/>
          <w:szCs w:val="22"/>
        </w:rPr>
      </w:pPr>
      <w:r w:rsidRPr="005D2A4B">
        <w:rPr>
          <w:rFonts w:asciiTheme="minorHAnsi" w:hAnsiTheme="minorHAnsi" w:cstheme="minorHAnsi"/>
          <w:iCs/>
          <w:color w:val="000000"/>
          <w:sz w:val="22"/>
          <w:szCs w:val="22"/>
        </w:rPr>
        <w:t>A</w:t>
      </w:r>
      <w:r>
        <w:rPr>
          <w:rFonts w:asciiTheme="minorHAnsi" w:hAnsiTheme="minorHAnsi" w:cstheme="minorHAnsi"/>
          <w:iCs/>
          <w:color w:val="000000"/>
          <w:sz w:val="22"/>
          <w:szCs w:val="22"/>
        </w:rPr>
        <w:t xml:space="preserve"> jelen pályázat tárgya a 02089/10</w:t>
      </w:r>
      <w:r w:rsidRPr="005D2A4B">
        <w:rPr>
          <w:rFonts w:asciiTheme="minorHAnsi" w:hAnsiTheme="minorHAnsi" w:cstheme="minorHAnsi"/>
          <w:iCs/>
          <w:color w:val="000000"/>
          <w:sz w:val="22"/>
          <w:szCs w:val="22"/>
        </w:rPr>
        <w:t xml:space="preserve"> hrsz.-ú ingatlanból telekalakítási eljárás lefolytatását követően kialakuló</w:t>
      </w:r>
      <w:r>
        <w:rPr>
          <w:rFonts w:asciiTheme="minorHAnsi" w:hAnsiTheme="minorHAnsi" w:cstheme="minorHAnsi"/>
          <w:iCs/>
          <w:color w:val="000000"/>
          <w:sz w:val="22"/>
          <w:szCs w:val="22"/>
        </w:rPr>
        <w:t xml:space="preserve"> 70.455 </w:t>
      </w:r>
      <w:r w:rsidRPr="005D2A4B">
        <w:rPr>
          <w:rFonts w:asciiTheme="minorHAnsi" w:hAnsiTheme="minorHAnsi" w:cstheme="minorHAnsi"/>
          <w:iCs/>
          <w:color w:val="000000"/>
          <w:sz w:val="22"/>
          <w:szCs w:val="22"/>
        </w:rPr>
        <w:t>m</w:t>
      </w:r>
      <w:r w:rsidRPr="005D2A4B">
        <w:rPr>
          <w:rFonts w:asciiTheme="minorHAnsi" w:hAnsiTheme="minorHAnsi" w:cstheme="minorHAnsi"/>
          <w:iCs/>
          <w:color w:val="000000"/>
          <w:sz w:val="22"/>
          <w:szCs w:val="22"/>
          <w:vertAlign w:val="superscript"/>
        </w:rPr>
        <w:t>2</w:t>
      </w:r>
      <w:r>
        <w:rPr>
          <w:rFonts w:asciiTheme="minorHAnsi" w:hAnsiTheme="minorHAnsi" w:cstheme="minorHAnsi"/>
          <w:iCs/>
          <w:color w:val="000000"/>
          <w:sz w:val="22"/>
          <w:szCs w:val="22"/>
          <w:vertAlign w:val="superscript"/>
        </w:rPr>
        <w:t xml:space="preserve"> </w:t>
      </w:r>
      <w:r>
        <w:rPr>
          <w:rFonts w:asciiTheme="minorHAnsi" w:hAnsiTheme="minorHAnsi" w:cstheme="minorHAnsi"/>
          <w:iCs/>
          <w:color w:val="000000"/>
          <w:sz w:val="22"/>
          <w:szCs w:val="22"/>
        </w:rPr>
        <w:t xml:space="preserve">nagyságú földrészlet </w:t>
      </w:r>
      <w:r w:rsidRPr="005D2A4B">
        <w:rPr>
          <w:rFonts w:asciiTheme="minorHAnsi" w:hAnsiTheme="minorHAnsi" w:cstheme="minorHAnsi"/>
          <w:iCs/>
          <w:color w:val="000000"/>
          <w:sz w:val="22"/>
          <w:szCs w:val="22"/>
        </w:rPr>
        <w:t>az 1. sz. melléklet szerinti térkép</w:t>
      </w:r>
      <w:r>
        <w:rPr>
          <w:rFonts w:asciiTheme="minorHAnsi" w:hAnsiTheme="minorHAnsi" w:cstheme="minorHAnsi"/>
          <w:iCs/>
          <w:color w:val="000000"/>
          <w:sz w:val="22"/>
          <w:szCs w:val="22"/>
        </w:rPr>
        <w:t>en jelöltek</w:t>
      </w:r>
      <w:r w:rsidRPr="005D2A4B">
        <w:rPr>
          <w:rFonts w:asciiTheme="minorHAnsi" w:hAnsiTheme="minorHAnsi" w:cstheme="minorHAnsi"/>
          <w:iCs/>
          <w:color w:val="000000"/>
          <w:sz w:val="22"/>
          <w:szCs w:val="22"/>
        </w:rPr>
        <w:t>nek megfelelően.</w:t>
      </w:r>
    </w:p>
    <w:p w14:paraId="5ED173A7" w14:textId="77777777" w:rsidR="008C698C" w:rsidRPr="005D2A4B" w:rsidRDefault="008C698C" w:rsidP="008C698C">
      <w:pPr>
        <w:jc w:val="both"/>
        <w:rPr>
          <w:rFonts w:asciiTheme="minorHAnsi" w:hAnsiTheme="minorHAnsi" w:cstheme="minorHAnsi"/>
          <w:iCs/>
          <w:color w:val="000000"/>
          <w:sz w:val="22"/>
          <w:szCs w:val="22"/>
        </w:rPr>
      </w:pPr>
    </w:p>
    <w:p w14:paraId="244EBC44" w14:textId="77777777" w:rsidR="008C698C" w:rsidRDefault="008C698C" w:rsidP="008C698C">
      <w:pPr>
        <w:jc w:val="both"/>
        <w:rPr>
          <w:rFonts w:asciiTheme="minorHAnsi" w:hAnsiTheme="minorHAnsi" w:cstheme="minorHAnsi"/>
          <w:sz w:val="22"/>
          <w:szCs w:val="22"/>
        </w:rPr>
      </w:pPr>
      <w:r w:rsidRPr="00523CDB">
        <w:rPr>
          <w:rFonts w:asciiTheme="minorHAnsi" w:hAnsiTheme="minorHAnsi" w:cstheme="minorHAnsi"/>
          <w:bCs/>
          <w:sz w:val="22"/>
          <w:szCs w:val="22"/>
        </w:rPr>
        <w:t xml:space="preserve">Szombathely MJV Közgyűlésének Szombathely Megyei Jogú Város Helyi Építési Szabályzatáról szóló 24/2023. (XII. 19.) önkormányzati rendelete (továbbiakban: HÉSZ) szerint </w:t>
      </w:r>
      <w:r>
        <w:rPr>
          <w:rFonts w:asciiTheme="minorHAnsi" w:hAnsiTheme="minorHAnsi" w:cstheme="minorHAnsi"/>
          <w:sz w:val="22"/>
          <w:szCs w:val="22"/>
        </w:rPr>
        <w:t xml:space="preserve">a 02089/10 hrsz.-ú földrészletből kialakuló </w:t>
      </w:r>
      <w:r w:rsidRPr="00523CDB">
        <w:rPr>
          <w:rFonts w:asciiTheme="minorHAnsi" w:hAnsiTheme="minorHAnsi" w:cstheme="minorHAnsi"/>
          <w:sz w:val="22"/>
          <w:szCs w:val="22"/>
        </w:rPr>
        <w:t xml:space="preserve">ingatlan „általános gazdasági terület – </w:t>
      </w:r>
      <w:proofErr w:type="spellStart"/>
      <w:r w:rsidRPr="00523CDB">
        <w:rPr>
          <w:rFonts w:asciiTheme="minorHAnsi" w:hAnsiTheme="minorHAnsi" w:cstheme="minorHAnsi"/>
          <w:sz w:val="22"/>
          <w:szCs w:val="22"/>
        </w:rPr>
        <w:t>Gá</w:t>
      </w:r>
      <w:proofErr w:type="spellEnd"/>
      <w:r w:rsidRPr="00523CDB">
        <w:rPr>
          <w:rFonts w:asciiTheme="minorHAnsi" w:hAnsiTheme="minorHAnsi" w:cstheme="minorHAnsi"/>
          <w:sz w:val="22"/>
          <w:szCs w:val="22"/>
        </w:rPr>
        <w:t>” j</w:t>
      </w:r>
      <w:r>
        <w:rPr>
          <w:rFonts w:asciiTheme="minorHAnsi" w:hAnsiTheme="minorHAnsi" w:cstheme="minorHAnsi"/>
          <w:sz w:val="22"/>
          <w:szCs w:val="22"/>
        </w:rPr>
        <w:t>elű építési övezetben található. Területének</w:t>
      </w:r>
      <w:r w:rsidRPr="00523CDB">
        <w:rPr>
          <w:rFonts w:asciiTheme="minorHAnsi" w:hAnsiTheme="minorHAnsi" w:cstheme="minorHAnsi"/>
          <w:sz w:val="22"/>
          <w:szCs w:val="22"/>
        </w:rPr>
        <w:t xml:space="preserve"> 60%-a </w:t>
      </w:r>
      <w:proofErr w:type="spellStart"/>
      <w:r w:rsidRPr="00523CDB">
        <w:rPr>
          <w:rFonts w:asciiTheme="minorHAnsi" w:hAnsiTheme="minorHAnsi" w:cstheme="minorHAnsi"/>
          <w:sz w:val="22"/>
          <w:szCs w:val="22"/>
        </w:rPr>
        <w:t>szabadonálló</w:t>
      </w:r>
      <w:proofErr w:type="spellEnd"/>
      <w:r w:rsidRPr="00523CDB">
        <w:rPr>
          <w:rFonts w:asciiTheme="minorHAnsi" w:hAnsiTheme="minorHAnsi" w:cstheme="minorHAnsi"/>
          <w:sz w:val="22"/>
          <w:szCs w:val="22"/>
        </w:rPr>
        <w:t xml:space="preserve"> beépítési móddal beépíthető, a megengedett épületmagasság 20 méter, azonban a technológiához kötött speciális, pontszerű építmények – különösen tornyok, szárítók, tárolók, magtárak – esetén legfeljebb 40 méter. A kialakítható legkisebb telekméret 2500 m². </w:t>
      </w:r>
    </w:p>
    <w:p w14:paraId="7B993412" w14:textId="77777777" w:rsidR="008C698C" w:rsidRDefault="008C698C" w:rsidP="008C698C">
      <w:pPr>
        <w:jc w:val="both"/>
        <w:rPr>
          <w:rFonts w:asciiTheme="minorHAnsi" w:hAnsiTheme="minorHAnsi" w:cstheme="minorHAnsi"/>
          <w:sz w:val="22"/>
          <w:szCs w:val="22"/>
        </w:rPr>
      </w:pPr>
    </w:p>
    <w:p w14:paraId="3F6F9FA9" w14:textId="77777777" w:rsidR="008C698C" w:rsidRPr="00523CDB" w:rsidRDefault="008C698C" w:rsidP="008C698C">
      <w:pPr>
        <w:jc w:val="both"/>
        <w:rPr>
          <w:rFonts w:asciiTheme="minorHAnsi" w:hAnsiTheme="minorHAnsi" w:cstheme="minorHAnsi"/>
          <w:sz w:val="22"/>
          <w:szCs w:val="22"/>
        </w:rPr>
      </w:pPr>
      <w:r w:rsidRPr="00523CDB">
        <w:rPr>
          <w:rFonts w:asciiTheme="minorHAnsi" w:hAnsiTheme="minorHAnsi" w:cstheme="minorHAnsi"/>
          <w:sz w:val="22"/>
          <w:szCs w:val="22"/>
        </w:rPr>
        <w:t xml:space="preserve">Az általános gazdasági terület építési övezetben a környezetre jelentős hatást nem gyakorló ipari és gazdasági tevékenységi célú, továbbá kereskedelmi, szolgáltató és raktár rendeltetésű építmények elhelyezésére szolgál. A területen lakó rendeltetés nem helyezhető el. Az övezetben a telek területének legalább 25%-át zöldfelületként kell kialakítani és fenntartani. </w:t>
      </w:r>
    </w:p>
    <w:p w14:paraId="384CD975" w14:textId="77777777" w:rsidR="008C698C" w:rsidRPr="00D43D99" w:rsidRDefault="008C698C" w:rsidP="008C698C">
      <w:pPr>
        <w:jc w:val="both"/>
        <w:rPr>
          <w:rFonts w:asciiTheme="minorHAnsi" w:hAnsiTheme="minorHAnsi" w:cstheme="minorHAnsi"/>
          <w:color w:val="FF0000"/>
          <w:sz w:val="22"/>
          <w:szCs w:val="22"/>
        </w:rPr>
      </w:pPr>
    </w:p>
    <w:p w14:paraId="773F26C8" w14:textId="77777777" w:rsidR="008C698C" w:rsidRDefault="008C698C" w:rsidP="008C698C">
      <w:pPr>
        <w:tabs>
          <w:tab w:val="left" w:pos="426"/>
        </w:tabs>
        <w:jc w:val="both"/>
        <w:rPr>
          <w:rFonts w:asciiTheme="minorHAnsi" w:hAnsiTheme="minorHAnsi" w:cstheme="minorHAnsi"/>
          <w:sz w:val="22"/>
          <w:szCs w:val="22"/>
        </w:rPr>
      </w:pPr>
      <w:r>
        <w:rPr>
          <w:rFonts w:asciiTheme="minorHAnsi" w:hAnsiTheme="minorHAnsi" w:cstheme="minorHAnsi"/>
          <w:sz w:val="22"/>
          <w:szCs w:val="22"/>
        </w:rPr>
        <w:t>Szombathely Megyei Jogú Város Önkormányzata vagyonáról szóló 40/2014. (XII.23.) önkormányzati rendelet</w:t>
      </w:r>
      <w:r w:rsidRPr="00523CDB">
        <w:rPr>
          <w:rFonts w:asciiTheme="minorHAnsi" w:hAnsiTheme="minorHAnsi" w:cstheme="minorHAnsi"/>
          <w:sz w:val="22"/>
          <w:szCs w:val="22"/>
        </w:rPr>
        <w:t xml:space="preserve"> </w:t>
      </w:r>
      <w:r>
        <w:rPr>
          <w:rFonts w:asciiTheme="minorHAnsi" w:hAnsiTheme="minorHAnsi" w:cstheme="minorHAnsi"/>
          <w:sz w:val="22"/>
          <w:szCs w:val="22"/>
        </w:rPr>
        <w:t xml:space="preserve">(a továbbiakban Vagyonrendelet) </w:t>
      </w:r>
      <w:r w:rsidRPr="00523CDB">
        <w:rPr>
          <w:rFonts w:asciiTheme="minorHAnsi" w:hAnsiTheme="minorHAnsi" w:cstheme="minorHAnsi"/>
          <w:sz w:val="22"/>
          <w:szCs w:val="22"/>
        </w:rPr>
        <w:t xml:space="preserve">5. § (1) bekezdés a) pontja alapján két forgalmi értékbecslés készült, </w:t>
      </w:r>
      <w:r>
        <w:rPr>
          <w:rFonts w:asciiTheme="minorHAnsi" w:hAnsiTheme="minorHAnsi" w:cstheme="minorHAnsi"/>
          <w:sz w:val="22"/>
          <w:szCs w:val="22"/>
        </w:rPr>
        <w:t>ezek</w:t>
      </w:r>
      <w:r w:rsidRPr="00523CDB">
        <w:rPr>
          <w:rFonts w:asciiTheme="minorHAnsi" w:hAnsiTheme="minorHAnsi" w:cstheme="minorHAnsi"/>
          <w:sz w:val="22"/>
          <w:szCs w:val="22"/>
        </w:rPr>
        <w:t xml:space="preserve"> közül a magasabb értéket megállapító szakvélemény került csatolásra az előterjesztéshez</w:t>
      </w:r>
      <w:r w:rsidRPr="00BC2D46">
        <w:rPr>
          <w:rFonts w:asciiTheme="minorHAnsi" w:hAnsiTheme="minorHAnsi" w:cstheme="minorHAnsi"/>
          <w:sz w:val="22"/>
          <w:szCs w:val="22"/>
        </w:rPr>
        <w:t>, amely 4.740,- Ft + ÁFA/m</w:t>
      </w:r>
      <w:r w:rsidRPr="00BC2D46">
        <w:rPr>
          <w:rFonts w:asciiTheme="minorHAnsi" w:hAnsiTheme="minorHAnsi" w:cstheme="minorHAnsi"/>
          <w:sz w:val="22"/>
          <w:szCs w:val="22"/>
          <w:vertAlign w:val="superscript"/>
        </w:rPr>
        <w:t>2</w:t>
      </w:r>
      <w:r w:rsidRPr="00BC2D46">
        <w:rPr>
          <w:rFonts w:asciiTheme="minorHAnsi" w:hAnsiTheme="minorHAnsi" w:cstheme="minorHAnsi"/>
          <w:sz w:val="22"/>
          <w:szCs w:val="22"/>
        </w:rPr>
        <w:t xml:space="preserve"> árat határozott meg.</w:t>
      </w:r>
      <w:r w:rsidRPr="005B4C43">
        <w:rPr>
          <w:rFonts w:asciiTheme="minorHAnsi" w:hAnsiTheme="minorHAnsi" w:cstheme="minorHAnsi"/>
          <w:color w:val="FF0000"/>
          <w:sz w:val="22"/>
          <w:szCs w:val="22"/>
        </w:rPr>
        <w:t xml:space="preserve"> </w:t>
      </w:r>
      <w:r>
        <w:rPr>
          <w:rFonts w:asciiTheme="minorHAnsi" w:hAnsiTheme="minorHAnsi" w:cstheme="minorHAnsi"/>
          <w:sz w:val="22"/>
          <w:szCs w:val="22"/>
        </w:rPr>
        <w:t xml:space="preserve">Javaslom azonban, </w:t>
      </w:r>
      <w:r w:rsidRPr="007B6C9E">
        <w:rPr>
          <w:rFonts w:asciiTheme="minorHAnsi" w:hAnsiTheme="minorHAnsi" w:cstheme="minorHAnsi"/>
          <w:sz w:val="22"/>
          <w:szCs w:val="22"/>
        </w:rPr>
        <w:t>hogy a</w:t>
      </w:r>
      <w:r w:rsidRPr="007B6C9E">
        <w:rPr>
          <w:rFonts w:asciiTheme="minorHAnsi" w:hAnsiTheme="minorHAnsi" w:cstheme="minorHAnsi"/>
          <w:iCs/>
          <w:color w:val="000000"/>
          <w:sz w:val="22"/>
          <w:szCs w:val="22"/>
        </w:rPr>
        <w:t xml:space="preserve"> 193/2022. (V.26.) Kgy. </w:t>
      </w:r>
      <w:proofErr w:type="gramStart"/>
      <w:r w:rsidRPr="007B6C9E">
        <w:rPr>
          <w:rFonts w:asciiTheme="minorHAnsi" w:hAnsiTheme="minorHAnsi" w:cstheme="minorHAnsi"/>
          <w:iCs/>
          <w:color w:val="000000"/>
          <w:sz w:val="22"/>
          <w:szCs w:val="22"/>
        </w:rPr>
        <w:t>sz.</w:t>
      </w:r>
      <w:proofErr w:type="gramEnd"/>
      <w:r w:rsidRPr="007B6C9E">
        <w:rPr>
          <w:rFonts w:asciiTheme="minorHAnsi" w:hAnsiTheme="minorHAnsi" w:cstheme="minorHAnsi"/>
          <w:iCs/>
          <w:color w:val="000000"/>
          <w:sz w:val="22"/>
          <w:szCs w:val="22"/>
        </w:rPr>
        <w:t xml:space="preserve"> határozat alapján kiírt pályázatban foglalt vételár alapul vételével, azaz 5.033,- Ft + ÁFA/m</w:t>
      </w:r>
      <w:r w:rsidRPr="007B6C9E">
        <w:rPr>
          <w:rFonts w:asciiTheme="minorHAnsi" w:hAnsiTheme="minorHAnsi" w:cstheme="minorHAnsi"/>
          <w:iCs/>
          <w:color w:val="000000"/>
          <w:sz w:val="22"/>
          <w:szCs w:val="22"/>
          <w:vertAlign w:val="superscript"/>
        </w:rPr>
        <w:t xml:space="preserve">2 </w:t>
      </w:r>
      <w:r w:rsidRPr="007B6C9E">
        <w:rPr>
          <w:rFonts w:asciiTheme="minorHAnsi" w:hAnsiTheme="minorHAnsi" w:cstheme="minorHAnsi"/>
          <w:iCs/>
          <w:color w:val="000000"/>
          <w:sz w:val="22"/>
          <w:szCs w:val="22"/>
        </w:rPr>
        <w:t>áron kerüljön kiírásra a pályázati felhívás.</w:t>
      </w:r>
    </w:p>
    <w:p w14:paraId="4CBFB939" w14:textId="77777777" w:rsidR="008C698C" w:rsidRPr="005D2A4B" w:rsidRDefault="008C698C" w:rsidP="008C698C">
      <w:pPr>
        <w:pStyle w:val="Listaszerbekezds"/>
        <w:tabs>
          <w:tab w:val="left" w:pos="284"/>
        </w:tabs>
        <w:ind w:left="0"/>
        <w:jc w:val="both"/>
        <w:rPr>
          <w:rFonts w:asciiTheme="minorHAnsi" w:hAnsiTheme="minorHAnsi" w:cstheme="minorHAnsi"/>
          <w:sz w:val="22"/>
          <w:szCs w:val="22"/>
        </w:rPr>
      </w:pPr>
    </w:p>
    <w:p w14:paraId="72318F34" w14:textId="77777777" w:rsidR="008C698C" w:rsidRPr="004C1DF0" w:rsidRDefault="008C698C" w:rsidP="008C698C">
      <w:pPr>
        <w:jc w:val="both"/>
        <w:rPr>
          <w:rFonts w:asciiTheme="minorHAnsi" w:hAnsiTheme="minorHAnsi" w:cstheme="minorHAnsi"/>
          <w:iCs/>
          <w:sz w:val="22"/>
          <w:szCs w:val="22"/>
        </w:rPr>
      </w:pPr>
      <w:r w:rsidRPr="00C20D2E">
        <w:rPr>
          <w:rFonts w:asciiTheme="minorHAnsi" w:hAnsiTheme="minorHAnsi" w:cstheme="minorHAnsi"/>
          <w:sz w:val="22"/>
          <w:szCs w:val="22"/>
        </w:rPr>
        <w:t xml:space="preserve">Az ingatlan jelenleg </w:t>
      </w:r>
      <w:proofErr w:type="spellStart"/>
      <w:r w:rsidRPr="00C20D2E">
        <w:rPr>
          <w:rFonts w:asciiTheme="minorHAnsi" w:hAnsiTheme="minorHAnsi" w:cstheme="minorHAnsi"/>
          <w:sz w:val="22"/>
          <w:szCs w:val="22"/>
        </w:rPr>
        <w:t>közművesítetlen</w:t>
      </w:r>
      <w:proofErr w:type="spellEnd"/>
      <w:r w:rsidRPr="00C20D2E">
        <w:rPr>
          <w:rFonts w:asciiTheme="minorHAnsi" w:hAnsiTheme="minorHAnsi" w:cstheme="minorHAnsi"/>
          <w:sz w:val="22"/>
          <w:szCs w:val="22"/>
        </w:rPr>
        <w:t xml:space="preserve"> terület</w:t>
      </w:r>
      <w:r>
        <w:rPr>
          <w:rFonts w:asciiTheme="minorHAnsi" w:hAnsiTheme="minorHAnsi" w:cstheme="minorHAnsi"/>
          <w:sz w:val="22"/>
          <w:szCs w:val="22"/>
        </w:rPr>
        <w:t xml:space="preserve">, </w:t>
      </w:r>
      <w:r w:rsidRPr="004C1DF0">
        <w:rPr>
          <w:rFonts w:asciiTheme="minorHAnsi" w:hAnsiTheme="minorHAnsi" w:cstheme="minorHAnsi"/>
          <w:bCs/>
          <w:iCs/>
          <w:sz w:val="22"/>
          <w:szCs w:val="22"/>
        </w:rPr>
        <w:t xml:space="preserve">a tulajdoni lap tanúsága alapján per-, teher- és igénymentes.  </w:t>
      </w:r>
    </w:p>
    <w:p w14:paraId="724FB360" w14:textId="77777777" w:rsidR="008C698C" w:rsidRPr="00D43D99" w:rsidRDefault="008C698C" w:rsidP="008C698C">
      <w:pPr>
        <w:jc w:val="both"/>
        <w:rPr>
          <w:rFonts w:asciiTheme="minorHAnsi" w:hAnsiTheme="minorHAnsi" w:cstheme="minorHAnsi"/>
          <w:color w:val="FF0000"/>
          <w:sz w:val="22"/>
          <w:szCs w:val="22"/>
        </w:rPr>
      </w:pPr>
    </w:p>
    <w:p w14:paraId="76A162E2" w14:textId="77777777" w:rsidR="008C698C" w:rsidRPr="005B4C43" w:rsidRDefault="008C698C" w:rsidP="008C698C">
      <w:pPr>
        <w:pStyle w:val="Listaszerbekezds"/>
        <w:tabs>
          <w:tab w:val="left" w:pos="284"/>
        </w:tabs>
        <w:ind w:left="0"/>
        <w:jc w:val="both"/>
        <w:rPr>
          <w:rFonts w:asciiTheme="minorHAnsi" w:eastAsiaTheme="minorHAnsi" w:hAnsiTheme="minorHAnsi" w:cstheme="minorHAnsi"/>
          <w:sz w:val="22"/>
          <w:szCs w:val="22"/>
        </w:rPr>
      </w:pPr>
      <w:r w:rsidRPr="005B4C43">
        <w:rPr>
          <w:rFonts w:asciiTheme="minorHAnsi" w:eastAsiaTheme="minorHAnsi" w:hAnsiTheme="minorHAnsi" w:cstheme="minorHAnsi"/>
          <w:sz w:val="22"/>
          <w:szCs w:val="22"/>
        </w:rPr>
        <w:t>A pályázóra vonatkozó kötelezettségvállalások az alábbiak:</w:t>
      </w:r>
    </w:p>
    <w:p w14:paraId="285B5F6E" w14:textId="77777777" w:rsidR="008C698C" w:rsidRPr="005B4C43" w:rsidRDefault="008C698C" w:rsidP="008C698C">
      <w:pPr>
        <w:pStyle w:val="Listaszerbekezds"/>
        <w:tabs>
          <w:tab w:val="left" w:pos="284"/>
        </w:tabs>
        <w:ind w:left="0"/>
        <w:jc w:val="both"/>
        <w:rPr>
          <w:rFonts w:asciiTheme="minorHAnsi" w:hAnsiTheme="minorHAnsi" w:cstheme="minorHAnsi"/>
          <w:bCs/>
          <w:sz w:val="22"/>
          <w:szCs w:val="22"/>
        </w:rPr>
      </w:pPr>
    </w:p>
    <w:p w14:paraId="5468C505" w14:textId="77777777" w:rsidR="008C698C" w:rsidRPr="005B4C43" w:rsidRDefault="008C698C" w:rsidP="008C698C">
      <w:pPr>
        <w:pStyle w:val="Listaszerbekezds"/>
        <w:numPr>
          <w:ilvl w:val="0"/>
          <w:numId w:val="35"/>
        </w:numPr>
        <w:tabs>
          <w:tab w:val="left" w:pos="284"/>
        </w:tabs>
        <w:ind w:left="0" w:firstLine="0"/>
        <w:jc w:val="both"/>
        <w:rPr>
          <w:rFonts w:asciiTheme="minorHAnsi" w:hAnsiTheme="minorHAnsi" w:cstheme="minorHAnsi"/>
          <w:bCs/>
          <w:sz w:val="22"/>
          <w:szCs w:val="22"/>
        </w:rPr>
      </w:pPr>
      <w:r w:rsidRPr="005B4C43">
        <w:rPr>
          <w:rFonts w:asciiTheme="minorHAnsi" w:hAnsiTheme="minorHAnsi" w:cstheme="minorHAnsi"/>
          <w:bCs/>
          <w:sz w:val="22"/>
          <w:szCs w:val="22"/>
        </w:rPr>
        <w:t>A pályázónak a csapadékvíz-elvezető rendszer kialakításánál – a Nyugat-</w:t>
      </w:r>
      <w:r>
        <w:rPr>
          <w:rFonts w:asciiTheme="minorHAnsi" w:hAnsiTheme="minorHAnsi" w:cstheme="minorHAnsi"/>
          <w:bCs/>
          <w:sz w:val="22"/>
          <w:szCs w:val="22"/>
        </w:rPr>
        <w:t>d</w:t>
      </w:r>
      <w:r w:rsidRPr="005B4C43">
        <w:rPr>
          <w:rFonts w:asciiTheme="minorHAnsi" w:hAnsiTheme="minorHAnsi" w:cstheme="minorHAnsi"/>
          <w:bCs/>
          <w:sz w:val="22"/>
          <w:szCs w:val="22"/>
        </w:rPr>
        <w:t>unántúli Vízügyi Igazgatóság előírásai alapján – az alábbiak szerint kell eljárnia:</w:t>
      </w:r>
    </w:p>
    <w:p w14:paraId="525B2449"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A megvásárolt terület</w:t>
      </w:r>
      <w:r>
        <w:rPr>
          <w:rFonts w:asciiTheme="minorHAnsi" w:hAnsiTheme="minorHAnsi" w:cstheme="minorHAnsi"/>
          <w:bCs/>
          <w:sz w:val="22"/>
          <w:szCs w:val="22"/>
        </w:rPr>
        <w:t>ér</w:t>
      </w:r>
      <w:r w:rsidRPr="005B4C43">
        <w:rPr>
          <w:rFonts w:asciiTheme="minorHAnsi" w:hAnsiTheme="minorHAnsi" w:cstheme="minorHAnsi"/>
          <w:bCs/>
          <w:sz w:val="22"/>
          <w:szCs w:val="22"/>
        </w:rPr>
        <w:t xml:space="preserve">e érkező </w:t>
      </w:r>
      <w:proofErr w:type="spellStart"/>
      <w:r w:rsidRPr="005B4C43">
        <w:rPr>
          <w:rFonts w:asciiTheme="minorHAnsi" w:hAnsiTheme="minorHAnsi" w:cstheme="minorHAnsi"/>
          <w:bCs/>
          <w:sz w:val="22"/>
          <w:szCs w:val="22"/>
        </w:rPr>
        <w:t>külvizeket</w:t>
      </w:r>
      <w:proofErr w:type="spellEnd"/>
      <w:r w:rsidRPr="005B4C43">
        <w:rPr>
          <w:rFonts w:asciiTheme="minorHAnsi" w:hAnsiTheme="minorHAnsi" w:cstheme="minorHAnsi"/>
          <w:bCs/>
          <w:sz w:val="22"/>
          <w:szCs w:val="22"/>
        </w:rPr>
        <w:t xml:space="preserve"> köteles átvezetni a területén.</w:t>
      </w:r>
    </w:p>
    <w:p w14:paraId="0D8BEBB3"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Az iparterületen minden lehetséges műszaki, építészeti és területhasználati módszerrel késleltetni kell a felszíni lefolyást, és a területre hulló csapadékot helyben kell kezelni. Ennek oka, hogy a terület befogadói rét művelési ágú területeken keletkező lefolyásra lettek méretezve és kialakítva. </w:t>
      </w:r>
    </w:p>
    <w:p w14:paraId="4BDDEA13"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Meg kell akadályozni az iparterületről esetlegesen befolyó veszélyes anyagok (olaj, vegyszer, </w:t>
      </w:r>
      <w:proofErr w:type="spellStart"/>
      <w:r w:rsidRPr="005B4C43">
        <w:rPr>
          <w:rFonts w:asciiTheme="minorHAnsi" w:hAnsiTheme="minorHAnsi" w:cstheme="minorHAnsi"/>
          <w:bCs/>
          <w:sz w:val="22"/>
          <w:szCs w:val="22"/>
        </w:rPr>
        <w:t>havária</w:t>
      </w:r>
      <w:proofErr w:type="spellEnd"/>
      <w:r w:rsidRPr="005B4C43">
        <w:rPr>
          <w:rFonts w:asciiTheme="minorHAnsi" w:hAnsiTheme="minorHAnsi" w:cstheme="minorHAnsi"/>
          <w:bCs/>
          <w:sz w:val="22"/>
          <w:szCs w:val="22"/>
        </w:rPr>
        <w:t xml:space="preserve">) bejutását a felszíni befogadókba. Torkolatok előtt olajfogók létesítése szükséges. </w:t>
      </w:r>
    </w:p>
    <w:p w14:paraId="1B69AFA6"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Tervezett burkolt felületek esetén, ahol nem indokolt és kiváltható a szilárd vízzáró burkolat, ott olyan burkolatokat kell alkalmazni, amelyek elősegítik a vizek talajba való beszivárgását. </w:t>
      </w:r>
    </w:p>
    <w:p w14:paraId="4084377D"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Az ipartelep belső vízelvezető rendszernél törekedni kell a burkolatlan földmedrek előtérbe helyezésére. </w:t>
      </w:r>
    </w:p>
    <w:p w14:paraId="2B519B7D"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A telephelyeken kialakítandó tervezett zöldfelületeket úgy kell kialakítani, hogy azokra minél több felszíni víz tudjon ráfolyni. </w:t>
      </w:r>
    </w:p>
    <w:p w14:paraId="74C6E585"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A terület elméletileg alkalmas a vizek talajba való szikkasztására, ezért azt, mint lefolyáscsökkentő módszert alkalmazni kell. </w:t>
      </w:r>
    </w:p>
    <w:p w14:paraId="0D601ABA"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A lehulló és a tetőkről lefolyó csapadékvíz szürke technológiai vízként való alkalmazása, amennyiben a betelepülő iparág alkalmas rá, legyen elsődleges cél. </w:t>
      </w:r>
    </w:p>
    <w:p w14:paraId="3AEE0B57" w14:textId="77777777" w:rsidR="008C698C" w:rsidRPr="005B4C43" w:rsidRDefault="008C698C" w:rsidP="008C698C">
      <w:pPr>
        <w:pStyle w:val="Listaszerbekezds"/>
        <w:numPr>
          <w:ilvl w:val="0"/>
          <w:numId w:val="37"/>
        </w:numPr>
        <w:tabs>
          <w:tab w:val="left" w:pos="284"/>
        </w:tabs>
        <w:jc w:val="both"/>
        <w:rPr>
          <w:rFonts w:asciiTheme="minorHAnsi" w:hAnsiTheme="minorHAnsi" w:cstheme="minorHAnsi"/>
          <w:bCs/>
          <w:sz w:val="22"/>
          <w:szCs w:val="22"/>
        </w:rPr>
      </w:pPr>
      <w:r w:rsidRPr="005B4C43">
        <w:rPr>
          <w:rFonts w:asciiTheme="minorHAnsi" w:hAnsiTheme="minorHAnsi" w:cstheme="minorHAnsi"/>
          <w:bCs/>
          <w:sz w:val="22"/>
          <w:szCs w:val="22"/>
        </w:rPr>
        <w:t xml:space="preserve">Lefolyó vizek befogadóba jutását belső tárózással lassítani kell. </w:t>
      </w:r>
    </w:p>
    <w:p w14:paraId="5935E42B" w14:textId="77777777" w:rsidR="008C698C" w:rsidRPr="00D43D99" w:rsidRDefault="008C698C" w:rsidP="008C698C">
      <w:pPr>
        <w:pStyle w:val="Listaszerbekezds"/>
        <w:tabs>
          <w:tab w:val="left" w:pos="284"/>
        </w:tabs>
        <w:ind w:left="0"/>
        <w:jc w:val="both"/>
        <w:rPr>
          <w:rFonts w:asciiTheme="minorHAnsi" w:hAnsiTheme="minorHAnsi" w:cstheme="minorHAnsi"/>
          <w:bCs/>
          <w:color w:val="FF0000"/>
          <w:sz w:val="22"/>
          <w:szCs w:val="22"/>
        </w:rPr>
      </w:pPr>
    </w:p>
    <w:p w14:paraId="037F1E1E" w14:textId="77777777" w:rsidR="008C698C" w:rsidRPr="00523CDB" w:rsidRDefault="008C698C" w:rsidP="008C698C">
      <w:pPr>
        <w:pStyle w:val="Listaszerbekezds"/>
        <w:numPr>
          <w:ilvl w:val="0"/>
          <w:numId w:val="35"/>
        </w:numPr>
        <w:tabs>
          <w:tab w:val="left" w:pos="284"/>
        </w:tabs>
        <w:ind w:left="0" w:firstLine="0"/>
        <w:jc w:val="both"/>
        <w:rPr>
          <w:rFonts w:asciiTheme="minorHAnsi" w:hAnsiTheme="minorHAnsi" w:cstheme="minorHAnsi"/>
          <w:bCs/>
          <w:sz w:val="22"/>
          <w:szCs w:val="22"/>
        </w:rPr>
      </w:pPr>
      <w:r w:rsidRPr="00523CDB">
        <w:rPr>
          <w:rFonts w:asciiTheme="minorHAnsi" w:hAnsiTheme="minorHAnsi" w:cstheme="minorHAnsi"/>
          <w:bCs/>
          <w:sz w:val="22"/>
          <w:szCs w:val="22"/>
        </w:rPr>
        <w:t xml:space="preserve">A kiíró és Söpte Önkormányzata 2020. november 19-én előzetes keretmegállapodást kötöttek területrész átadására vonatkozóan, amelyben a </w:t>
      </w:r>
      <w:r w:rsidRPr="00523CDB">
        <w:rPr>
          <w:rFonts w:asciiTheme="minorHAnsi" w:hAnsiTheme="minorHAnsi" w:cstheme="minorHAnsi"/>
          <w:sz w:val="22"/>
          <w:szCs w:val="22"/>
        </w:rPr>
        <w:t>kiíró vállalta, hogy az átadott területek (így a pályázat tárgyát képező terület) vonatkozásában nem köt szerződést olyan jogi személlyel, illetőleg jogi személyiség nélküli szervezettel, amelynek főtevékenysége a szerződéskötés időpontjában az alábbi:</w:t>
      </w:r>
    </w:p>
    <w:p w14:paraId="3EB305DE"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08’2051 Robbanóanyag gyártása, vagy</w:t>
      </w:r>
    </w:p>
    <w:p w14:paraId="74F4EC7D"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08’2020 Mezőgazdasági vegyi termék gyártása, vagy</w:t>
      </w:r>
    </w:p>
    <w:p w14:paraId="73216541"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08’2015 Műtrágya, nitrogénvegyület gyártása, vagy</w:t>
      </w:r>
    </w:p>
    <w:p w14:paraId="6336538A"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08’2211 Gumiabroncs, gumitömlő gyártása, vagy</w:t>
      </w:r>
    </w:p>
    <w:p w14:paraId="362FC8C0"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08’3832 Hulladék újrahasznosítás, vagy</w:t>
      </w:r>
    </w:p>
    <w:p w14:paraId="62352BA4"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08’3812 Veszélyes hulladék gyűjtése, vagy</w:t>
      </w:r>
    </w:p>
    <w:p w14:paraId="2CD80DC4" w14:textId="77777777" w:rsidR="008C698C" w:rsidRPr="00523CDB" w:rsidRDefault="008C698C" w:rsidP="008C698C">
      <w:pPr>
        <w:pStyle w:val="Listaszerbekezds"/>
        <w:numPr>
          <w:ilvl w:val="0"/>
          <w:numId w:val="36"/>
        </w:numPr>
        <w:ind w:left="567"/>
        <w:jc w:val="both"/>
        <w:rPr>
          <w:rFonts w:asciiTheme="minorHAnsi" w:hAnsiTheme="minorHAnsi" w:cstheme="minorHAnsi"/>
          <w:sz w:val="22"/>
          <w:szCs w:val="22"/>
        </w:rPr>
      </w:pPr>
      <w:r w:rsidRPr="00523CDB">
        <w:rPr>
          <w:rFonts w:asciiTheme="minorHAnsi" w:hAnsiTheme="minorHAnsi" w:cstheme="minorHAnsi"/>
          <w:sz w:val="22"/>
          <w:szCs w:val="22"/>
        </w:rPr>
        <w:t>08’3822 Veszélyes hulladék kezelése, ártalmatlanítása.</w:t>
      </w:r>
    </w:p>
    <w:p w14:paraId="7794F436" w14:textId="77777777" w:rsidR="008C698C" w:rsidRPr="00523CDB" w:rsidRDefault="008C698C" w:rsidP="008C698C">
      <w:pPr>
        <w:jc w:val="both"/>
        <w:rPr>
          <w:rFonts w:asciiTheme="minorHAnsi" w:hAnsiTheme="minorHAnsi" w:cstheme="minorHAnsi"/>
          <w:sz w:val="22"/>
          <w:szCs w:val="22"/>
        </w:rPr>
      </w:pPr>
      <w:r w:rsidRPr="00523CDB">
        <w:rPr>
          <w:rFonts w:asciiTheme="minorHAnsi" w:hAnsiTheme="minorHAnsi" w:cstheme="minorHAnsi"/>
          <w:sz w:val="22"/>
          <w:szCs w:val="22"/>
        </w:rPr>
        <w:t xml:space="preserve">Kiíró tájékoztatja a pályázót, hogy kötelezettséget vállalt arra, amennyiben a keretmegállapodás aláírásától számított 100 éven belül az átadott területrészekből ingatlant értékesít vagy az ingatlan tulajdonjogát bármilyen jogcímen átruházza, úgy a nettó vételár 11%-át, </w:t>
      </w:r>
      <w:bookmarkStart w:id="0" w:name="_Hlk51319064"/>
      <w:r w:rsidRPr="00523CDB">
        <w:rPr>
          <w:rFonts w:asciiTheme="minorHAnsi" w:hAnsiTheme="minorHAnsi" w:cstheme="minorHAnsi"/>
          <w:sz w:val="22"/>
          <w:szCs w:val="22"/>
        </w:rPr>
        <w:t>az adásvételi szerződés szerint a vevőt terhelő vételár fizetési kötelezettség teljesítésétől számított 30 napon belül átutalással, pénzügyi támogatásként megfizeti Söpte Önkormányzata részére</w:t>
      </w:r>
      <w:bookmarkEnd w:id="0"/>
      <w:r w:rsidRPr="00523CDB">
        <w:rPr>
          <w:rFonts w:asciiTheme="minorHAnsi" w:hAnsiTheme="minorHAnsi" w:cstheme="minorHAnsi"/>
          <w:sz w:val="22"/>
          <w:szCs w:val="22"/>
        </w:rPr>
        <w:t xml:space="preserve">. Kiíró kötelezettséget vállalt arra is, hogy az átvett területrészek vonatkozásában a hozzá befolyt éves helyi iparűzési adó bevétele 11%-át a tárgyévet követő év július 31. </w:t>
      </w:r>
      <w:r w:rsidRPr="00523CDB">
        <w:rPr>
          <w:rFonts w:asciiTheme="minorHAnsi" w:hAnsiTheme="minorHAnsi" w:cstheme="minorHAnsi"/>
          <w:sz w:val="22"/>
          <w:szCs w:val="22"/>
        </w:rPr>
        <w:lastRenderedPageBreak/>
        <w:t>napjáig évente, pénzügyi támogatásként, átutalással megfizeti Söpte Önkormányzata részére, a keretmegállapodás aláírásától számított 100 éven keresztül.</w:t>
      </w:r>
    </w:p>
    <w:p w14:paraId="2869BDEB" w14:textId="77777777" w:rsidR="008C698C" w:rsidRPr="00D43D99" w:rsidRDefault="008C698C" w:rsidP="008C698C">
      <w:pPr>
        <w:jc w:val="both"/>
        <w:rPr>
          <w:rFonts w:asciiTheme="minorHAnsi" w:hAnsiTheme="minorHAnsi" w:cstheme="minorHAnsi"/>
          <w:color w:val="FF0000"/>
          <w:sz w:val="22"/>
          <w:szCs w:val="22"/>
        </w:rPr>
      </w:pPr>
    </w:p>
    <w:p w14:paraId="7BA7B569" w14:textId="77777777" w:rsidR="008C698C" w:rsidRPr="00523CDB" w:rsidRDefault="008C698C" w:rsidP="008C698C">
      <w:pPr>
        <w:pStyle w:val="Listaszerbekezds"/>
        <w:numPr>
          <w:ilvl w:val="0"/>
          <w:numId w:val="35"/>
        </w:numPr>
        <w:tabs>
          <w:tab w:val="left" w:pos="284"/>
        </w:tabs>
        <w:ind w:left="0" w:firstLine="0"/>
        <w:jc w:val="both"/>
        <w:rPr>
          <w:rFonts w:asciiTheme="minorHAnsi" w:hAnsiTheme="minorHAnsi" w:cstheme="minorHAnsi"/>
          <w:sz w:val="22"/>
          <w:szCs w:val="22"/>
        </w:rPr>
      </w:pPr>
      <w:r w:rsidRPr="00523CDB">
        <w:rPr>
          <w:rFonts w:asciiTheme="minorHAnsi" w:hAnsiTheme="minorHAnsi" w:cstheme="minorHAnsi"/>
          <w:spacing w:val="-5"/>
          <w:sz w:val="22"/>
          <w:szCs w:val="22"/>
        </w:rPr>
        <w:t xml:space="preserve">A közúti közlekedésről szóló 1988. évi I. törvény </w:t>
      </w:r>
      <w:r w:rsidRPr="00523CDB">
        <w:rPr>
          <w:rFonts w:asciiTheme="minorHAnsi" w:hAnsiTheme="minorHAnsi" w:cstheme="minorHAnsi"/>
          <w:sz w:val="22"/>
          <w:szCs w:val="22"/>
        </w:rPr>
        <w:t>42/A. § (1)</w:t>
      </w:r>
      <w:hyperlink r:id="rId11" w:anchor="lbj552ide76b" w:history="1">
        <w:r w:rsidRPr="008C698C">
          <w:rPr>
            <w:rStyle w:val="Hiperhivatkozs"/>
            <w:rFonts w:asciiTheme="minorHAnsi" w:hAnsiTheme="minorHAnsi" w:cstheme="minorHAnsi"/>
            <w:color w:val="auto"/>
            <w:sz w:val="22"/>
            <w:szCs w:val="22"/>
            <w:u w:val="none"/>
          </w:rPr>
          <w:t xml:space="preserve"> bekezdése értelmében </w:t>
        </w:r>
      </w:hyperlink>
      <w:r w:rsidRPr="008C698C">
        <w:rPr>
          <w:rFonts w:asciiTheme="minorHAnsi" w:hAnsiTheme="minorHAnsi" w:cstheme="minorHAnsi"/>
          <w:sz w:val="22"/>
          <w:szCs w:val="22"/>
        </w:rPr>
        <w:t>a</w:t>
      </w:r>
      <w:r w:rsidRPr="00523CDB">
        <w:rPr>
          <w:rFonts w:asciiTheme="minorHAnsi" w:hAnsiTheme="minorHAnsi" w:cstheme="minorHAnsi"/>
          <w:sz w:val="22"/>
          <w:szCs w:val="22"/>
        </w:rPr>
        <w:t xml:space="preserve"> közút kezelőjének hozzájárulása szükséges külterületen a közút tengelyétől számított ötven méteren, autópálya</w:t>
      </w:r>
      <w:r w:rsidRPr="00523CDB">
        <w:rPr>
          <w:rFonts w:asciiTheme="minorHAnsi" w:hAnsiTheme="minorHAnsi" w:cstheme="minorHAnsi"/>
          <w:bCs/>
          <w:sz w:val="22"/>
          <w:szCs w:val="22"/>
        </w:rPr>
        <w:t xml:space="preserve">, autóút és főútvonal esetén száz méteren belül építmény elhelyezéséhez. </w:t>
      </w:r>
    </w:p>
    <w:p w14:paraId="6BE78390" w14:textId="77777777" w:rsidR="008C698C" w:rsidRPr="00523CDB" w:rsidRDefault="008C698C" w:rsidP="008C698C">
      <w:pPr>
        <w:shd w:val="clear" w:color="auto" w:fill="FFFFFF"/>
        <w:jc w:val="both"/>
        <w:rPr>
          <w:rFonts w:asciiTheme="minorHAnsi" w:hAnsiTheme="minorHAnsi" w:cstheme="minorHAnsi"/>
          <w:sz w:val="22"/>
          <w:szCs w:val="22"/>
        </w:rPr>
      </w:pPr>
      <w:r w:rsidRPr="00523CDB">
        <w:rPr>
          <w:rFonts w:asciiTheme="minorHAnsi" w:hAnsiTheme="minorHAnsi" w:cstheme="minorHAnsi"/>
          <w:spacing w:val="-5"/>
          <w:sz w:val="22"/>
          <w:szCs w:val="22"/>
        </w:rPr>
        <w:t>A közúti közlekedésről szóló 1988. évi I. törvény végrehajtásáról</w:t>
      </w:r>
      <w:r w:rsidRPr="00523CDB">
        <w:rPr>
          <w:rFonts w:asciiTheme="minorHAnsi" w:hAnsiTheme="minorHAnsi" w:cstheme="minorHAnsi"/>
          <w:sz w:val="22"/>
          <w:szCs w:val="22"/>
        </w:rPr>
        <w:t xml:space="preserve"> szóló 30/1988. (IV. 21.) MT rendelet 31. § (3) bekezdése alapján „A közút lakott területen kívüli szakasza esetében a külterületre vonatkozó előírásokat kell alkalmazni.”</w:t>
      </w:r>
    </w:p>
    <w:p w14:paraId="2BAF266C" w14:textId="77777777" w:rsidR="008C698C" w:rsidRPr="00D43D99" w:rsidRDefault="008C698C" w:rsidP="008C698C">
      <w:pPr>
        <w:jc w:val="both"/>
        <w:rPr>
          <w:rFonts w:asciiTheme="minorHAnsi" w:hAnsiTheme="minorHAnsi" w:cstheme="minorHAnsi"/>
          <w:color w:val="FF0000"/>
          <w:sz w:val="22"/>
          <w:szCs w:val="22"/>
        </w:rPr>
      </w:pPr>
    </w:p>
    <w:p w14:paraId="7961C17E" w14:textId="77777777" w:rsidR="008C698C" w:rsidRPr="00C20D2E" w:rsidRDefault="008C698C" w:rsidP="008C698C">
      <w:pPr>
        <w:pStyle w:val="Listaszerbekezds"/>
        <w:ind w:left="0"/>
        <w:jc w:val="both"/>
        <w:rPr>
          <w:rFonts w:asciiTheme="minorHAnsi" w:hAnsiTheme="minorHAnsi" w:cstheme="minorHAnsi"/>
          <w:bCs/>
          <w:sz w:val="22"/>
          <w:szCs w:val="22"/>
        </w:rPr>
      </w:pPr>
      <w:r w:rsidRPr="00C20D2E">
        <w:rPr>
          <w:rFonts w:asciiTheme="minorHAnsi" w:hAnsiTheme="minorHAnsi" w:cstheme="minorHAnsi"/>
          <w:bCs/>
          <w:sz w:val="22"/>
          <w:szCs w:val="22"/>
        </w:rPr>
        <w:t>4. A pályázónak vállalnia kell, hogy az ingatlanrész állapotával kapcsolatban a kiíróval szemben semmilyen igényt nem érvényesít.</w:t>
      </w:r>
    </w:p>
    <w:p w14:paraId="3648EAD2" w14:textId="77777777" w:rsidR="008C698C" w:rsidRPr="00D43D99" w:rsidRDefault="008C698C" w:rsidP="008C698C">
      <w:pPr>
        <w:jc w:val="both"/>
        <w:rPr>
          <w:rFonts w:asciiTheme="minorHAnsi" w:hAnsiTheme="minorHAnsi" w:cstheme="minorHAnsi"/>
          <w:bCs/>
          <w:color w:val="FF0000"/>
          <w:sz w:val="22"/>
          <w:szCs w:val="22"/>
        </w:rPr>
      </w:pPr>
    </w:p>
    <w:p w14:paraId="2665516F" w14:textId="0094A853" w:rsidR="008C698C" w:rsidRPr="00C20D2E" w:rsidRDefault="008C698C" w:rsidP="008C698C">
      <w:pPr>
        <w:jc w:val="both"/>
        <w:rPr>
          <w:rFonts w:asciiTheme="minorHAnsi" w:hAnsiTheme="minorHAnsi" w:cstheme="minorHAnsi"/>
          <w:sz w:val="22"/>
          <w:szCs w:val="22"/>
        </w:rPr>
      </w:pPr>
      <w:r w:rsidRPr="00C20D2E">
        <w:rPr>
          <w:rFonts w:asciiTheme="minorHAnsi" w:hAnsiTheme="minorHAnsi" w:cstheme="minorHAnsi"/>
          <w:sz w:val="22"/>
          <w:szCs w:val="22"/>
        </w:rPr>
        <w:t>A Vagyonrendelet 14/B. § (1) bekezdése szerint a pályázatra szóló felhívást a Vagyonrendeletben meghatározott tulajdonosi jogok gyakorlója írja ki. A 8. § (1) bekezdés c) pontja rögzíti, hogy a forgalomképes önkormányzati ingatlan és ingó vagyon tekintetében</w:t>
      </w:r>
      <w:r>
        <w:rPr>
          <w:rFonts w:asciiTheme="minorHAnsi" w:hAnsiTheme="minorHAnsi" w:cstheme="minorHAnsi"/>
          <w:sz w:val="22"/>
          <w:szCs w:val="22"/>
        </w:rPr>
        <w:t>,</w:t>
      </w:r>
      <w:r w:rsidRPr="00C20D2E">
        <w:rPr>
          <w:rFonts w:asciiTheme="minorHAnsi" w:hAnsiTheme="minorHAnsi" w:cstheme="minorHAnsi"/>
          <w:sz w:val="22"/>
          <w:szCs w:val="22"/>
        </w:rPr>
        <w:t xml:space="preserve"> a (2)-(3) bekezdésben meghatározott kivételekkel a tulajdonosi jogokat 35 millió forint egyedi forgalmi értéket elérő vagy azt meghaladó forgalomképes ingatlan esetén a Közgyűlés gyakorolja. </w:t>
      </w:r>
    </w:p>
    <w:p w14:paraId="17F1CC52" w14:textId="77777777" w:rsidR="008C698C" w:rsidRPr="00D43D99" w:rsidRDefault="008C698C" w:rsidP="008C698C">
      <w:pPr>
        <w:pStyle w:val="Listaszerbekezds"/>
        <w:tabs>
          <w:tab w:val="left" w:pos="284"/>
        </w:tabs>
        <w:ind w:left="0"/>
        <w:jc w:val="both"/>
        <w:rPr>
          <w:rFonts w:asciiTheme="minorHAnsi" w:hAnsiTheme="minorHAnsi" w:cstheme="minorHAnsi"/>
          <w:color w:val="FF0000"/>
          <w:sz w:val="22"/>
          <w:szCs w:val="22"/>
        </w:rPr>
      </w:pPr>
    </w:p>
    <w:p w14:paraId="323813B9" w14:textId="77777777" w:rsidR="008C698C" w:rsidRPr="00C20D2E" w:rsidRDefault="008C698C" w:rsidP="008C698C">
      <w:pPr>
        <w:jc w:val="both"/>
        <w:rPr>
          <w:rFonts w:asciiTheme="minorHAnsi" w:hAnsiTheme="minorHAnsi" w:cstheme="minorHAnsi"/>
          <w:sz w:val="22"/>
          <w:szCs w:val="22"/>
        </w:rPr>
      </w:pPr>
      <w:r w:rsidRPr="00C20D2E">
        <w:rPr>
          <w:rFonts w:asciiTheme="minorHAnsi" w:hAnsiTheme="minorHAnsi" w:cstheme="minorHAnsi"/>
          <w:sz w:val="22"/>
          <w:szCs w:val="22"/>
        </w:rPr>
        <w:t>A szombathelyi 02089/10 hrsz.-ú ingatlan mintegy</w:t>
      </w:r>
      <w:r w:rsidRPr="00C20D2E">
        <w:rPr>
          <w:rFonts w:asciiTheme="minorHAnsi" w:hAnsiTheme="minorHAnsi" w:cstheme="minorHAnsi"/>
          <w:iCs/>
          <w:sz w:val="22"/>
          <w:szCs w:val="22"/>
        </w:rPr>
        <w:t xml:space="preserve"> 70.455 m</w:t>
      </w:r>
      <w:r w:rsidRPr="00C20D2E">
        <w:rPr>
          <w:rFonts w:asciiTheme="minorHAnsi" w:hAnsiTheme="minorHAnsi" w:cstheme="minorHAnsi"/>
          <w:iCs/>
          <w:sz w:val="22"/>
          <w:szCs w:val="22"/>
          <w:vertAlign w:val="superscript"/>
        </w:rPr>
        <w:t>2</w:t>
      </w:r>
      <w:r w:rsidRPr="00C20D2E">
        <w:rPr>
          <w:rFonts w:asciiTheme="minorHAnsi" w:hAnsiTheme="minorHAnsi" w:cstheme="minorHAnsi"/>
          <w:sz w:val="22"/>
          <w:szCs w:val="22"/>
        </w:rPr>
        <w:t xml:space="preserve"> területének liciteljárás útján történő értékesítésére vonatkozó pályázati felhívást az előterjesztés </w:t>
      </w:r>
      <w:r>
        <w:rPr>
          <w:rFonts w:asciiTheme="minorHAnsi" w:hAnsiTheme="minorHAnsi" w:cstheme="minorHAnsi"/>
          <w:sz w:val="22"/>
          <w:szCs w:val="22"/>
        </w:rPr>
        <w:t>2</w:t>
      </w:r>
      <w:r w:rsidRPr="00C20D2E">
        <w:rPr>
          <w:rFonts w:asciiTheme="minorHAnsi" w:hAnsiTheme="minorHAnsi" w:cstheme="minorHAnsi"/>
          <w:sz w:val="22"/>
          <w:szCs w:val="22"/>
        </w:rPr>
        <w:t xml:space="preserve">. sz. melléklete szerinti tartalommal, </w:t>
      </w:r>
      <w:r w:rsidRPr="00C20D2E">
        <w:rPr>
          <w:rFonts w:asciiTheme="minorHAnsi" w:hAnsiTheme="minorHAnsi" w:cstheme="minorHAnsi"/>
          <w:bCs/>
          <w:sz w:val="22"/>
          <w:szCs w:val="22"/>
        </w:rPr>
        <w:t xml:space="preserve">minimum </w:t>
      </w:r>
      <w:r w:rsidRPr="00A3432E">
        <w:rPr>
          <w:rFonts w:asciiTheme="minorHAnsi" w:hAnsiTheme="minorHAnsi" w:cstheme="minorHAnsi"/>
          <w:sz w:val="22"/>
          <w:szCs w:val="22"/>
        </w:rPr>
        <w:t xml:space="preserve">354.600.015,- Ft + ÁFA </w:t>
      </w:r>
      <w:r w:rsidRPr="00C20D2E">
        <w:rPr>
          <w:rFonts w:asciiTheme="minorHAnsi" w:hAnsiTheme="minorHAnsi" w:cstheme="minorHAnsi"/>
          <w:sz w:val="22"/>
          <w:szCs w:val="22"/>
        </w:rPr>
        <w:t>vételáron javaslom kiírni azzal, hogy a Közgyűlés hatalmazza fel a Gazdasági és Jogi Bizottságot, hogy a pályázatok érvényességéről döntsön.</w:t>
      </w:r>
    </w:p>
    <w:p w14:paraId="2C5960F2" w14:textId="77777777" w:rsidR="008C698C" w:rsidRPr="00C20D2E" w:rsidRDefault="008C698C" w:rsidP="008C698C">
      <w:pPr>
        <w:jc w:val="both"/>
        <w:rPr>
          <w:rFonts w:asciiTheme="minorHAnsi" w:hAnsiTheme="minorHAnsi" w:cstheme="minorHAnsi"/>
          <w:sz w:val="22"/>
          <w:szCs w:val="22"/>
        </w:rPr>
      </w:pPr>
    </w:p>
    <w:p w14:paraId="7BE8FB5A" w14:textId="77777777" w:rsidR="008C698C" w:rsidRDefault="008C698C" w:rsidP="008C698C">
      <w:pPr>
        <w:jc w:val="both"/>
        <w:rPr>
          <w:rFonts w:asciiTheme="minorHAnsi" w:hAnsiTheme="minorHAnsi" w:cstheme="minorHAnsi"/>
          <w:sz w:val="22"/>
          <w:szCs w:val="22"/>
        </w:rPr>
      </w:pPr>
      <w:r w:rsidRPr="00C20D2E">
        <w:rPr>
          <w:rFonts w:asciiTheme="minorHAnsi" w:hAnsiTheme="minorHAnsi" w:cstheme="minorHAnsi"/>
          <w:sz w:val="22"/>
          <w:szCs w:val="22"/>
        </w:rPr>
        <w:t xml:space="preserve">Az ingatlan értékbecslése az előterjesztés </w:t>
      </w:r>
      <w:r>
        <w:rPr>
          <w:rFonts w:asciiTheme="minorHAnsi" w:hAnsiTheme="minorHAnsi" w:cstheme="minorHAnsi"/>
          <w:sz w:val="22"/>
          <w:szCs w:val="22"/>
        </w:rPr>
        <w:t>3</w:t>
      </w:r>
      <w:r w:rsidRPr="00C20D2E">
        <w:rPr>
          <w:rFonts w:asciiTheme="minorHAnsi" w:hAnsiTheme="minorHAnsi" w:cstheme="minorHAnsi"/>
          <w:sz w:val="22"/>
          <w:szCs w:val="22"/>
        </w:rPr>
        <w:t xml:space="preserve">. számú melléklete. </w:t>
      </w:r>
    </w:p>
    <w:p w14:paraId="33FFAAED" w14:textId="77777777" w:rsidR="008C698C" w:rsidRDefault="008C698C" w:rsidP="008C698C">
      <w:pPr>
        <w:jc w:val="both"/>
        <w:rPr>
          <w:rFonts w:asciiTheme="minorHAnsi" w:hAnsiTheme="minorHAnsi" w:cstheme="minorHAnsi"/>
          <w:sz w:val="22"/>
          <w:szCs w:val="22"/>
        </w:rPr>
      </w:pPr>
    </w:p>
    <w:p w14:paraId="54BB6B56" w14:textId="3E14AF22" w:rsidR="00B2484A" w:rsidRPr="005F1DAB" w:rsidRDefault="00CC0F5A" w:rsidP="005F1DAB">
      <w:pPr>
        <w:pStyle w:val="Listaszerbekezds"/>
        <w:numPr>
          <w:ilvl w:val="0"/>
          <w:numId w:val="34"/>
        </w:numPr>
        <w:ind w:left="426" w:hanging="426"/>
        <w:jc w:val="both"/>
        <w:rPr>
          <w:rFonts w:asciiTheme="minorHAnsi" w:hAnsiTheme="minorHAnsi" w:cstheme="minorHAnsi"/>
          <w:b/>
          <w:bCs/>
          <w:sz w:val="22"/>
          <w:szCs w:val="22"/>
          <w:u w:val="single"/>
        </w:rPr>
      </w:pPr>
      <w:r w:rsidRPr="005F1DAB">
        <w:rPr>
          <w:rFonts w:asciiTheme="minorHAnsi" w:hAnsiTheme="minorHAnsi" w:cstheme="minorHAnsi"/>
          <w:b/>
          <w:sz w:val="22"/>
          <w:szCs w:val="22"/>
          <w:u w:val="single"/>
        </w:rPr>
        <w:t xml:space="preserve">Javaslat </w:t>
      </w:r>
      <w:r w:rsidR="00013B0A" w:rsidRPr="005F1DAB">
        <w:rPr>
          <w:rFonts w:asciiTheme="minorHAnsi" w:hAnsiTheme="minorHAnsi" w:cstheme="minorHAnsi"/>
          <w:b/>
          <w:sz w:val="22"/>
          <w:szCs w:val="22"/>
          <w:u w:val="single"/>
        </w:rPr>
        <w:t xml:space="preserve">a szombathelyi 2008/26 hrsz.-ú ingatlant érintő </w:t>
      </w:r>
      <w:r w:rsidRPr="005F1DAB">
        <w:rPr>
          <w:rFonts w:asciiTheme="minorHAnsi" w:hAnsiTheme="minorHAnsi" w:cstheme="minorHAnsi"/>
          <w:b/>
          <w:sz w:val="22"/>
          <w:szCs w:val="22"/>
          <w:u w:val="single"/>
        </w:rPr>
        <w:t>elővásárlási joggal kapcsolatos döntés meghozatalára</w:t>
      </w:r>
    </w:p>
    <w:p w14:paraId="48C60AF6" w14:textId="77777777" w:rsidR="00CC0F5A" w:rsidRDefault="00CC0F5A" w:rsidP="00CC0F5A">
      <w:pPr>
        <w:jc w:val="both"/>
        <w:rPr>
          <w:rFonts w:asciiTheme="minorHAnsi" w:hAnsiTheme="minorHAnsi" w:cstheme="minorHAnsi"/>
          <w:b/>
          <w:sz w:val="22"/>
          <w:szCs w:val="22"/>
        </w:rPr>
      </w:pPr>
    </w:p>
    <w:p w14:paraId="076A6C93" w14:textId="77777777" w:rsidR="00013B0A" w:rsidRDefault="00013B0A" w:rsidP="00013B0A">
      <w:pPr>
        <w:tabs>
          <w:tab w:val="left" w:pos="6120"/>
        </w:tabs>
        <w:jc w:val="both"/>
        <w:rPr>
          <w:rFonts w:ascii="Calibri" w:hAnsi="Calibri" w:cs="Calibri"/>
          <w:sz w:val="22"/>
          <w:szCs w:val="22"/>
        </w:rPr>
      </w:pPr>
      <w:r>
        <w:rPr>
          <w:rFonts w:ascii="Calibri" w:hAnsi="Calibri" w:cs="Calibri"/>
          <w:sz w:val="22"/>
          <w:szCs w:val="22"/>
        </w:rPr>
        <w:t xml:space="preserve">Tájékoztatom a Tisztelt Közgyűlést, hogy </w:t>
      </w:r>
      <w:r w:rsidRPr="00C26B0A">
        <w:rPr>
          <w:rFonts w:ascii="Calibri" w:hAnsi="Calibri" w:cs="Calibri"/>
          <w:sz w:val="22"/>
          <w:szCs w:val="22"/>
        </w:rPr>
        <w:t xml:space="preserve">a magyar építészetről szóló 2023. évi C. törvény (továbbiakban: </w:t>
      </w:r>
      <w:proofErr w:type="spellStart"/>
      <w:r w:rsidRPr="00C26B0A">
        <w:rPr>
          <w:rFonts w:ascii="Calibri" w:hAnsi="Calibri" w:cs="Calibri"/>
          <w:sz w:val="22"/>
          <w:szCs w:val="22"/>
        </w:rPr>
        <w:t>Méptv</w:t>
      </w:r>
      <w:proofErr w:type="spellEnd"/>
      <w:r w:rsidRPr="00C26B0A">
        <w:rPr>
          <w:rFonts w:ascii="Calibri" w:hAnsi="Calibri" w:cs="Calibri"/>
          <w:sz w:val="22"/>
          <w:szCs w:val="22"/>
        </w:rPr>
        <w:t xml:space="preserve">.) 84. § </w:t>
      </w:r>
      <w:r>
        <w:rPr>
          <w:rFonts w:ascii="Calibri" w:hAnsi="Calibri" w:cs="Calibri"/>
          <w:sz w:val="22"/>
          <w:szCs w:val="22"/>
        </w:rPr>
        <w:t xml:space="preserve">(1) bekezdés </w:t>
      </w:r>
      <w:r w:rsidRPr="00C26B0A">
        <w:rPr>
          <w:rFonts w:ascii="Calibri" w:hAnsi="Calibri" w:cs="Calibri"/>
          <w:sz w:val="22"/>
          <w:szCs w:val="22"/>
        </w:rPr>
        <w:t xml:space="preserve">h)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18D40139" w14:textId="77777777" w:rsidR="00013B0A" w:rsidRDefault="00013B0A" w:rsidP="00013B0A">
      <w:pPr>
        <w:tabs>
          <w:tab w:val="left" w:pos="6120"/>
        </w:tabs>
        <w:jc w:val="both"/>
        <w:rPr>
          <w:rFonts w:ascii="Calibri" w:hAnsi="Calibri" w:cs="Calibri"/>
          <w:sz w:val="22"/>
          <w:szCs w:val="22"/>
        </w:rPr>
      </w:pPr>
    </w:p>
    <w:p w14:paraId="183FAC8F" w14:textId="77777777" w:rsidR="00013B0A" w:rsidRDefault="00013B0A" w:rsidP="00013B0A">
      <w:pPr>
        <w:tabs>
          <w:tab w:val="left" w:pos="6120"/>
        </w:tabs>
        <w:jc w:val="both"/>
        <w:rPr>
          <w:rFonts w:ascii="Calibri" w:hAnsi="Calibri" w:cs="Calibri"/>
          <w:sz w:val="22"/>
          <w:szCs w:val="22"/>
        </w:rPr>
      </w:pPr>
      <w:r>
        <w:rPr>
          <w:rFonts w:ascii="Calibri" w:hAnsi="Calibri" w:cs="Calibri"/>
          <w:sz w:val="22"/>
          <w:szCs w:val="22"/>
        </w:rPr>
        <w:t xml:space="preserve">Szombathely MJV Önkormányzata Közgyűlésének Szombathely Megyei Jogú Város Helyi Építési Szabályzatáról szóló 24/2023. (XII. 19.) önkormányzati rendelete (továbbiakban: HÉSZ) 9. §-a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57FD8BEB" w14:textId="77777777" w:rsidR="0029022B" w:rsidRDefault="0029022B" w:rsidP="0029022B">
      <w:pPr>
        <w:tabs>
          <w:tab w:val="left" w:pos="6120"/>
        </w:tabs>
        <w:jc w:val="both"/>
        <w:rPr>
          <w:rFonts w:ascii="Calibri" w:hAnsi="Calibri" w:cs="Calibri"/>
          <w:b/>
          <w:sz w:val="22"/>
          <w:szCs w:val="22"/>
          <w:u w:val="single"/>
        </w:rPr>
      </w:pPr>
    </w:p>
    <w:p w14:paraId="2AC286DF" w14:textId="079E6F57" w:rsidR="00C27747" w:rsidRPr="006105C4" w:rsidRDefault="0029022B" w:rsidP="0029022B">
      <w:pPr>
        <w:tabs>
          <w:tab w:val="left" w:pos="6120"/>
        </w:tabs>
        <w:jc w:val="both"/>
        <w:rPr>
          <w:rFonts w:ascii="Calibri" w:hAnsi="Calibri" w:cs="Calibri"/>
          <w:sz w:val="22"/>
          <w:szCs w:val="22"/>
        </w:rPr>
      </w:pPr>
      <w:r w:rsidRPr="006105C4">
        <w:rPr>
          <w:rFonts w:ascii="Calibri" w:hAnsi="Calibri" w:cs="Calibri"/>
          <w:sz w:val="22"/>
          <w:szCs w:val="22"/>
        </w:rPr>
        <w:t xml:space="preserve">A szombathelyi 2008/6-7 hrsz.-ú, természetben a Repülők útja mellett található volt Határőr laktanya területén a HÉSZ 2. számú melléklete alapján az elővásárlási jog </w:t>
      </w:r>
      <w:r w:rsidR="00013B0A">
        <w:rPr>
          <w:rFonts w:ascii="Calibri" w:hAnsi="Calibri" w:cs="Calibri"/>
          <w:sz w:val="22"/>
          <w:szCs w:val="22"/>
        </w:rPr>
        <w:t>„</w:t>
      </w:r>
      <w:r w:rsidRPr="006105C4">
        <w:rPr>
          <w:rFonts w:ascii="Calibri" w:hAnsi="Calibri" w:cs="Calibri"/>
          <w:sz w:val="22"/>
          <w:szCs w:val="22"/>
        </w:rPr>
        <w:t>új munkahely teremtése</w:t>
      </w:r>
      <w:r w:rsidR="00013B0A">
        <w:rPr>
          <w:rFonts w:ascii="Calibri" w:hAnsi="Calibri" w:cs="Calibri"/>
          <w:sz w:val="22"/>
          <w:szCs w:val="22"/>
        </w:rPr>
        <w:t>”</w:t>
      </w:r>
      <w:r w:rsidRPr="006105C4">
        <w:rPr>
          <w:rFonts w:ascii="Calibri" w:hAnsi="Calibri" w:cs="Calibri"/>
          <w:sz w:val="22"/>
          <w:szCs w:val="22"/>
        </w:rPr>
        <w:t xml:space="preserve"> céljából áll fenn. A 2008/7 hrsz.-ú földrészlet telekalakítását követően kialakult 2008/2</w:t>
      </w:r>
      <w:r w:rsidR="00013B0A">
        <w:rPr>
          <w:rFonts w:ascii="Calibri" w:hAnsi="Calibri" w:cs="Calibri"/>
          <w:sz w:val="22"/>
          <w:szCs w:val="22"/>
        </w:rPr>
        <w:t>6</w:t>
      </w:r>
      <w:r w:rsidR="00E64DAC">
        <w:rPr>
          <w:rFonts w:ascii="Calibri" w:hAnsi="Calibri" w:cs="Calibri"/>
          <w:sz w:val="22"/>
          <w:szCs w:val="22"/>
        </w:rPr>
        <w:t xml:space="preserve"> hrsz.-ú, kivett „beépítetlen</w:t>
      </w:r>
      <w:r w:rsidRPr="006105C4">
        <w:rPr>
          <w:rFonts w:ascii="Calibri" w:hAnsi="Calibri" w:cs="Calibri"/>
          <w:sz w:val="22"/>
          <w:szCs w:val="22"/>
        </w:rPr>
        <w:t xml:space="preserve"> terület</w:t>
      </w:r>
      <w:r w:rsidR="00E64DAC">
        <w:rPr>
          <w:rFonts w:ascii="Calibri" w:hAnsi="Calibri" w:cs="Calibri"/>
          <w:sz w:val="22"/>
          <w:szCs w:val="22"/>
        </w:rPr>
        <w:t>”</w:t>
      </w:r>
      <w:r w:rsidRPr="006105C4">
        <w:rPr>
          <w:rFonts w:ascii="Calibri" w:hAnsi="Calibri" w:cs="Calibri"/>
          <w:sz w:val="22"/>
          <w:szCs w:val="22"/>
        </w:rPr>
        <w:t xml:space="preserve"> megnevezésű</w:t>
      </w:r>
      <w:r w:rsidR="00C27747" w:rsidRPr="006105C4">
        <w:rPr>
          <w:rFonts w:ascii="Calibri" w:hAnsi="Calibri" w:cs="Calibri"/>
          <w:sz w:val="22"/>
          <w:szCs w:val="22"/>
        </w:rPr>
        <w:t xml:space="preserve"> t</w:t>
      </w:r>
      <w:r w:rsidR="00013B0A">
        <w:rPr>
          <w:rFonts w:ascii="Calibri" w:hAnsi="Calibri" w:cs="Calibri"/>
          <w:sz w:val="22"/>
          <w:szCs w:val="22"/>
        </w:rPr>
        <w:t>elekre</w:t>
      </w:r>
      <w:r w:rsidR="00C27747" w:rsidRPr="006105C4">
        <w:rPr>
          <w:rFonts w:ascii="Calibri" w:hAnsi="Calibri" w:cs="Calibri"/>
          <w:sz w:val="22"/>
          <w:szCs w:val="22"/>
        </w:rPr>
        <w:t xml:space="preserve"> Önkormányzatunkat továbbra is megilleti az elővásárlási jog. </w:t>
      </w:r>
    </w:p>
    <w:p w14:paraId="7EF79251" w14:textId="77777777" w:rsidR="00C27747" w:rsidRPr="006105C4" w:rsidRDefault="00C27747" w:rsidP="0029022B">
      <w:pPr>
        <w:tabs>
          <w:tab w:val="left" w:pos="6120"/>
        </w:tabs>
        <w:jc w:val="both"/>
        <w:rPr>
          <w:rFonts w:ascii="Calibri" w:hAnsi="Calibri" w:cs="Calibri"/>
          <w:sz w:val="22"/>
          <w:szCs w:val="22"/>
        </w:rPr>
      </w:pPr>
    </w:p>
    <w:p w14:paraId="1C56FC69" w14:textId="4A40E1BC" w:rsidR="0029022B" w:rsidRPr="006105C4" w:rsidRDefault="00C27747" w:rsidP="0029022B">
      <w:pPr>
        <w:tabs>
          <w:tab w:val="left" w:pos="6120"/>
        </w:tabs>
        <w:jc w:val="both"/>
        <w:rPr>
          <w:rFonts w:ascii="Calibri" w:hAnsi="Calibri" w:cs="Calibri"/>
          <w:sz w:val="22"/>
          <w:szCs w:val="22"/>
        </w:rPr>
      </w:pPr>
      <w:r w:rsidRPr="006105C4">
        <w:rPr>
          <w:rFonts w:ascii="Calibri" w:hAnsi="Calibri" w:cs="Calibri"/>
          <w:sz w:val="22"/>
          <w:szCs w:val="22"/>
        </w:rPr>
        <w:t xml:space="preserve">A </w:t>
      </w:r>
      <w:proofErr w:type="spellStart"/>
      <w:r w:rsidRPr="006105C4">
        <w:rPr>
          <w:rFonts w:ascii="Calibri" w:hAnsi="Calibri" w:cs="Calibri"/>
          <w:sz w:val="22"/>
          <w:szCs w:val="22"/>
        </w:rPr>
        <w:t>GreenSite</w:t>
      </w:r>
      <w:proofErr w:type="spellEnd"/>
      <w:r w:rsidRPr="006105C4">
        <w:rPr>
          <w:rFonts w:ascii="Calibri" w:hAnsi="Calibri" w:cs="Calibri"/>
          <w:sz w:val="22"/>
          <w:szCs w:val="22"/>
        </w:rPr>
        <w:t xml:space="preserve"> International </w:t>
      </w:r>
      <w:proofErr w:type="spellStart"/>
      <w:r w:rsidRPr="006105C4">
        <w:rPr>
          <w:rFonts w:ascii="Calibri" w:hAnsi="Calibri" w:cs="Calibri"/>
          <w:sz w:val="22"/>
          <w:szCs w:val="22"/>
        </w:rPr>
        <w:t>Zrt</w:t>
      </w:r>
      <w:proofErr w:type="spellEnd"/>
      <w:r w:rsidRPr="006105C4">
        <w:rPr>
          <w:rFonts w:ascii="Calibri" w:hAnsi="Calibri" w:cs="Calibri"/>
          <w:sz w:val="22"/>
          <w:szCs w:val="22"/>
        </w:rPr>
        <w:t>., mint eladó nyilatkozattételre hívta fel Önkormányzatunkat a 2008/2</w:t>
      </w:r>
      <w:r w:rsidR="00013B0A">
        <w:rPr>
          <w:rFonts w:ascii="Calibri" w:hAnsi="Calibri" w:cs="Calibri"/>
          <w:sz w:val="22"/>
          <w:szCs w:val="22"/>
        </w:rPr>
        <w:t>6</w:t>
      </w:r>
      <w:r w:rsidRPr="006105C4">
        <w:rPr>
          <w:rFonts w:ascii="Calibri" w:hAnsi="Calibri" w:cs="Calibri"/>
          <w:sz w:val="22"/>
          <w:szCs w:val="22"/>
        </w:rPr>
        <w:t xml:space="preserve"> hrsz.-ú</w:t>
      </w:r>
      <w:r w:rsidR="006105C4">
        <w:rPr>
          <w:rFonts w:ascii="Calibri" w:hAnsi="Calibri" w:cs="Calibri"/>
          <w:sz w:val="22"/>
          <w:szCs w:val="22"/>
        </w:rPr>
        <w:t>, 2000 m² nagyságú</w:t>
      </w:r>
      <w:r w:rsidR="00013B0A">
        <w:rPr>
          <w:rFonts w:ascii="Calibri" w:hAnsi="Calibri" w:cs="Calibri"/>
          <w:sz w:val="22"/>
          <w:szCs w:val="22"/>
        </w:rPr>
        <w:t xml:space="preserve"> ingatlan 1/1 arányú </w:t>
      </w:r>
      <w:r w:rsidRPr="006105C4">
        <w:rPr>
          <w:rFonts w:ascii="Calibri" w:hAnsi="Calibri" w:cs="Calibri"/>
          <w:sz w:val="22"/>
          <w:szCs w:val="22"/>
        </w:rPr>
        <w:t xml:space="preserve">hányadára vonatkozó elővásárlási jog gyakorlása tekintetében. </w:t>
      </w:r>
      <w:r w:rsidR="00013B0A">
        <w:rPr>
          <w:rFonts w:ascii="Calibri" w:hAnsi="Calibri" w:cs="Calibri"/>
          <w:sz w:val="22"/>
          <w:szCs w:val="22"/>
        </w:rPr>
        <w:t xml:space="preserve">Az ingatlanra az MBH Bank </w:t>
      </w:r>
      <w:proofErr w:type="spellStart"/>
      <w:r w:rsidR="00013B0A">
        <w:rPr>
          <w:rFonts w:ascii="Calibri" w:hAnsi="Calibri" w:cs="Calibri"/>
          <w:sz w:val="22"/>
          <w:szCs w:val="22"/>
        </w:rPr>
        <w:t>Nyrt.-nek</w:t>
      </w:r>
      <w:proofErr w:type="spellEnd"/>
      <w:r w:rsidR="00013B0A">
        <w:rPr>
          <w:rFonts w:ascii="Calibri" w:hAnsi="Calibri" w:cs="Calibri"/>
          <w:sz w:val="22"/>
          <w:szCs w:val="22"/>
        </w:rPr>
        <w:t xml:space="preserve"> 126.000.000</w:t>
      </w:r>
      <w:r w:rsidR="00B01B27">
        <w:rPr>
          <w:rFonts w:ascii="Calibri" w:hAnsi="Calibri" w:cs="Calibri"/>
          <w:sz w:val="22"/>
          <w:szCs w:val="22"/>
        </w:rPr>
        <w:t>,-</w:t>
      </w:r>
      <w:r w:rsidR="00E51B63">
        <w:rPr>
          <w:rFonts w:ascii="Calibri" w:hAnsi="Calibri" w:cs="Calibri"/>
          <w:sz w:val="22"/>
          <w:szCs w:val="22"/>
        </w:rPr>
        <w:t xml:space="preserve"> </w:t>
      </w:r>
      <w:r w:rsidR="00013B0A">
        <w:rPr>
          <w:rFonts w:ascii="Calibri" w:hAnsi="Calibri" w:cs="Calibri"/>
          <w:sz w:val="22"/>
          <w:szCs w:val="22"/>
        </w:rPr>
        <w:t>Ft tőke és járulékai erejéig, valamint 23.000.000</w:t>
      </w:r>
      <w:r w:rsidR="00B01B27">
        <w:rPr>
          <w:rFonts w:ascii="Calibri" w:hAnsi="Calibri" w:cs="Calibri"/>
          <w:sz w:val="22"/>
          <w:szCs w:val="22"/>
        </w:rPr>
        <w:t>,-</w:t>
      </w:r>
      <w:r w:rsidR="00E51B63">
        <w:rPr>
          <w:rFonts w:ascii="Calibri" w:hAnsi="Calibri" w:cs="Calibri"/>
          <w:sz w:val="22"/>
          <w:szCs w:val="22"/>
        </w:rPr>
        <w:t xml:space="preserve"> </w:t>
      </w:r>
      <w:r w:rsidR="00013B0A">
        <w:rPr>
          <w:rFonts w:ascii="Calibri" w:hAnsi="Calibri" w:cs="Calibri"/>
          <w:sz w:val="22"/>
          <w:szCs w:val="22"/>
        </w:rPr>
        <w:t xml:space="preserve">Ft tőke és járulékai erejéig állnak fenn jelzálogjogai elidegenítési és terhelési tilalommal biztosítva.  </w:t>
      </w:r>
    </w:p>
    <w:p w14:paraId="5E88869B" w14:textId="77777777" w:rsidR="007F1034" w:rsidRPr="006105C4" w:rsidRDefault="007F1034" w:rsidP="0029022B">
      <w:pPr>
        <w:tabs>
          <w:tab w:val="left" w:pos="6120"/>
        </w:tabs>
        <w:jc w:val="both"/>
        <w:rPr>
          <w:rFonts w:ascii="Calibri" w:hAnsi="Calibri" w:cs="Calibri"/>
          <w:sz w:val="22"/>
          <w:szCs w:val="22"/>
        </w:rPr>
      </w:pPr>
    </w:p>
    <w:p w14:paraId="36A0E357" w14:textId="22F63B5D" w:rsidR="007F1034" w:rsidRPr="006105C4" w:rsidRDefault="007F1034" w:rsidP="0029022B">
      <w:pPr>
        <w:tabs>
          <w:tab w:val="left" w:pos="6120"/>
        </w:tabs>
        <w:jc w:val="both"/>
        <w:rPr>
          <w:rFonts w:ascii="Calibri" w:hAnsi="Calibri" w:cs="Calibri"/>
          <w:sz w:val="22"/>
          <w:szCs w:val="22"/>
        </w:rPr>
      </w:pPr>
      <w:r w:rsidRPr="006105C4">
        <w:rPr>
          <w:rFonts w:ascii="Calibri" w:hAnsi="Calibri" w:cs="Calibri"/>
          <w:sz w:val="22"/>
          <w:szCs w:val="22"/>
        </w:rPr>
        <w:t>Az adásvételi sze</w:t>
      </w:r>
      <w:r w:rsidR="00013B0A">
        <w:rPr>
          <w:rFonts w:ascii="Calibri" w:hAnsi="Calibri" w:cs="Calibri"/>
          <w:sz w:val="22"/>
          <w:szCs w:val="22"/>
        </w:rPr>
        <w:t>rződés tárgyát képező ingatlan</w:t>
      </w:r>
      <w:r w:rsidRPr="006105C4">
        <w:rPr>
          <w:rFonts w:ascii="Calibri" w:hAnsi="Calibri" w:cs="Calibri"/>
          <w:sz w:val="22"/>
          <w:szCs w:val="22"/>
        </w:rPr>
        <w:t xml:space="preserve"> vételára </w:t>
      </w:r>
      <w:r w:rsidR="00013B0A">
        <w:rPr>
          <w:rFonts w:ascii="Calibri" w:hAnsi="Calibri" w:cs="Calibri"/>
          <w:sz w:val="22"/>
          <w:szCs w:val="22"/>
        </w:rPr>
        <w:t>39</w:t>
      </w:r>
      <w:r w:rsidRPr="006105C4">
        <w:rPr>
          <w:rFonts w:ascii="Calibri" w:hAnsi="Calibri" w:cs="Calibri"/>
          <w:sz w:val="22"/>
          <w:szCs w:val="22"/>
        </w:rPr>
        <w:t>.</w:t>
      </w:r>
      <w:r w:rsidR="00013B0A">
        <w:rPr>
          <w:rFonts w:ascii="Calibri" w:hAnsi="Calibri" w:cs="Calibri"/>
          <w:sz w:val="22"/>
          <w:szCs w:val="22"/>
        </w:rPr>
        <w:t>500.000,-</w:t>
      </w:r>
      <w:r w:rsidR="00E51B63">
        <w:rPr>
          <w:rFonts w:ascii="Calibri" w:hAnsi="Calibri" w:cs="Calibri"/>
          <w:sz w:val="22"/>
          <w:szCs w:val="22"/>
        </w:rPr>
        <w:t xml:space="preserve"> </w:t>
      </w:r>
      <w:r w:rsidR="00013B0A">
        <w:rPr>
          <w:rFonts w:ascii="Calibri" w:hAnsi="Calibri" w:cs="Calibri"/>
          <w:sz w:val="22"/>
          <w:szCs w:val="22"/>
        </w:rPr>
        <w:t>Ft + ÁFA, azaz</w:t>
      </w:r>
      <w:r w:rsidR="00B01B27">
        <w:rPr>
          <w:rFonts w:ascii="Calibri" w:hAnsi="Calibri" w:cs="Calibri"/>
          <w:sz w:val="22"/>
          <w:szCs w:val="22"/>
        </w:rPr>
        <w:t xml:space="preserve"> bruttó 50.165.000,</w:t>
      </w:r>
      <w:r w:rsidR="00013B0A">
        <w:rPr>
          <w:rFonts w:ascii="Calibri" w:hAnsi="Calibri" w:cs="Calibri"/>
          <w:sz w:val="22"/>
          <w:szCs w:val="22"/>
        </w:rPr>
        <w:t>-</w:t>
      </w:r>
      <w:r w:rsidR="00E51B63">
        <w:rPr>
          <w:rFonts w:ascii="Calibri" w:hAnsi="Calibri" w:cs="Calibri"/>
          <w:sz w:val="22"/>
          <w:szCs w:val="22"/>
        </w:rPr>
        <w:t xml:space="preserve"> </w:t>
      </w:r>
      <w:r w:rsidR="00013B0A">
        <w:rPr>
          <w:rFonts w:ascii="Calibri" w:hAnsi="Calibri" w:cs="Calibri"/>
          <w:sz w:val="22"/>
          <w:szCs w:val="22"/>
        </w:rPr>
        <w:t>Ft</w:t>
      </w:r>
      <w:r w:rsidR="00B01B27">
        <w:rPr>
          <w:rFonts w:ascii="Calibri" w:hAnsi="Calibri" w:cs="Calibri"/>
          <w:sz w:val="22"/>
          <w:szCs w:val="22"/>
        </w:rPr>
        <w:t>, azaz</w:t>
      </w:r>
      <w:r w:rsidR="00013B0A">
        <w:rPr>
          <w:rFonts w:ascii="Calibri" w:hAnsi="Calibri" w:cs="Calibri"/>
          <w:sz w:val="22"/>
          <w:szCs w:val="22"/>
        </w:rPr>
        <w:t xml:space="preserve"> ötvenmillió-százhatvanötezer for</w:t>
      </w:r>
      <w:r w:rsidR="00B01B27">
        <w:rPr>
          <w:rFonts w:ascii="Calibri" w:hAnsi="Calibri" w:cs="Calibri"/>
          <w:sz w:val="22"/>
          <w:szCs w:val="22"/>
        </w:rPr>
        <w:t xml:space="preserve">int. Eladó a vevő per-, igény- és tehermentes tulajdonszerzését szavatolja. </w:t>
      </w:r>
    </w:p>
    <w:p w14:paraId="196B9B79" w14:textId="77777777" w:rsidR="007F1034" w:rsidRPr="006105C4" w:rsidRDefault="007F1034" w:rsidP="0029022B">
      <w:pPr>
        <w:tabs>
          <w:tab w:val="left" w:pos="6120"/>
        </w:tabs>
        <w:jc w:val="both"/>
        <w:rPr>
          <w:rFonts w:ascii="Calibri" w:hAnsi="Calibri" w:cs="Calibri"/>
          <w:sz w:val="22"/>
          <w:szCs w:val="22"/>
        </w:rPr>
      </w:pPr>
    </w:p>
    <w:p w14:paraId="17082EE9" w14:textId="5B50122F" w:rsidR="007F1034" w:rsidRDefault="00B01B27" w:rsidP="0029022B">
      <w:pPr>
        <w:tabs>
          <w:tab w:val="left" w:pos="6120"/>
        </w:tabs>
        <w:jc w:val="both"/>
        <w:rPr>
          <w:rFonts w:ascii="Calibri" w:hAnsi="Calibri" w:cs="Calibri"/>
          <w:sz w:val="22"/>
          <w:szCs w:val="22"/>
        </w:rPr>
      </w:pPr>
      <w:r>
        <w:rPr>
          <w:rFonts w:ascii="Calibri" w:hAnsi="Calibri" w:cs="Calibri"/>
          <w:sz w:val="22"/>
          <w:szCs w:val="22"/>
        </w:rPr>
        <w:t>A vevő a vételárból 5.016.500,-</w:t>
      </w:r>
      <w:r w:rsidR="00E51B63">
        <w:rPr>
          <w:rFonts w:ascii="Calibri" w:hAnsi="Calibri" w:cs="Calibri"/>
          <w:sz w:val="22"/>
          <w:szCs w:val="22"/>
        </w:rPr>
        <w:t xml:space="preserve"> </w:t>
      </w:r>
      <w:r>
        <w:rPr>
          <w:rFonts w:ascii="Calibri" w:hAnsi="Calibri" w:cs="Calibri"/>
          <w:sz w:val="22"/>
          <w:szCs w:val="22"/>
        </w:rPr>
        <w:t xml:space="preserve">Ft vételárrészt banki átutalással megfizet 5 munkanapon belül, amennyiben az eladó hitelt érdemlően igazolja, hogy a jelzálog jogosult bank az adásvétel tárgyát képező ingatlant legfeljebb a vételárnak megfelelő összeg fejében tehermentesíti. Ezen vételárrész foglalónak minősül. </w:t>
      </w:r>
    </w:p>
    <w:p w14:paraId="43C92FC5" w14:textId="77777777" w:rsidR="00B01B27" w:rsidRDefault="00B01B27" w:rsidP="0029022B">
      <w:pPr>
        <w:tabs>
          <w:tab w:val="left" w:pos="6120"/>
        </w:tabs>
        <w:jc w:val="both"/>
        <w:rPr>
          <w:rFonts w:ascii="Calibri" w:hAnsi="Calibri" w:cs="Calibri"/>
          <w:sz w:val="22"/>
          <w:szCs w:val="22"/>
        </w:rPr>
      </w:pPr>
    </w:p>
    <w:p w14:paraId="14ED9556" w14:textId="29D68625" w:rsidR="00B01B27" w:rsidRDefault="00B01B27" w:rsidP="0029022B">
      <w:pPr>
        <w:tabs>
          <w:tab w:val="left" w:pos="6120"/>
        </w:tabs>
        <w:jc w:val="both"/>
        <w:rPr>
          <w:rFonts w:ascii="Calibri" w:hAnsi="Calibri" w:cs="Calibri"/>
          <w:sz w:val="22"/>
          <w:szCs w:val="22"/>
        </w:rPr>
      </w:pPr>
      <w:r>
        <w:rPr>
          <w:rFonts w:ascii="Calibri" w:hAnsi="Calibri" w:cs="Calibri"/>
          <w:sz w:val="22"/>
          <w:szCs w:val="22"/>
        </w:rPr>
        <w:t>A vevő a vételárból ugyancsak 5.016.500,-</w:t>
      </w:r>
      <w:r w:rsidR="00E51B63">
        <w:rPr>
          <w:rFonts w:ascii="Calibri" w:hAnsi="Calibri" w:cs="Calibri"/>
          <w:sz w:val="22"/>
          <w:szCs w:val="22"/>
        </w:rPr>
        <w:t xml:space="preserve"> </w:t>
      </w:r>
      <w:r>
        <w:rPr>
          <w:rFonts w:ascii="Calibri" w:hAnsi="Calibri" w:cs="Calibri"/>
          <w:sz w:val="22"/>
          <w:szCs w:val="22"/>
        </w:rPr>
        <w:t xml:space="preserve">Ft vételárrészt banki átutalással megfizet 5 munkanapon belül, amennyiben eladó a vevő részére az elővásárlási jog jogosultjának nemleges nyilatkozatát, valamint az ingatlan tehermentesítésére szolgáló törlési engedélyt a földhivatal által érkeztetetten bemutatja. </w:t>
      </w:r>
    </w:p>
    <w:p w14:paraId="0A6BFB2F" w14:textId="77777777" w:rsidR="00B01B27" w:rsidRDefault="00B01B27" w:rsidP="0029022B">
      <w:pPr>
        <w:tabs>
          <w:tab w:val="left" w:pos="6120"/>
        </w:tabs>
        <w:jc w:val="both"/>
        <w:rPr>
          <w:rFonts w:ascii="Calibri" w:hAnsi="Calibri" w:cs="Calibri"/>
          <w:sz w:val="22"/>
          <w:szCs w:val="22"/>
        </w:rPr>
      </w:pPr>
    </w:p>
    <w:p w14:paraId="6B8FFCD5" w14:textId="05EF9944" w:rsidR="00B01B27" w:rsidRDefault="00B01B27" w:rsidP="0029022B">
      <w:pPr>
        <w:tabs>
          <w:tab w:val="left" w:pos="6120"/>
        </w:tabs>
        <w:jc w:val="both"/>
        <w:rPr>
          <w:rFonts w:ascii="Calibri" w:hAnsi="Calibri" w:cs="Calibri"/>
          <w:sz w:val="22"/>
          <w:szCs w:val="22"/>
        </w:rPr>
      </w:pPr>
      <w:r>
        <w:rPr>
          <w:rFonts w:ascii="Calibri" w:hAnsi="Calibri" w:cs="Calibri"/>
          <w:sz w:val="22"/>
          <w:szCs w:val="22"/>
        </w:rPr>
        <w:t>A vételár fennmaradó hányada megfizetésének határideje 2025. március 31. napja.</w:t>
      </w:r>
    </w:p>
    <w:p w14:paraId="3D0A808F" w14:textId="77777777" w:rsidR="0078565C" w:rsidRDefault="0078565C" w:rsidP="0029022B">
      <w:pPr>
        <w:tabs>
          <w:tab w:val="left" w:pos="6120"/>
        </w:tabs>
        <w:jc w:val="both"/>
        <w:rPr>
          <w:rFonts w:ascii="Calibri" w:hAnsi="Calibri" w:cs="Calibri"/>
          <w:sz w:val="22"/>
          <w:szCs w:val="22"/>
        </w:rPr>
      </w:pPr>
    </w:p>
    <w:p w14:paraId="56F2C085" w14:textId="10FB6D16" w:rsidR="0078565C" w:rsidRDefault="0078565C" w:rsidP="0029022B">
      <w:pPr>
        <w:tabs>
          <w:tab w:val="left" w:pos="6120"/>
        </w:tabs>
        <w:jc w:val="both"/>
        <w:rPr>
          <w:rFonts w:ascii="Calibri" w:hAnsi="Calibri" w:cs="Calibri"/>
          <w:sz w:val="22"/>
          <w:szCs w:val="22"/>
        </w:rPr>
      </w:pPr>
      <w:r>
        <w:rPr>
          <w:rFonts w:ascii="Calibri" w:hAnsi="Calibri" w:cs="Calibri"/>
          <w:sz w:val="22"/>
          <w:szCs w:val="22"/>
        </w:rPr>
        <w:t xml:space="preserve">Amennyiben az elővásárlásra jogosult él az elővásárlási jogával, úgy a vevő által az eladó részére megfizetett összeget az elővásárlásra jogosult köteles közvetlenül a vevő részére megfizetni. </w:t>
      </w:r>
    </w:p>
    <w:p w14:paraId="18948EE1" w14:textId="77777777" w:rsidR="0078565C" w:rsidRDefault="0078565C" w:rsidP="0029022B">
      <w:pPr>
        <w:tabs>
          <w:tab w:val="left" w:pos="6120"/>
        </w:tabs>
        <w:jc w:val="both"/>
        <w:rPr>
          <w:rFonts w:ascii="Calibri" w:hAnsi="Calibri" w:cs="Calibri"/>
          <w:sz w:val="22"/>
          <w:szCs w:val="22"/>
        </w:rPr>
      </w:pPr>
    </w:p>
    <w:p w14:paraId="163A15D2" w14:textId="1A75CA6B" w:rsidR="0078565C" w:rsidRPr="006105C4" w:rsidRDefault="0078565C" w:rsidP="0029022B">
      <w:pPr>
        <w:tabs>
          <w:tab w:val="left" w:pos="6120"/>
        </w:tabs>
        <w:jc w:val="both"/>
        <w:rPr>
          <w:rFonts w:ascii="Calibri" w:hAnsi="Calibri" w:cs="Calibri"/>
          <w:sz w:val="22"/>
          <w:szCs w:val="22"/>
        </w:rPr>
      </w:pPr>
      <w:r>
        <w:rPr>
          <w:rFonts w:ascii="Calibri" w:hAnsi="Calibri" w:cs="Calibri"/>
          <w:sz w:val="22"/>
          <w:szCs w:val="22"/>
        </w:rPr>
        <w:t xml:space="preserve">Eladó az ingatlant 2024. december 31. napjáig – birtokba adási jegyzőkönyv felvétele mellett – a vevő birtokába adta. </w:t>
      </w:r>
    </w:p>
    <w:p w14:paraId="7A4D751D" w14:textId="77777777" w:rsidR="00506943" w:rsidRPr="00506943" w:rsidRDefault="00506943" w:rsidP="00506943">
      <w:pPr>
        <w:tabs>
          <w:tab w:val="left" w:pos="6120"/>
        </w:tabs>
        <w:ind w:left="360"/>
        <w:jc w:val="both"/>
        <w:rPr>
          <w:rFonts w:ascii="Calibri" w:hAnsi="Calibri" w:cs="Calibri"/>
          <w:sz w:val="22"/>
          <w:szCs w:val="22"/>
          <w:u w:val="single"/>
        </w:rPr>
      </w:pPr>
    </w:p>
    <w:p w14:paraId="44CBC090" w14:textId="77777777" w:rsidR="0078565C" w:rsidRPr="007628E4" w:rsidRDefault="0078565C" w:rsidP="0078565C">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16/2024. (X. 10.)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 </w:t>
      </w:r>
    </w:p>
    <w:p w14:paraId="57A72502" w14:textId="77777777" w:rsidR="0078565C" w:rsidRPr="007628E4" w:rsidRDefault="0078565C" w:rsidP="0078565C">
      <w:pPr>
        <w:jc w:val="both"/>
        <w:rPr>
          <w:rFonts w:ascii="Calibri" w:hAnsi="Calibri" w:cs="Calibri"/>
          <w:sz w:val="22"/>
          <w:szCs w:val="22"/>
        </w:rPr>
      </w:pPr>
      <w:r w:rsidRPr="007628E4">
        <w:rPr>
          <w:rFonts w:asciiTheme="minorHAnsi" w:hAnsiTheme="minorHAnsi" w:cstheme="minorHAnsi"/>
          <w:sz w:val="22"/>
          <w:szCs w:val="22"/>
        </w:rPr>
        <w:t xml:space="preserve">A 4/2023. (X. 19.) számú Polgármesteri Utasítás értelmében ugyanakkor </w:t>
      </w:r>
      <w:r w:rsidRPr="007628E4">
        <w:rPr>
          <w:rFonts w:asciiTheme="minorHAnsi" w:hAnsiTheme="minorHAnsi" w:cstheme="minorHAnsi"/>
          <w:iCs/>
          <w:sz w:val="22"/>
          <w:szCs w:val="22"/>
        </w:rPr>
        <w:t>a 35 millió forint egyedi forgalmi értéket meghaladó ingatlanok esetében az elővásárlási jog gyakorlásának a kérdését</w:t>
      </w:r>
      <w:r w:rsidRPr="007628E4">
        <w:rPr>
          <w:rFonts w:ascii="Calibri" w:hAnsi="Calibri" w:cs="Calibri"/>
          <w:sz w:val="22"/>
          <w:szCs w:val="22"/>
        </w:rPr>
        <w:t xml:space="preserve"> </w:t>
      </w:r>
      <w:r w:rsidRPr="007628E4">
        <w:rPr>
          <w:rFonts w:asciiTheme="minorHAnsi" w:hAnsiTheme="minorHAnsi" w:cstheme="minorHAnsi"/>
          <w:iCs/>
          <w:sz w:val="22"/>
          <w:szCs w:val="22"/>
        </w:rPr>
        <w:t>a Közgyűlés elé terjesztem.</w:t>
      </w:r>
    </w:p>
    <w:p w14:paraId="4243AF9E" w14:textId="77777777" w:rsidR="0078565C" w:rsidRPr="007628E4" w:rsidRDefault="0078565C" w:rsidP="0078565C">
      <w:pPr>
        <w:jc w:val="both"/>
        <w:rPr>
          <w:rFonts w:ascii="Calibri" w:hAnsi="Calibri" w:cs="Calibri"/>
          <w:sz w:val="22"/>
          <w:szCs w:val="22"/>
        </w:rPr>
      </w:pPr>
    </w:p>
    <w:p w14:paraId="39B51DD6" w14:textId="77777777" w:rsidR="0078565C" w:rsidRPr="007628E4" w:rsidRDefault="0078565C" w:rsidP="0078565C">
      <w:pPr>
        <w:jc w:val="both"/>
        <w:rPr>
          <w:rFonts w:ascii="Calibri" w:hAnsi="Calibri" w:cs="Calibri"/>
          <w:sz w:val="22"/>
          <w:szCs w:val="22"/>
        </w:rPr>
      </w:pPr>
      <w:r w:rsidRPr="007628E4">
        <w:rPr>
          <w:rFonts w:ascii="Calibri" w:hAnsi="Calibri" w:cs="Calibri"/>
          <w:sz w:val="22"/>
          <w:szCs w:val="22"/>
        </w:rPr>
        <w:t xml:space="preserve">Tájékoztatom a Tisztelt Közgyűlést,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7446619F" w14:textId="77777777" w:rsidR="0078565C" w:rsidRDefault="0078565C" w:rsidP="0078565C">
      <w:pPr>
        <w:jc w:val="both"/>
        <w:rPr>
          <w:rFonts w:ascii="Calibri" w:hAnsi="Calibri" w:cs="Calibri"/>
          <w:sz w:val="22"/>
          <w:szCs w:val="22"/>
        </w:rPr>
      </w:pPr>
      <w:r w:rsidRPr="007628E4">
        <w:rPr>
          <w:rFonts w:ascii="Calibri" w:hAnsi="Calibri" w:cs="Calibri"/>
          <w:sz w:val="22"/>
          <w:szCs w:val="22"/>
        </w:rPr>
        <w:t>Amennyiben a vételárra vonatkozó szakértői vélemény hiányában – bármelyik ingatlan esetében – a Közgyűlés mégis az elővásárlási jog gyakorlásáról dönt,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0A6D9904" w14:textId="77777777" w:rsidR="00C51379" w:rsidRDefault="00C51379" w:rsidP="0078565C">
      <w:pPr>
        <w:jc w:val="both"/>
        <w:rPr>
          <w:rFonts w:ascii="Calibri" w:hAnsi="Calibri" w:cs="Calibri"/>
          <w:sz w:val="22"/>
          <w:szCs w:val="22"/>
        </w:rPr>
      </w:pPr>
    </w:p>
    <w:p w14:paraId="2993E66D" w14:textId="738E0B06" w:rsidR="00C51379" w:rsidRPr="00676026" w:rsidRDefault="00C51379" w:rsidP="00C51379">
      <w:pPr>
        <w:pStyle w:val="Listaszerbekezds"/>
        <w:numPr>
          <w:ilvl w:val="0"/>
          <w:numId w:val="34"/>
        </w:numPr>
        <w:ind w:left="426" w:hanging="426"/>
        <w:jc w:val="both"/>
        <w:rPr>
          <w:rFonts w:ascii="Calibri" w:hAnsi="Calibri" w:cs="Calibri"/>
          <w:sz w:val="22"/>
          <w:szCs w:val="22"/>
        </w:rPr>
      </w:pPr>
      <w:r w:rsidRPr="00BE462C">
        <w:rPr>
          <w:rFonts w:asciiTheme="minorHAnsi" w:hAnsiTheme="minorHAnsi" w:cstheme="minorHAnsi"/>
          <w:b/>
          <w:sz w:val="22"/>
          <w:szCs w:val="22"/>
          <w:u w:val="single"/>
        </w:rPr>
        <w:t>Javaslat a SZOVA Nonprofit Zrt. tulajdonában álló ingatlanok értékesítésére</w:t>
      </w:r>
    </w:p>
    <w:p w14:paraId="74F0C1CC" w14:textId="77777777" w:rsidR="00676026" w:rsidRDefault="00676026" w:rsidP="00676026">
      <w:pPr>
        <w:jc w:val="both"/>
        <w:rPr>
          <w:rFonts w:ascii="Calibri" w:hAnsi="Calibri" w:cs="Calibri"/>
          <w:sz w:val="22"/>
          <w:szCs w:val="22"/>
        </w:rPr>
      </w:pPr>
    </w:p>
    <w:p w14:paraId="66D3F92F" w14:textId="42CBEBC7" w:rsidR="00D604A9" w:rsidRDefault="00D604A9" w:rsidP="00D604A9">
      <w:pPr>
        <w:jc w:val="both"/>
        <w:rPr>
          <w:rFonts w:ascii="Calibri" w:hAnsi="Calibri" w:cs="Calibri"/>
          <w:sz w:val="22"/>
          <w:szCs w:val="22"/>
        </w:rPr>
      </w:pPr>
      <w:r w:rsidRPr="00D604A9">
        <w:rPr>
          <w:rFonts w:ascii="Calibri" w:hAnsi="Calibri" w:cs="Calibri"/>
          <w:sz w:val="22"/>
          <w:szCs w:val="22"/>
        </w:rPr>
        <w:t>Szombathely Megyei Jogú Város Közgyűlése a 210/2024. (IX.26.) Kgy. sz. határozatában felhatalmazta a SZOVA Nonprofit Zrt. vezérigazgatóját, hogy a társaság pénzügyi helyzetének stabilizálása érdekében a Szombathely, 10427/43, 10427/46, 10427/48 hrsz</w:t>
      </w:r>
      <w:r>
        <w:rPr>
          <w:rFonts w:ascii="Calibri" w:hAnsi="Calibri" w:cs="Calibri"/>
          <w:sz w:val="22"/>
          <w:szCs w:val="22"/>
        </w:rPr>
        <w:t>.</w:t>
      </w:r>
      <w:r w:rsidRPr="00D604A9">
        <w:rPr>
          <w:rFonts w:ascii="Calibri" w:hAnsi="Calibri" w:cs="Calibri"/>
          <w:sz w:val="22"/>
          <w:szCs w:val="22"/>
        </w:rPr>
        <w:t xml:space="preserve">-ú, Szt. </w:t>
      </w:r>
      <w:proofErr w:type="spellStart"/>
      <w:r w:rsidRPr="00D604A9">
        <w:rPr>
          <w:rFonts w:ascii="Calibri" w:hAnsi="Calibri" w:cs="Calibri"/>
          <w:sz w:val="22"/>
          <w:szCs w:val="22"/>
        </w:rPr>
        <w:t>Quirinus</w:t>
      </w:r>
      <w:proofErr w:type="spellEnd"/>
      <w:r w:rsidRPr="00D604A9">
        <w:rPr>
          <w:rFonts w:ascii="Calibri" w:hAnsi="Calibri" w:cs="Calibri"/>
          <w:sz w:val="22"/>
          <w:szCs w:val="22"/>
        </w:rPr>
        <w:t xml:space="preserve"> utcai ingatlanokat</w:t>
      </w:r>
      <w:r w:rsidR="00A40B38">
        <w:rPr>
          <w:rFonts w:ascii="Calibri" w:hAnsi="Calibri" w:cs="Calibri"/>
          <w:sz w:val="22"/>
          <w:szCs w:val="22"/>
        </w:rPr>
        <w:t xml:space="preserve"> adásvétel útján értékesítse</w:t>
      </w:r>
      <w:r>
        <w:rPr>
          <w:rFonts w:ascii="Calibri" w:hAnsi="Calibri" w:cs="Calibri"/>
          <w:sz w:val="22"/>
          <w:szCs w:val="22"/>
        </w:rPr>
        <w:t xml:space="preserve">. A felsorolt telkek a felhagyott hulladéklerakó telep területének felosztása során úgy kerültek kialakításra, hogy azok önállóan hasznosíthatók legyenek. Az ingatlanok a társaság alaptevékenységéhez nem szükségesek, ezért célszerű azok értékesítése. </w:t>
      </w:r>
    </w:p>
    <w:p w14:paraId="3F0A0CB5" w14:textId="77777777" w:rsidR="00D604A9" w:rsidRDefault="00D604A9" w:rsidP="00676026">
      <w:pPr>
        <w:jc w:val="both"/>
        <w:rPr>
          <w:rFonts w:ascii="Calibri" w:hAnsi="Calibri" w:cs="Calibri"/>
          <w:sz w:val="22"/>
          <w:szCs w:val="22"/>
        </w:rPr>
      </w:pPr>
    </w:p>
    <w:p w14:paraId="7C965127" w14:textId="242108F6" w:rsidR="00D604A9" w:rsidRDefault="00D604A9" w:rsidP="00676026">
      <w:pPr>
        <w:jc w:val="both"/>
        <w:rPr>
          <w:rFonts w:ascii="Calibri" w:hAnsi="Calibri" w:cs="Calibri"/>
          <w:sz w:val="22"/>
          <w:szCs w:val="22"/>
        </w:rPr>
      </w:pPr>
      <w:r>
        <w:rPr>
          <w:rFonts w:ascii="Calibri" w:hAnsi="Calibri" w:cs="Calibri"/>
          <w:sz w:val="22"/>
          <w:szCs w:val="22"/>
        </w:rPr>
        <w:t xml:space="preserve">A SZOVA Nonprofit Zrt. </w:t>
      </w:r>
      <w:r w:rsidR="00B73886">
        <w:rPr>
          <w:rFonts w:ascii="Calibri" w:hAnsi="Calibri" w:cs="Calibri"/>
          <w:sz w:val="22"/>
          <w:szCs w:val="22"/>
        </w:rPr>
        <w:t xml:space="preserve">vezérigazgatója az Igazgatóság 42/2024. (XII. 10.) sz. IG határozatában foglaltak alapján, </w:t>
      </w:r>
      <w:r w:rsidRPr="00D604A9">
        <w:rPr>
          <w:rFonts w:ascii="Calibri" w:hAnsi="Calibri" w:cs="Calibri"/>
          <w:sz w:val="22"/>
          <w:szCs w:val="22"/>
        </w:rPr>
        <w:t>a társaság belső szabályzatainak megfelelően</w:t>
      </w:r>
      <w:r w:rsidR="00B73886">
        <w:rPr>
          <w:rFonts w:ascii="Calibri" w:hAnsi="Calibri" w:cs="Calibri"/>
          <w:sz w:val="22"/>
          <w:szCs w:val="22"/>
        </w:rPr>
        <w:t>, a fent felsorolt</w:t>
      </w:r>
      <w:r>
        <w:rPr>
          <w:rFonts w:ascii="Calibri" w:hAnsi="Calibri" w:cs="Calibri"/>
          <w:sz w:val="22"/>
          <w:szCs w:val="22"/>
        </w:rPr>
        <w:t xml:space="preserve"> </w:t>
      </w:r>
      <w:r w:rsidR="00B73886" w:rsidRPr="0026505C">
        <w:rPr>
          <w:rFonts w:ascii="Calibri" w:hAnsi="Calibri" w:cs="Calibri"/>
          <w:sz w:val="22"/>
          <w:szCs w:val="22"/>
        </w:rPr>
        <w:t>ingatlan</w:t>
      </w:r>
      <w:r w:rsidR="00B73886">
        <w:rPr>
          <w:rFonts w:ascii="Calibri" w:hAnsi="Calibri" w:cs="Calibri"/>
          <w:sz w:val="22"/>
          <w:szCs w:val="22"/>
        </w:rPr>
        <w:t xml:space="preserve">okra vonatkozóan </w:t>
      </w:r>
      <w:r w:rsidR="00B73886" w:rsidRPr="0026505C">
        <w:rPr>
          <w:rFonts w:ascii="Calibri" w:hAnsi="Calibri" w:cs="Calibri"/>
          <w:sz w:val="22"/>
          <w:szCs w:val="22"/>
        </w:rPr>
        <w:t>hirdetmény közzétételével induló, egyfo</w:t>
      </w:r>
      <w:r w:rsidR="00B73886">
        <w:rPr>
          <w:rFonts w:ascii="Calibri" w:hAnsi="Calibri" w:cs="Calibri"/>
          <w:sz w:val="22"/>
          <w:szCs w:val="22"/>
        </w:rPr>
        <w:t>rdulós, licit pályázati eljárást folytatott le.</w:t>
      </w:r>
    </w:p>
    <w:p w14:paraId="5AA648A8" w14:textId="77777777" w:rsidR="00D604A9" w:rsidRDefault="00D604A9" w:rsidP="00676026">
      <w:pPr>
        <w:jc w:val="both"/>
        <w:rPr>
          <w:rFonts w:ascii="Calibri" w:hAnsi="Calibri" w:cs="Calibri"/>
          <w:sz w:val="22"/>
          <w:szCs w:val="22"/>
        </w:rPr>
      </w:pPr>
    </w:p>
    <w:p w14:paraId="3573554D" w14:textId="136265BE" w:rsidR="00676026" w:rsidRDefault="00676026" w:rsidP="00676026">
      <w:pPr>
        <w:jc w:val="both"/>
        <w:rPr>
          <w:rFonts w:ascii="Calibri" w:hAnsi="Calibri" w:cs="Calibri"/>
          <w:sz w:val="22"/>
          <w:szCs w:val="22"/>
        </w:rPr>
      </w:pPr>
      <w:r>
        <w:rPr>
          <w:rFonts w:ascii="Calibri" w:hAnsi="Calibri" w:cs="Calibri"/>
          <w:sz w:val="22"/>
          <w:szCs w:val="22"/>
        </w:rPr>
        <w:t xml:space="preserve">A </w:t>
      </w:r>
      <w:r w:rsidR="00D604A9">
        <w:rPr>
          <w:rFonts w:ascii="Calibri" w:hAnsi="Calibri" w:cs="Calibri"/>
          <w:sz w:val="22"/>
          <w:szCs w:val="22"/>
        </w:rPr>
        <w:t xml:space="preserve">pályázati határidő lejártáig az alábbi kettő, </w:t>
      </w:r>
      <w:r>
        <w:rPr>
          <w:rFonts w:ascii="Calibri" w:hAnsi="Calibri" w:cs="Calibri"/>
          <w:sz w:val="22"/>
          <w:szCs w:val="22"/>
        </w:rPr>
        <w:t>SZOVA Nonprofit Zrt. 1/1 arány</w:t>
      </w:r>
      <w:r w:rsidR="00D604A9">
        <w:rPr>
          <w:rFonts w:ascii="Calibri" w:hAnsi="Calibri" w:cs="Calibri"/>
          <w:sz w:val="22"/>
          <w:szCs w:val="22"/>
        </w:rPr>
        <w:t>ú kizárólagos tulajdonát képező</w:t>
      </w:r>
      <w:r>
        <w:rPr>
          <w:rFonts w:ascii="Calibri" w:hAnsi="Calibri" w:cs="Calibri"/>
          <w:sz w:val="22"/>
          <w:szCs w:val="22"/>
        </w:rPr>
        <w:t>, „t</w:t>
      </w:r>
      <w:r w:rsidR="00D604A9">
        <w:rPr>
          <w:rFonts w:ascii="Calibri" w:hAnsi="Calibri" w:cs="Calibri"/>
          <w:sz w:val="22"/>
          <w:szCs w:val="22"/>
        </w:rPr>
        <w:t>elephely” megnevezésű ingatlanra vonatkozóan érkezett pályázat</w:t>
      </w:r>
      <w:r w:rsidR="00B73886">
        <w:rPr>
          <w:rFonts w:ascii="Calibri" w:hAnsi="Calibri" w:cs="Calibri"/>
          <w:sz w:val="22"/>
          <w:szCs w:val="22"/>
        </w:rPr>
        <w:t xml:space="preserve">, melyeket az Igazgatóság </w:t>
      </w:r>
      <w:r w:rsidR="00A40B38">
        <w:rPr>
          <w:rFonts w:ascii="Calibri" w:hAnsi="Calibri" w:cs="Calibri"/>
          <w:sz w:val="22"/>
          <w:szCs w:val="22"/>
        </w:rPr>
        <w:t xml:space="preserve">a </w:t>
      </w:r>
      <w:r w:rsidR="00B73886">
        <w:rPr>
          <w:rFonts w:ascii="Calibri" w:hAnsi="Calibri" w:cs="Calibri"/>
          <w:sz w:val="22"/>
          <w:szCs w:val="22"/>
        </w:rPr>
        <w:t>2/2025. (I. 13.) sz. IG határozatában érvényesnek minősített:</w:t>
      </w:r>
      <w:r>
        <w:rPr>
          <w:rFonts w:ascii="Calibri" w:hAnsi="Calibri" w:cs="Calibri"/>
          <w:sz w:val="22"/>
          <w:szCs w:val="22"/>
        </w:rPr>
        <w:t xml:space="preserve"> </w:t>
      </w:r>
    </w:p>
    <w:tbl>
      <w:tblPr>
        <w:tblStyle w:val="Rcsostblzat"/>
        <w:tblW w:w="9634" w:type="dxa"/>
        <w:tblLook w:val="04A0" w:firstRow="1" w:lastRow="0" w:firstColumn="1" w:lastColumn="0" w:noHBand="0" w:noVBand="1"/>
      </w:tblPr>
      <w:tblGrid>
        <w:gridCol w:w="2830"/>
        <w:gridCol w:w="1985"/>
        <w:gridCol w:w="2268"/>
        <w:gridCol w:w="2551"/>
      </w:tblGrid>
      <w:tr w:rsidR="00D468E9" w14:paraId="19EBE060" w14:textId="77777777" w:rsidTr="00233999">
        <w:tc>
          <w:tcPr>
            <w:tcW w:w="2830" w:type="dxa"/>
          </w:tcPr>
          <w:p w14:paraId="7CDAE54B" w14:textId="77777777" w:rsidR="00D468E9" w:rsidRPr="00E20693" w:rsidRDefault="00D468E9" w:rsidP="00233999">
            <w:pPr>
              <w:jc w:val="center"/>
              <w:rPr>
                <w:rFonts w:ascii="Calibri" w:hAnsi="Calibri" w:cs="Calibri"/>
                <w:b/>
                <w:sz w:val="22"/>
                <w:szCs w:val="22"/>
              </w:rPr>
            </w:pPr>
            <w:r w:rsidRPr="00E20693">
              <w:rPr>
                <w:rFonts w:ascii="Calibri" w:hAnsi="Calibri" w:cs="Calibri"/>
                <w:b/>
                <w:sz w:val="22"/>
                <w:szCs w:val="22"/>
              </w:rPr>
              <w:t>Cím</w:t>
            </w:r>
          </w:p>
        </w:tc>
        <w:tc>
          <w:tcPr>
            <w:tcW w:w="1985" w:type="dxa"/>
          </w:tcPr>
          <w:p w14:paraId="749B7856" w14:textId="77777777" w:rsidR="00D468E9" w:rsidRPr="00E20693" w:rsidRDefault="00D468E9" w:rsidP="00233999">
            <w:pPr>
              <w:jc w:val="center"/>
              <w:rPr>
                <w:rFonts w:ascii="Calibri" w:hAnsi="Calibri" w:cs="Calibri"/>
                <w:b/>
                <w:sz w:val="22"/>
                <w:szCs w:val="22"/>
              </w:rPr>
            </w:pPr>
            <w:r w:rsidRPr="00E20693">
              <w:rPr>
                <w:rFonts w:ascii="Calibri" w:hAnsi="Calibri" w:cs="Calibri"/>
                <w:b/>
                <w:sz w:val="22"/>
                <w:szCs w:val="22"/>
              </w:rPr>
              <w:t>megnevezés</w:t>
            </w:r>
          </w:p>
        </w:tc>
        <w:tc>
          <w:tcPr>
            <w:tcW w:w="2268" w:type="dxa"/>
          </w:tcPr>
          <w:p w14:paraId="0B647275" w14:textId="77777777" w:rsidR="00D468E9" w:rsidRPr="00E20693" w:rsidRDefault="00D468E9" w:rsidP="00233999">
            <w:pPr>
              <w:jc w:val="center"/>
              <w:rPr>
                <w:rFonts w:ascii="Calibri" w:hAnsi="Calibri" w:cs="Calibri"/>
                <w:b/>
                <w:sz w:val="22"/>
                <w:szCs w:val="22"/>
              </w:rPr>
            </w:pPr>
            <w:r w:rsidRPr="00E20693">
              <w:rPr>
                <w:rFonts w:ascii="Calibri" w:hAnsi="Calibri" w:cs="Calibri"/>
                <w:b/>
                <w:sz w:val="22"/>
                <w:szCs w:val="22"/>
              </w:rPr>
              <w:t>területnagyság</w:t>
            </w:r>
          </w:p>
        </w:tc>
        <w:tc>
          <w:tcPr>
            <w:tcW w:w="2551" w:type="dxa"/>
          </w:tcPr>
          <w:p w14:paraId="2787A5AF" w14:textId="77777777" w:rsidR="00D468E9" w:rsidRPr="00E20693" w:rsidRDefault="00D468E9" w:rsidP="00233999">
            <w:pPr>
              <w:jc w:val="center"/>
              <w:rPr>
                <w:rFonts w:ascii="Calibri" w:hAnsi="Calibri" w:cs="Calibri"/>
                <w:b/>
                <w:sz w:val="22"/>
                <w:szCs w:val="22"/>
              </w:rPr>
            </w:pPr>
            <w:r w:rsidRPr="00E20693">
              <w:rPr>
                <w:rFonts w:ascii="Calibri" w:hAnsi="Calibri" w:cs="Calibri"/>
                <w:b/>
                <w:sz w:val="22"/>
                <w:szCs w:val="22"/>
              </w:rPr>
              <w:t>bruttó vételár</w:t>
            </w:r>
          </w:p>
        </w:tc>
      </w:tr>
      <w:tr w:rsidR="00D468E9" w14:paraId="12022D25" w14:textId="77777777" w:rsidTr="00233999">
        <w:tc>
          <w:tcPr>
            <w:tcW w:w="2830" w:type="dxa"/>
            <w:vAlign w:val="center"/>
          </w:tcPr>
          <w:p w14:paraId="090B8664" w14:textId="77777777" w:rsidR="00D468E9" w:rsidRDefault="00D468E9" w:rsidP="00233999">
            <w:pPr>
              <w:jc w:val="center"/>
              <w:rPr>
                <w:rFonts w:ascii="Calibri" w:hAnsi="Calibri" w:cs="Calibri"/>
                <w:sz w:val="22"/>
                <w:szCs w:val="22"/>
              </w:rPr>
            </w:pPr>
            <w:r>
              <w:rPr>
                <w:rFonts w:ascii="Calibri" w:hAnsi="Calibri" w:cs="Calibri"/>
                <w:sz w:val="22"/>
                <w:szCs w:val="22"/>
              </w:rPr>
              <w:t>Szombathely, belterület 10427/43 hrsz.</w:t>
            </w:r>
          </w:p>
        </w:tc>
        <w:tc>
          <w:tcPr>
            <w:tcW w:w="1985" w:type="dxa"/>
            <w:vAlign w:val="center"/>
          </w:tcPr>
          <w:p w14:paraId="1A2F50B2" w14:textId="77777777" w:rsidR="00D468E9" w:rsidRDefault="00D468E9" w:rsidP="00233999">
            <w:pPr>
              <w:jc w:val="center"/>
              <w:rPr>
                <w:rFonts w:ascii="Calibri" w:hAnsi="Calibri" w:cs="Calibri"/>
                <w:sz w:val="22"/>
                <w:szCs w:val="22"/>
              </w:rPr>
            </w:pPr>
            <w:r>
              <w:rPr>
                <w:rFonts w:ascii="Calibri" w:hAnsi="Calibri" w:cs="Calibri"/>
                <w:sz w:val="22"/>
                <w:szCs w:val="22"/>
              </w:rPr>
              <w:t>telephely</w:t>
            </w:r>
          </w:p>
        </w:tc>
        <w:tc>
          <w:tcPr>
            <w:tcW w:w="2268" w:type="dxa"/>
            <w:vAlign w:val="center"/>
          </w:tcPr>
          <w:p w14:paraId="24377024" w14:textId="77777777" w:rsidR="00D468E9" w:rsidRDefault="00D468E9" w:rsidP="00233999">
            <w:pPr>
              <w:jc w:val="center"/>
              <w:rPr>
                <w:rFonts w:ascii="Calibri" w:hAnsi="Calibri" w:cs="Calibri"/>
                <w:sz w:val="22"/>
                <w:szCs w:val="22"/>
              </w:rPr>
            </w:pPr>
            <w:r>
              <w:rPr>
                <w:rFonts w:ascii="Calibri" w:hAnsi="Calibri" w:cs="Calibri"/>
                <w:sz w:val="22"/>
                <w:szCs w:val="22"/>
              </w:rPr>
              <w:t>1 ha 3148 m²</w:t>
            </w:r>
          </w:p>
        </w:tc>
        <w:tc>
          <w:tcPr>
            <w:tcW w:w="2551" w:type="dxa"/>
            <w:vAlign w:val="center"/>
          </w:tcPr>
          <w:p w14:paraId="7DD5E6BF" w14:textId="77777777" w:rsidR="00D468E9" w:rsidRDefault="00D468E9" w:rsidP="00233999">
            <w:pPr>
              <w:jc w:val="center"/>
              <w:rPr>
                <w:rFonts w:ascii="Calibri" w:hAnsi="Calibri" w:cs="Calibri"/>
                <w:sz w:val="22"/>
                <w:szCs w:val="22"/>
              </w:rPr>
            </w:pPr>
            <w:r>
              <w:rPr>
                <w:rFonts w:ascii="Calibri" w:hAnsi="Calibri" w:cs="Calibri"/>
                <w:sz w:val="22"/>
                <w:szCs w:val="22"/>
              </w:rPr>
              <w:t>85.500.000,-Ft</w:t>
            </w:r>
          </w:p>
        </w:tc>
      </w:tr>
      <w:tr w:rsidR="00D468E9" w14:paraId="4ABB3399" w14:textId="77777777" w:rsidTr="00233999">
        <w:tc>
          <w:tcPr>
            <w:tcW w:w="2830" w:type="dxa"/>
            <w:vAlign w:val="center"/>
          </w:tcPr>
          <w:p w14:paraId="788A8C60" w14:textId="77777777" w:rsidR="00D468E9" w:rsidRDefault="00D468E9" w:rsidP="00233999">
            <w:pPr>
              <w:jc w:val="center"/>
              <w:rPr>
                <w:rFonts w:ascii="Calibri" w:hAnsi="Calibri" w:cs="Calibri"/>
                <w:sz w:val="22"/>
                <w:szCs w:val="22"/>
              </w:rPr>
            </w:pPr>
            <w:r>
              <w:rPr>
                <w:rFonts w:ascii="Calibri" w:hAnsi="Calibri" w:cs="Calibri"/>
                <w:sz w:val="22"/>
                <w:szCs w:val="22"/>
              </w:rPr>
              <w:t>Szombathely, belterület 10427/46 hrsz.</w:t>
            </w:r>
          </w:p>
        </w:tc>
        <w:tc>
          <w:tcPr>
            <w:tcW w:w="1985" w:type="dxa"/>
            <w:vAlign w:val="center"/>
          </w:tcPr>
          <w:p w14:paraId="763837F5" w14:textId="77777777" w:rsidR="00D468E9" w:rsidRDefault="00D468E9" w:rsidP="00233999">
            <w:pPr>
              <w:jc w:val="center"/>
              <w:rPr>
                <w:rFonts w:ascii="Calibri" w:hAnsi="Calibri" w:cs="Calibri"/>
                <w:sz w:val="22"/>
                <w:szCs w:val="22"/>
              </w:rPr>
            </w:pPr>
            <w:r>
              <w:rPr>
                <w:rFonts w:ascii="Calibri" w:hAnsi="Calibri" w:cs="Calibri"/>
                <w:sz w:val="22"/>
                <w:szCs w:val="22"/>
              </w:rPr>
              <w:t>telephely</w:t>
            </w:r>
          </w:p>
        </w:tc>
        <w:tc>
          <w:tcPr>
            <w:tcW w:w="2268" w:type="dxa"/>
            <w:vAlign w:val="center"/>
          </w:tcPr>
          <w:p w14:paraId="65C7A039" w14:textId="77777777" w:rsidR="00D468E9" w:rsidRDefault="00D468E9" w:rsidP="00233999">
            <w:pPr>
              <w:jc w:val="center"/>
              <w:rPr>
                <w:rFonts w:ascii="Calibri" w:hAnsi="Calibri" w:cs="Calibri"/>
                <w:sz w:val="22"/>
                <w:szCs w:val="22"/>
              </w:rPr>
            </w:pPr>
            <w:r>
              <w:rPr>
                <w:rFonts w:ascii="Calibri" w:hAnsi="Calibri" w:cs="Calibri"/>
                <w:sz w:val="22"/>
                <w:szCs w:val="22"/>
              </w:rPr>
              <w:t>4 ha 2019 m²</w:t>
            </w:r>
          </w:p>
        </w:tc>
        <w:tc>
          <w:tcPr>
            <w:tcW w:w="2551" w:type="dxa"/>
            <w:vAlign w:val="center"/>
          </w:tcPr>
          <w:p w14:paraId="365A8C0A" w14:textId="77777777" w:rsidR="00D468E9" w:rsidRDefault="00D468E9" w:rsidP="00233999">
            <w:pPr>
              <w:jc w:val="center"/>
              <w:rPr>
                <w:rFonts w:ascii="Calibri" w:hAnsi="Calibri" w:cs="Calibri"/>
                <w:sz w:val="22"/>
                <w:szCs w:val="22"/>
              </w:rPr>
            </w:pPr>
            <w:r>
              <w:rPr>
                <w:rFonts w:ascii="Calibri" w:hAnsi="Calibri" w:cs="Calibri"/>
                <w:sz w:val="22"/>
                <w:szCs w:val="22"/>
              </w:rPr>
              <w:t>294.300.000,-Ft</w:t>
            </w:r>
          </w:p>
        </w:tc>
      </w:tr>
    </w:tbl>
    <w:p w14:paraId="62190D2D" w14:textId="77777777" w:rsidR="00A66C76" w:rsidRDefault="00A66C76" w:rsidP="00CC0F5A">
      <w:pPr>
        <w:jc w:val="both"/>
        <w:rPr>
          <w:rFonts w:ascii="Calibri" w:hAnsi="Calibri" w:cs="Calibri"/>
          <w:sz w:val="22"/>
          <w:szCs w:val="22"/>
        </w:rPr>
      </w:pPr>
    </w:p>
    <w:p w14:paraId="4DA4652C" w14:textId="589C1354" w:rsidR="00676026" w:rsidRDefault="00B73886" w:rsidP="00CC0F5A">
      <w:pPr>
        <w:jc w:val="both"/>
        <w:rPr>
          <w:rFonts w:ascii="Calibri" w:hAnsi="Calibri" w:cs="Calibri"/>
          <w:sz w:val="22"/>
          <w:szCs w:val="22"/>
        </w:rPr>
      </w:pPr>
      <w:r>
        <w:rPr>
          <w:rFonts w:ascii="Calibri" w:hAnsi="Calibri" w:cs="Calibri"/>
          <w:sz w:val="22"/>
          <w:szCs w:val="22"/>
        </w:rPr>
        <w:t>A</w:t>
      </w:r>
      <w:r w:rsidR="0026505C">
        <w:rPr>
          <w:rFonts w:ascii="Calibri" w:hAnsi="Calibri" w:cs="Calibri"/>
          <w:sz w:val="22"/>
          <w:szCs w:val="22"/>
        </w:rPr>
        <w:t xml:space="preserve"> nyertes pályázókkal </w:t>
      </w:r>
      <w:r>
        <w:rPr>
          <w:rFonts w:ascii="Calibri" w:hAnsi="Calibri" w:cs="Calibri"/>
          <w:sz w:val="22"/>
          <w:szCs w:val="22"/>
        </w:rPr>
        <w:t xml:space="preserve">kötendő ingatlan </w:t>
      </w:r>
      <w:r w:rsidR="0026505C">
        <w:rPr>
          <w:rFonts w:ascii="Calibri" w:hAnsi="Calibri" w:cs="Calibri"/>
          <w:sz w:val="22"/>
          <w:szCs w:val="22"/>
        </w:rPr>
        <w:t>adásvételi szerződések</w:t>
      </w:r>
      <w:r w:rsidR="00C36ACC">
        <w:rPr>
          <w:rFonts w:ascii="Calibri" w:hAnsi="Calibri" w:cs="Calibri"/>
          <w:sz w:val="22"/>
          <w:szCs w:val="22"/>
        </w:rPr>
        <w:t xml:space="preserve">et </w:t>
      </w:r>
      <w:r>
        <w:rPr>
          <w:rFonts w:ascii="Calibri" w:hAnsi="Calibri" w:cs="Calibri"/>
          <w:sz w:val="22"/>
          <w:szCs w:val="22"/>
        </w:rPr>
        <w:t xml:space="preserve">az Igazgatóság </w:t>
      </w:r>
      <w:r w:rsidR="00D468E9">
        <w:rPr>
          <w:rFonts w:ascii="Calibri" w:hAnsi="Calibri" w:cs="Calibri"/>
          <w:sz w:val="22"/>
          <w:szCs w:val="22"/>
        </w:rPr>
        <w:t xml:space="preserve">az </w:t>
      </w:r>
      <w:r>
        <w:rPr>
          <w:rFonts w:ascii="Calibri" w:hAnsi="Calibri" w:cs="Calibri"/>
          <w:sz w:val="22"/>
          <w:szCs w:val="22"/>
        </w:rPr>
        <w:t>5/2025. (I.17.) sz. IG határozatával</w:t>
      </w:r>
      <w:r w:rsidR="00D468E9">
        <w:rPr>
          <w:rFonts w:ascii="Calibri" w:hAnsi="Calibri" w:cs="Calibri"/>
          <w:sz w:val="22"/>
          <w:szCs w:val="22"/>
        </w:rPr>
        <w:t xml:space="preserve">, valamint a Felügyelőbizottság a 2/2025. (I.17.) sz. FEB határozatával </w:t>
      </w:r>
      <w:r>
        <w:rPr>
          <w:rFonts w:ascii="Calibri" w:hAnsi="Calibri" w:cs="Calibri"/>
          <w:sz w:val="22"/>
          <w:szCs w:val="22"/>
        </w:rPr>
        <w:t>jóváhagyta</w:t>
      </w:r>
      <w:r w:rsidR="00E20693">
        <w:rPr>
          <w:rFonts w:ascii="Calibri" w:hAnsi="Calibri" w:cs="Calibri"/>
          <w:sz w:val="22"/>
          <w:szCs w:val="22"/>
        </w:rPr>
        <w:t xml:space="preserve">. A megállapodás tervezetek jelen előterjesztés 4. és 5. mellékletét képezik. </w:t>
      </w:r>
    </w:p>
    <w:p w14:paraId="4818DCCE" w14:textId="77777777" w:rsidR="00C36ACC" w:rsidRDefault="00C36ACC" w:rsidP="00CC0F5A">
      <w:pPr>
        <w:jc w:val="both"/>
        <w:rPr>
          <w:rFonts w:ascii="Calibri" w:hAnsi="Calibri" w:cs="Calibri"/>
          <w:sz w:val="22"/>
          <w:szCs w:val="22"/>
        </w:rPr>
      </w:pPr>
    </w:p>
    <w:p w14:paraId="580D1C05" w14:textId="77777777" w:rsidR="0026505C" w:rsidRPr="008E1C43" w:rsidRDefault="0026505C" w:rsidP="0026505C">
      <w:pPr>
        <w:jc w:val="both"/>
        <w:rPr>
          <w:rFonts w:ascii="Calibri" w:hAnsi="Calibri" w:cs="Calibri"/>
          <w:sz w:val="22"/>
          <w:szCs w:val="22"/>
        </w:rPr>
      </w:pPr>
      <w:r w:rsidRPr="008E1C43">
        <w:rPr>
          <w:rFonts w:ascii="Calibri" w:hAnsi="Calibri" w:cs="Calibri"/>
          <w:sz w:val="22"/>
          <w:szCs w:val="22"/>
        </w:rPr>
        <w:t>Szombathely Megyei Jogú Város Közgyűlésének Szombathely Megyei Jogú Város Önkormányzata vagyonáról szóló 40/2014. (XII. 23.) rendelete 20. §</w:t>
      </w:r>
      <w:proofErr w:type="spellStart"/>
      <w:r w:rsidRPr="008E1C43">
        <w:rPr>
          <w:rFonts w:ascii="Calibri" w:hAnsi="Calibri" w:cs="Calibri"/>
          <w:sz w:val="22"/>
          <w:szCs w:val="22"/>
        </w:rPr>
        <w:t>-ának</w:t>
      </w:r>
      <w:proofErr w:type="spellEnd"/>
      <w:r w:rsidRPr="008E1C43">
        <w:rPr>
          <w:rFonts w:ascii="Calibri" w:hAnsi="Calibri" w:cs="Calibri"/>
          <w:sz w:val="22"/>
          <w:szCs w:val="22"/>
        </w:rPr>
        <w:t xml:space="preserve"> (2) bekezdése szerint az önkormányzati gazdasági társaság tulajdonában lévő ingatlannak és portfólió vagyonnak a társaság üzleti tervében nem szereplő elidegenítéséről a Közgyűlés dönt. Mindezek alapján az ingatlan adásvételi szerződések érvényességéhez Szombathely Megyei Jogú Város Közgyűlésének jóváhagyása szükséges.</w:t>
      </w:r>
    </w:p>
    <w:p w14:paraId="46C74D98" w14:textId="77777777" w:rsidR="00C36ACC" w:rsidRDefault="00C36ACC" w:rsidP="0026505C">
      <w:pPr>
        <w:jc w:val="both"/>
        <w:rPr>
          <w:rFonts w:ascii="Calibri" w:hAnsi="Calibri" w:cs="Calibri"/>
          <w:color w:val="FF0000"/>
          <w:sz w:val="22"/>
          <w:szCs w:val="22"/>
        </w:rPr>
      </w:pPr>
    </w:p>
    <w:p w14:paraId="27B2F655" w14:textId="17786138" w:rsidR="00C36ACC" w:rsidRPr="000C19DF" w:rsidRDefault="00C36ACC" w:rsidP="00C36ACC">
      <w:pPr>
        <w:jc w:val="both"/>
        <w:rPr>
          <w:rFonts w:ascii="Calibri" w:hAnsi="Calibri" w:cs="Calibri"/>
          <w:sz w:val="22"/>
          <w:szCs w:val="22"/>
        </w:rPr>
      </w:pPr>
      <w:r w:rsidRPr="008E1C43">
        <w:rPr>
          <w:rFonts w:ascii="Calibri" w:hAnsi="Calibri" w:cs="Calibri"/>
          <w:bCs/>
          <w:sz w:val="22"/>
          <w:szCs w:val="22"/>
        </w:rPr>
        <w:t xml:space="preserve">A fentiek alapján javaslom a </w:t>
      </w:r>
      <w:r w:rsidR="00A40B38">
        <w:rPr>
          <w:rFonts w:ascii="Calibri" w:hAnsi="Calibri" w:cs="Calibri"/>
          <w:bCs/>
          <w:sz w:val="22"/>
          <w:szCs w:val="22"/>
        </w:rPr>
        <w:t>T</w:t>
      </w:r>
      <w:r w:rsidRPr="008E1C43">
        <w:rPr>
          <w:rFonts w:ascii="Calibri" w:hAnsi="Calibri" w:cs="Calibri"/>
          <w:bCs/>
          <w:sz w:val="22"/>
          <w:szCs w:val="22"/>
        </w:rPr>
        <w:t>isztelt Közgyűlésnek, hogy hozzon döntést a SZOVA Nonprofit Zrt. tulajdonában lévő 10427/</w:t>
      </w:r>
      <w:r w:rsidR="008E1C43" w:rsidRPr="008E1C43">
        <w:rPr>
          <w:rFonts w:ascii="Calibri" w:hAnsi="Calibri" w:cs="Calibri"/>
          <w:bCs/>
          <w:sz w:val="22"/>
          <w:szCs w:val="22"/>
        </w:rPr>
        <w:t>43 és</w:t>
      </w:r>
      <w:r w:rsidRPr="008E1C43">
        <w:rPr>
          <w:rFonts w:ascii="Calibri" w:hAnsi="Calibri" w:cs="Calibri"/>
          <w:bCs/>
          <w:sz w:val="22"/>
          <w:szCs w:val="22"/>
        </w:rPr>
        <w:t xml:space="preserve"> 10427/4</w:t>
      </w:r>
      <w:r w:rsidR="008E1C43" w:rsidRPr="008E1C43">
        <w:rPr>
          <w:rFonts w:ascii="Calibri" w:hAnsi="Calibri" w:cs="Calibri"/>
          <w:bCs/>
          <w:sz w:val="22"/>
          <w:szCs w:val="22"/>
        </w:rPr>
        <w:t>6</w:t>
      </w:r>
      <w:r w:rsidRPr="008E1C43">
        <w:rPr>
          <w:rFonts w:ascii="Calibri" w:hAnsi="Calibri" w:cs="Calibri"/>
          <w:bCs/>
          <w:sz w:val="22"/>
          <w:szCs w:val="22"/>
        </w:rPr>
        <w:t xml:space="preserve"> helyrajzi számú </w:t>
      </w:r>
      <w:r w:rsidR="008E1C43" w:rsidRPr="008E1C43">
        <w:rPr>
          <w:rFonts w:ascii="Calibri" w:hAnsi="Calibri" w:cs="Calibri"/>
          <w:bCs/>
          <w:sz w:val="22"/>
          <w:szCs w:val="22"/>
        </w:rPr>
        <w:t xml:space="preserve">ingatlanok </w:t>
      </w:r>
      <w:r w:rsidRPr="008E1C43">
        <w:rPr>
          <w:rFonts w:ascii="Calibri" w:hAnsi="Calibri" w:cs="Calibri"/>
          <w:bCs/>
          <w:sz w:val="22"/>
          <w:szCs w:val="22"/>
        </w:rPr>
        <w:t xml:space="preserve">értékesítéséről, és hatalmazza fel a SZOVA Nonprofit Zrt. </w:t>
      </w:r>
      <w:r w:rsidR="00D468E9">
        <w:rPr>
          <w:rFonts w:ascii="Calibri" w:hAnsi="Calibri" w:cs="Calibri"/>
          <w:bCs/>
          <w:sz w:val="22"/>
          <w:szCs w:val="22"/>
        </w:rPr>
        <w:t>I</w:t>
      </w:r>
      <w:r w:rsidR="000C19DF" w:rsidRPr="000C19DF">
        <w:rPr>
          <w:rFonts w:ascii="Calibri" w:hAnsi="Calibri" w:cs="Calibri"/>
          <w:bCs/>
          <w:sz w:val="22"/>
          <w:szCs w:val="22"/>
        </w:rPr>
        <w:t>gazgatóságának elnökét</w:t>
      </w:r>
      <w:r w:rsidRPr="000C19DF">
        <w:rPr>
          <w:rFonts w:ascii="Calibri" w:hAnsi="Calibri" w:cs="Calibri"/>
          <w:bCs/>
          <w:sz w:val="22"/>
          <w:szCs w:val="22"/>
        </w:rPr>
        <w:t xml:space="preserve"> </w:t>
      </w:r>
      <w:bookmarkStart w:id="1" w:name="_Hlk158021615"/>
      <w:r w:rsidRPr="000C19DF">
        <w:rPr>
          <w:rFonts w:ascii="Calibri" w:hAnsi="Calibri" w:cs="Calibri"/>
          <w:bCs/>
          <w:sz w:val="22"/>
          <w:szCs w:val="22"/>
        </w:rPr>
        <w:t>az ingatlanok</w:t>
      </w:r>
      <w:bookmarkEnd w:id="1"/>
      <w:r w:rsidRPr="000C19DF">
        <w:rPr>
          <w:rFonts w:ascii="Calibri" w:hAnsi="Calibri" w:cs="Calibri"/>
          <w:bCs/>
          <w:sz w:val="22"/>
          <w:szCs w:val="22"/>
        </w:rPr>
        <w:t xml:space="preserve"> értékesítésére vonatkozó adásvételi szerződések </w:t>
      </w:r>
      <w:r w:rsidR="00A40B38">
        <w:rPr>
          <w:rFonts w:ascii="Calibri" w:hAnsi="Calibri" w:cs="Calibri"/>
          <w:bCs/>
          <w:sz w:val="22"/>
          <w:szCs w:val="22"/>
        </w:rPr>
        <w:t>aláírására</w:t>
      </w:r>
      <w:r w:rsidRPr="000C19DF">
        <w:rPr>
          <w:rFonts w:ascii="Calibri" w:hAnsi="Calibri" w:cs="Calibri"/>
          <w:bCs/>
          <w:sz w:val="22"/>
          <w:szCs w:val="22"/>
        </w:rPr>
        <w:t xml:space="preserve">. </w:t>
      </w:r>
    </w:p>
    <w:p w14:paraId="66F8A658" w14:textId="77777777" w:rsidR="00C36ACC" w:rsidRPr="00C36ACC" w:rsidRDefault="00C36ACC" w:rsidP="0026505C">
      <w:pPr>
        <w:jc w:val="both"/>
        <w:rPr>
          <w:rFonts w:ascii="Calibri" w:hAnsi="Calibri" w:cs="Calibri"/>
          <w:color w:val="FF0000"/>
          <w:sz w:val="22"/>
          <w:szCs w:val="22"/>
        </w:rPr>
      </w:pPr>
    </w:p>
    <w:p w14:paraId="53330D60" w14:textId="5FE373A4" w:rsidR="003E4F0C" w:rsidRPr="002E499F" w:rsidRDefault="003E4F0C" w:rsidP="003E4F0C">
      <w:pPr>
        <w:jc w:val="both"/>
        <w:rPr>
          <w:rFonts w:asciiTheme="minorHAnsi" w:hAnsiTheme="minorHAnsi" w:cstheme="minorHAnsi"/>
          <w:sz w:val="22"/>
          <w:szCs w:val="22"/>
        </w:rPr>
      </w:pPr>
      <w:r w:rsidRPr="002E499F">
        <w:rPr>
          <w:rFonts w:asciiTheme="minorHAnsi" w:hAnsiTheme="minorHAnsi" w:cstheme="minorHAnsi"/>
          <w:sz w:val="22"/>
          <w:szCs w:val="22"/>
        </w:rPr>
        <w:t xml:space="preserve">Kérem a Tisztelt Közgyűlést, hogy az előterjesztésben foglaltakat megtárgyalni, és a határozati </w:t>
      </w:r>
      <w:r w:rsidRPr="00E61580">
        <w:rPr>
          <w:rFonts w:asciiTheme="minorHAnsi" w:hAnsiTheme="minorHAnsi" w:cstheme="minorHAnsi"/>
          <w:sz w:val="22"/>
          <w:szCs w:val="22"/>
        </w:rPr>
        <w:t xml:space="preserve">javaslatokat </w:t>
      </w:r>
      <w:r w:rsidRPr="002E499F">
        <w:rPr>
          <w:rFonts w:asciiTheme="minorHAnsi" w:hAnsiTheme="minorHAnsi" w:cstheme="minorHAnsi"/>
          <w:sz w:val="22"/>
          <w:szCs w:val="22"/>
        </w:rPr>
        <w:t xml:space="preserve">elfogadni szíveskedjék. </w:t>
      </w:r>
    </w:p>
    <w:p w14:paraId="6894F88F" w14:textId="77777777" w:rsidR="003E4F0C" w:rsidRDefault="003E4F0C" w:rsidP="003E4F0C">
      <w:pPr>
        <w:tabs>
          <w:tab w:val="left" w:pos="2280"/>
        </w:tabs>
        <w:jc w:val="both"/>
        <w:rPr>
          <w:rFonts w:asciiTheme="minorHAnsi" w:hAnsiTheme="minorHAnsi" w:cstheme="minorHAnsi"/>
          <w:b/>
          <w:sz w:val="22"/>
          <w:szCs w:val="22"/>
        </w:rPr>
      </w:pPr>
      <w:r>
        <w:rPr>
          <w:rFonts w:asciiTheme="minorHAnsi" w:hAnsiTheme="minorHAnsi" w:cstheme="minorHAnsi"/>
          <w:b/>
          <w:sz w:val="22"/>
          <w:szCs w:val="22"/>
        </w:rPr>
        <w:tab/>
      </w:r>
    </w:p>
    <w:p w14:paraId="386A44F0" w14:textId="77777777" w:rsidR="00A41986" w:rsidRDefault="00A41986" w:rsidP="003E4F0C">
      <w:pPr>
        <w:jc w:val="both"/>
        <w:rPr>
          <w:rFonts w:asciiTheme="minorHAnsi" w:hAnsiTheme="minorHAnsi" w:cstheme="minorHAnsi"/>
          <w:b/>
          <w:sz w:val="22"/>
          <w:szCs w:val="22"/>
        </w:rPr>
      </w:pPr>
    </w:p>
    <w:p w14:paraId="36107A3D" w14:textId="15214513" w:rsidR="003E4F0C" w:rsidRPr="002E499F" w:rsidRDefault="003E4F0C" w:rsidP="003E4F0C">
      <w:pPr>
        <w:jc w:val="both"/>
        <w:rPr>
          <w:rFonts w:asciiTheme="minorHAnsi" w:hAnsiTheme="minorHAnsi" w:cstheme="minorHAnsi"/>
          <w:b/>
          <w:sz w:val="22"/>
          <w:szCs w:val="22"/>
        </w:rPr>
      </w:pPr>
      <w:r w:rsidRPr="002E499F">
        <w:rPr>
          <w:rFonts w:asciiTheme="minorHAnsi" w:hAnsiTheme="minorHAnsi" w:cstheme="minorHAnsi"/>
          <w:b/>
          <w:sz w:val="22"/>
          <w:szCs w:val="22"/>
        </w:rPr>
        <w:t>Szombathely, 202</w:t>
      </w:r>
      <w:r w:rsidR="009A64F6">
        <w:rPr>
          <w:rFonts w:asciiTheme="minorHAnsi" w:hAnsiTheme="minorHAnsi" w:cstheme="minorHAnsi"/>
          <w:b/>
          <w:sz w:val="22"/>
          <w:szCs w:val="22"/>
        </w:rPr>
        <w:t>5</w:t>
      </w:r>
      <w:r w:rsidRPr="002E499F">
        <w:rPr>
          <w:rFonts w:asciiTheme="minorHAnsi" w:hAnsiTheme="minorHAnsi" w:cstheme="minorHAnsi"/>
          <w:b/>
          <w:sz w:val="22"/>
          <w:szCs w:val="22"/>
        </w:rPr>
        <w:t xml:space="preserve">. </w:t>
      </w:r>
      <w:r w:rsidR="00013B0A">
        <w:rPr>
          <w:rFonts w:asciiTheme="minorHAnsi" w:hAnsiTheme="minorHAnsi" w:cstheme="minorHAnsi"/>
          <w:b/>
          <w:sz w:val="22"/>
          <w:szCs w:val="22"/>
        </w:rPr>
        <w:t xml:space="preserve">január </w:t>
      </w:r>
      <w:r w:rsidR="00F57680">
        <w:rPr>
          <w:rFonts w:asciiTheme="minorHAnsi" w:hAnsiTheme="minorHAnsi" w:cstheme="minorHAnsi"/>
          <w:b/>
          <w:sz w:val="22"/>
          <w:szCs w:val="22"/>
        </w:rPr>
        <w:t>22.</w:t>
      </w:r>
      <w:bookmarkStart w:id="2" w:name="_GoBack"/>
      <w:bookmarkEnd w:id="2"/>
    </w:p>
    <w:p w14:paraId="312E4C67" w14:textId="77777777" w:rsidR="003E4F0C" w:rsidRDefault="003E4F0C" w:rsidP="003E4F0C">
      <w:pPr>
        <w:ind w:left="2836" w:firstLine="709"/>
        <w:jc w:val="both"/>
        <w:rPr>
          <w:rFonts w:asciiTheme="minorHAnsi" w:hAnsiTheme="minorHAnsi" w:cstheme="minorHAnsi"/>
          <w:sz w:val="22"/>
          <w:szCs w:val="22"/>
        </w:rPr>
      </w:pPr>
    </w:p>
    <w:p w14:paraId="4C45C1DE" w14:textId="77777777" w:rsidR="003E4F0C" w:rsidRPr="002E499F" w:rsidRDefault="003E4F0C" w:rsidP="003E4F0C">
      <w:pPr>
        <w:ind w:left="2836" w:firstLine="709"/>
        <w:jc w:val="both"/>
        <w:rPr>
          <w:rFonts w:asciiTheme="minorHAnsi" w:hAnsiTheme="minorHAnsi" w:cstheme="minorHAnsi"/>
          <w:b/>
          <w:bCs/>
          <w:sz w:val="22"/>
          <w:szCs w:val="22"/>
        </w:rPr>
      </w:pP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sz w:val="22"/>
          <w:szCs w:val="22"/>
        </w:rPr>
        <w:tab/>
      </w:r>
      <w:r w:rsidRPr="002E499F">
        <w:rPr>
          <w:rFonts w:asciiTheme="minorHAnsi" w:hAnsiTheme="minorHAnsi" w:cstheme="minorHAnsi"/>
          <w:b/>
          <w:bCs/>
          <w:sz w:val="22"/>
          <w:szCs w:val="22"/>
        </w:rPr>
        <w:t>/: Dr. Nemény András :/</w:t>
      </w:r>
    </w:p>
    <w:p w14:paraId="29C39B6D" w14:textId="77777777" w:rsidR="003E4F0C" w:rsidRDefault="003E4F0C" w:rsidP="00B203E7">
      <w:pPr>
        <w:jc w:val="both"/>
        <w:rPr>
          <w:rFonts w:asciiTheme="minorHAnsi" w:hAnsiTheme="minorHAnsi" w:cstheme="minorHAnsi"/>
          <w:sz w:val="22"/>
          <w:szCs w:val="22"/>
        </w:rPr>
      </w:pPr>
    </w:p>
    <w:p w14:paraId="21A87AD8" w14:textId="77777777" w:rsidR="003C309D" w:rsidRDefault="003C309D" w:rsidP="00B203E7">
      <w:pPr>
        <w:jc w:val="both"/>
        <w:rPr>
          <w:rFonts w:asciiTheme="minorHAnsi" w:hAnsiTheme="minorHAnsi" w:cstheme="minorHAnsi"/>
          <w:sz w:val="22"/>
          <w:szCs w:val="22"/>
        </w:rPr>
      </w:pPr>
    </w:p>
    <w:p w14:paraId="029A8C99" w14:textId="77777777" w:rsidR="00E61580" w:rsidRDefault="00E61580" w:rsidP="000C19DF">
      <w:pPr>
        <w:rPr>
          <w:rFonts w:asciiTheme="minorHAnsi" w:hAnsiTheme="minorHAnsi" w:cstheme="minorHAnsi"/>
          <w:b/>
          <w:sz w:val="22"/>
          <w:szCs w:val="22"/>
          <w:u w:val="single"/>
        </w:rPr>
      </w:pPr>
    </w:p>
    <w:p w14:paraId="5A71D4E9" w14:textId="7C52AA88" w:rsidR="00E61580" w:rsidRPr="006D021E" w:rsidRDefault="00E61580" w:rsidP="00E61580">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I.</w:t>
      </w:r>
    </w:p>
    <w:p w14:paraId="5C01D2AD" w14:textId="77777777" w:rsidR="00E61580" w:rsidRPr="006D021E" w:rsidRDefault="00E61580" w:rsidP="00E61580">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4CFC0B84" w14:textId="77777777" w:rsidR="00E61580" w:rsidRPr="006D021E" w:rsidRDefault="00E61580" w:rsidP="00E61580">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6D021E">
        <w:rPr>
          <w:rFonts w:asciiTheme="minorHAnsi" w:hAnsiTheme="minorHAnsi" w:cstheme="minorHAnsi"/>
          <w:b/>
          <w:sz w:val="22"/>
          <w:szCs w:val="22"/>
          <w:u w:val="single"/>
        </w:rPr>
        <w:t xml:space="preserve">. (I. </w:t>
      </w:r>
      <w:r>
        <w:rPr>
          <w:rFonts w:asciiTheme="minorHAnsi" w:hAnsiTheme="minorHAnsi" w:cstheme="minorHAnsi"/>
          <w:b/>
          <w:sz w:val="22"/>
          <w:szCs w:val="22"/>
          <w:u w:val="single"/>
        </w:rPr>
        <w:t>30</w:t>
      </w:r>
      <w:r w:rsidRPr="006D021E">
        <w:rPr>
          <w:rFonts w:asciiTheme="minorHAnsi" w:hAnsiTheme="minorHAnsi" w:cstheme="minorHAnsi"/>
          <w:b/>
          <w:sz w:val="22"/>
          <w:szCs w:val="22"/>
          <w:u w:val="single"/>
        </w:rPr>
        <w:t>.) Kgy. sz. határozat</w:t>
      </w:r>
    </w:p>
    <w:p w14:paraId="7E10763C" w14:textId="77777777" w:rsidR="00E61580" w:rsidRDefault="00E61580" w:rsidP="00B203E7">
      <w:pPr>
        <w:jc w:val="center"/>
        <w:rPr>
          <w:rFonts w:asciiTheme="minorHAnsi" w:hAnsiTheme="minorHAnsi" w:cstheme="minorHAnsi"/>
          <w:b/>
          <w:sz w:val="22"/>
          <w:szCs w:val="22"/>
          <w:u w:val="single"/>
        </w:rPr>
      </w:pPr>
    </w:p>
    <w:p w14:paraId="04A5F161" w14:textId="77777777" w:rsidR="00E61580" w:rsidRPr="00EE1694" w:rsidRDefault="00E61580" w:rsidP="00E61580">
      <w:pPr>
        <w:pStyle w:val="Listaszerbekezds"/>
        <w:numPr>
          <w:ilvl w:val="3"/>
          <w:numId w:val="38"/>
        </w:numPr>
        <w:jc w:val="both"/>
        <w:rPr>
          <w:rFonts w:asciiTheme="minorHAnsi" w:hAnsiTheme="minorHAnsi" w:cstheme="minorHAnsi"/>
          <w:sz w:val="22"/>
          <w:szCs w:val="22"/>
        </w:rPr>
      </w:pPr>
      <w:r>
        <w:rPr>
          <w:rFonts w:asciiTheme="minorHAnsi" w:hAnsiTheme="minorHAnsi" w:cstheme="minorHAnsi"/>
          <w:bCs/>
          <w:sz w:val="22"/>
          <w:szCs w:val="22"/>
        </w:rPr>
        <w:t>Szombathely Megyei Jogú Város K</w:t>
      </w:r>
      <w:r w:rsidRPr="00EE1694">
        <w:rPr>
          <w:rFonts w:asciiTheme="minorHAnsi" w:hAnsiTheme="minorHAnsi" w:cstheme="minorHAnsi"/>
          <w:bCs/>
          <w:sz w:val="22"/>
          <w:szCs w:val="22"/>
        </w:rPr>
        <w:t>özgyűlés</w:t>
      </w:r>
      <w:r>
        <w:rPr>
          <w:rFonts w:asciiTheme="minorHAnsi" w:hAnsiTheme="minorHAnsi" w:cstheme="minorHAnsi"/>
          <w:bCs/>
          <w:sz w:val="22"/>
          <w:szCs w:val="22"/>
        </w:rPr>
        <w:t>e</w:t>
      </w:r>
      <w:r w:rsidRPr="00EE1694">
        <w:rPr>
          <w:rFonts w:asciiTheme="minorHAnsi" w:hAnsiTheme="minorHAnsi" w:cstheme="minorHAnsi"/>
          <w:bCs/>
          <w:sz w:val="22"/>
          <w:szCs w:val="22"/>
        </w:rPr>
        <w:t xml:space="preserve"> a szombathelyi külterületi</w:t>
      </w:r>
      <w:r w:rsidRPr="00EE1694">
        <w:rPr>
          <w:rFonts w:asciiTheme="minorHAnsi" w:hAnsiTheme="minorHAnsi" w:cstheme="minorHAnsi"/>
          <w:iCs/>
          <w:sz w:val="22"/>
          <w:szCs w:val="22"/>
        </w:rPr>
        <w:t xml:space="preserve"> 02089/10 hrsz.-ú ingatlanból telekalakítási eljárás lefolytatását követően kialakuló 70.455 m</w:t>
      </w:r>
      <w:r w:rsidRPr="00EE1694">
        <w:rPr>
          <w:rFonts w:asciiTheme="minorHAnsi" w:hAnsiTheme="minorHAnsi" w:cstheme="minorHAnsi"/>
          <w:iCs/>
          <w:sz w:val="22"/>
          <w:szCs w:val="22"/>
          <w:vertAlign w:val="superscript"/>
        </w:rPr>
        <w:t>2</w:t>
      </w:r>
      <w:r w:rsidRPr="00EE1694">
        <w:rPr>
          <w:rFonts w:asciiTheme="minorHAnsi" w:hAnsiTheme="minorHAnsi" w:cstheme="minorHAnsi"/>
          <w:sz w:val="22"/>
          <w:szCs w:val="22"/>
        </w:rPr>
        <w:t xml:space="preserve"> </w:t>
      </w:r>
      <w:r w:rsidRPr="00EE1694">
        <w:rPr>
          <w:rFonts w:asciiTheme="minorHAnsi" w:hAnsiTheme="minorHAnsi" w:cstheme="minorHAnsi"/>
          <w:iCs/>
          <w:sz w:val="22"/>
          <w:szCs w:val="22"/>
        </w:rPr>
        <w:t xml:space="preserve">nagyságú terület értékesítésére vonatkozó, az </w:t>
      </w:r>
      <w:r w:rsidRPr="00EE1694">
        <w:rPr>
          <w:rFonts w:asciiTheme="minorHAnsi" w:hAnsiTheme="minorHAnsi" w:cstheme="minorHAnsi"/>
          <w:bCs/>
          <w:sz w:val="22"/>
          <w:szCs w:val="22"/>
        </w:rPr>
        <w:t>előterjesztés 2. sz. melléklete szerinti pályázati felhívást –</w:t>
      </w:r>
      <w:r w:rsidRPr="00EE1694">
        <w:rPr>
          <w:rFonts w:asciiTheme="minorHAnsi" w:hAnsiTheme="minorHAnsi" w:cstheme="minorHAnsi"/>
          <w:sz w:val="22"/>
          <w:szCs w:val="22"/>
        </w:rPr>
        <w:t xml:space="preserve"> </w:t>
      </w:r>
      <w:r w:rsidRPr="00EE1694">
        <w:rPr>
          <w:rFonts w:asciiTheme="minorHAnsi" w:hAnsiTheme="minorHAnsi" w:cstheme="minorHAnsi"/>
          <w:bCs/>
          <w:sz w:val="22"/>
          <w:szCs w:val="22"/>
        </w:rPr>
        <w:t>minimum</w:t>
      </w:r>
      <w:r w:rsidRPr="00EE1694">
        <w:rPr>
          <w:rFonts w:asciiTheme="minorHAnsi" w:hAnsiTheme="minorHAnsi" w:cstheme="minorHAnsi"/>
          <w:sz w:val="22"/>
          <w:szCs w:val="22"/>
        </w:rPr>
        <w:t xml:space="preserve"> 354.600.015,- Ft + ÁFA vételáron</w:t>
      </w:r>
      <w:r w:rsidRPr="00EE1694">
        <w:rPr>
          <w:rFonts w:asciiTheme="minorHAnsi" w:hAnsiTheme="minorHAnsi" w:cstheme="minorHAnsi"/>
          <w:bCs/>
          <w:sz w:val="22"/>
          <w:szCs w:val="22"/>
        </w:rPr>
        <w:t xml:space="preserve"> – </w:t>
      </w:r>
      <w:r w:rsidRPr="00EE1694">
        <w:rPr>
          <w:rFonts w:asciiTheme="minorHAnsi" w:hAnsiTheme="minorHAnsi" w:cstheme="minorHAnsi"/>
          <w:sz w:val="22"/>
          <w:szCs w:val="22"/>
        </w:rPr>
        <w:t>jóváhagyja, egyúttal felkéri a polgármestert az ingatlan értékesítésére vonatkozóan a pályázat kiírására.</w:t>
      </w:r>
    </w:p>
    <w:p w14:paraId="6D29C7C3" w14:textId="77777777" w:rsidR="00E61580" w:rsidRPr="00EE1694" w:rsidRDefault="00E61580" w:rsidP="00E61580">
      <w:pPr>
        <w:pStyle w:val="Listaszerbekezds"/>
        <w:ind w:left="357"/>
        <w:jc w:val="both"/>
        <w:rPr>
          <w:rFonts w:asciiTheme="minorHAnsi" w:hAnsiTheme="minorHAnsi" w:cstheme="minorHAnsi"/>
          <w:color w:val="FF0000"/>
          <w:sz w:val="22"/>
          <w:szCs w:val="22"/>
        </w:rPr>
      </w:pPr>
    </w:p>
    <w:p w14:paraId="76E18683" w14:textId="77777777" w:rsidR="00E61580" w:rsidRPr="00EE1694" w:rsidRDefault="00E61580" w:rsidP="00E61580">
      <w:pPr>
        <w:pStyle w:val="Listaszerbekezds"/>
        <w:numPr>
          <w:ilvl w:val="3"/>
          <w:numId w:val="38"/>
        </w:numPr>
        <w:jc w:val="both"/>
        <w:rPr>
          <w:rFonts w:asciiTheme="minorHAnsi" w:hAnsiTheme="minorHAnsi" w:cstheme="minorHAnsi"/>
          <w:sz w:val="22"/>
          <w:szCs w:val="22"/>
        </w:rPr>
      </w:pPr>
      <w:r w:rsidRPr="00EE1694">
        <w:rPr>
          <w:rFonts w:asciiTheme="minorHAnsi" w:hAnsiTheme="minorHAnsi" w:cstheme="minorHAnsi"/>
          <w:sz w:val="22"/>
          <w:szCs w:val="22"/>
        </w:rPr>
        <w:t>A Közgyűlés felhatalmazza a Gazdasági és Jogi Bizottságot, hogy a pályázatok érvényességéről döntsön.</w:t>
      </w:r>
    </w:p>
    <w:p w14:paraId="44F24766" w14:textId="77777777" w:rsidR="00E61580" w:rsidRPr="00EE1694" w:rsidRDefault="00E61580" w:rsidP="00E61580">
      <w:pPr>
        <w:pStyle w:val="Listaszerbekezds"/>
        <w:ind w:left="357"/>
        <w:jc w:val="both"/>
        <w:rPr>
          <w:rFonts w:asciiTheme="minorHAnsi" w:hAnsiTheme="minorHAnsi" w:cstheme="minorHAnsi"/>
          <w:sz w:val="22"/>
          <w:szCs w:val="22"/>
        </w:rPr>
      </w:pPr>
    </w:p>
    <w:p w14:paraId="1DA9FEFB" w14:textId="0FFB3F45" w:rsidR="00E61580" w:rsidRPr="00EE1694" w:rsidRDefault="00E61580" w:rsidP="00E61580">
      <w:pPr>
        <w:pStyle w:val="Listaszerbekezds"/>
        <w:numPr>
          <w:ilvl w:val="3"/>
          <w:numId w:val="38"/>
        </w:numPr>
        <w:jc w:val="both"/>
        <w:rPr>
          <w:rFonts w:asciiTheme="minorHAnsi" w:hAnsiTheme="minorHAnsi" w:cstheme="minorHAnsi"/>
          <w:sz w:val="22"/>
          <w:szCs w:val="22"/>
        </w:rPr>
      </w:pPr>
      <w:r w:rsidRPr="00EE1694">
        <w:rPr>
          <w:rFonts w:asciiTheme="minorHAnsi" w:hAnsiTheme="minorHAnsi" w:cstheme="minorHAnsi"/>
          <w:sz w:val="22"/>
          <w:szCs w:val="22"/>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w:t>
      </w:r>
      <w:r>
        <w:rPr>
          <w:rFonts w:asciiTheme="minorHAnsi" w:hAnsiTheme="minorHAnsi" w:cstheme="minorHAnsi"/>
          <w:sz w:val="22"/>
          <w:szCs w:val="22"/>
        </w:rPr>
        <w:t xml:space="preserve"> vagy a pályázati felhívás más, lényeges tartalmi eleme</w:t>
      </w:r>
      <w:r w:rsidRPr="00EE1694">
        <w:rPr>
          <w:rFonts w:asciiTheme="minorHAnsi" w:hAnsiTheme="minorHAnsi" w:cstheme="minorHAnsi"/>
          <w:sz w:val="22"/>
          <w:szCs w:val="22"/>
        </w:rPr>
        <w:t xml:space="preserve"> változik, az új pályázatot ismét terjessze a Közgyűlés elé.</w:t>
      </w:r>
    </w:p>
    <w:p w14:paraId="1DA79E61" w14:textId="77777777" w:rsidR="00E61580" w:rsidRPr="00EE1694" w:rsidRDefault="00E61580" w:rsidP="00E61580">
      <w:pPr>
        <w:jc w:val="both"/>
        <w:rPr>
          <w:rFonts w:asciiTheme="minorHAnsi" w:hAnsiTheme="minorHAnsi" w:cstheme="minorHAnsi"/>
          <w:color w:val="FF0000"/>
          <w:sz w:val="22"/>
          <w:szCs w:val="22"/>
        </w:rPr>
      </w:pPr>
    </w:p>
    <w:p w14:paraId="4273B5BF" w14:textId="77777777" w:rsidR="00E61580" w:rsidRPr="00EE1694" w:rsidRDefault="00E61580" w:rsidP="00E61580">
      <w:pPr>
        <w:jc w:val="both"/>
        <w:rPr>
          <w:rFonts w:asciiTheme="minorHAnsi" w:hAnsiTheme="minorHAnsi" w:cstheme="minorHAnsi"/>
          <w:b/>
          <w:color w:val="FF0000"/>
          <w:sz w:val="22"/>
          <w:szCs w:val="22"/>
          <w:u w:val="single"/>
        </w:rPr>
      </w:pPr>
    </w:p>
    <w:p w14:paraId="6C10374D" w14:textId="77777777" w:rsidR="00E61580" w:rsidRPr="00EE1694" w:rsidRDefault="00E61580" w:rsidP="00E61580">
      <w:pPr>
        <w:jc w:val="both"/>
        <w:rPr>
          <w:rFonts w:asciiTheme="minorHAnsi" w:hAnsiTheme="minorHAnsi" w:cstheme="minorHAnsi"/>
          <w:b/>
          <w:bCs/>
          <w:sz w:val="22"/>
          <w:szCs w:val="22"/>
          <w:u w:val="single"/>
        </w:rPr>
      </w:pPr>
      <w:r w:rsidRPr="00EE1694">
        <w:rPr>
          <w:rFonts w:asciiTheme="minorHAnsi" w:hAnsiTheme="minorHAnsi" w:cstheme="minorHAnsi"/>
          <w:b/>
          <w:sz w:val="22"/>
          <w:szCs w:val="22"/>
          <w:u w:val="single"/>
        </w:rPr>
        <w:t>Felelős</w:t>
      </w:r>
      <w:r w:rsidRPr="00EE1694">
        <w:rPr>
          <w:rFonts w:asciiTheme="minorHAnsi" w:hAnsiTheme="minorHAnsi" w:cstheme="minorHAnsi"/>
          <w:b/>
          <w:bCs/>
          <w:sz w:val="22"/>
          <w:szCs w:val="22"/>
          <w:u w:val="single"/>
        </w:rPr>
        <w:t>:</w:t>
      </w:r>
      <w:r w:rsidRPr="00EE1694">
        <w:rPr>
          <w:rFonts w:asciiTheme="minorHAnsi" w:hAnsiTheme="minorHAnsi" w:cstheme="minorHAnsi"/>
          <w:b/>
          <w:bCs/>
          <w:sz w:val="22"/>
          <w:szCs w:val="22"/>
          <w:u w:val="single"/>
        </w:rPr>
        <w:tab/>
      </w:r>
      <w:r w:rsidRPr="00EE1694">
        <w:rPr>
          <w:rFonts w:asciiTheme="minorHAnsi" w:hAnsiTheme="minorHAnsi" w:cstheme="minorHAnsi"/>
          <w:b/>
          <w:bCs/>
          <w:sz w:val="22"/>
          <w:szCs w:val="22"/>
        </w:rPr>
        <w:tab/>
      </w:r>
      <w:r w:rsidRPr="00EE1694">
        <w:rPr>
          <w:rFonts w:asciiTheme="minorHAnsi" w:hAnsiTheme="minorHAnsi" w:cstheme="minorHAnsi"/>
          <w:sz w:val="22"/>
          <w:szCs w:val="22"/>
        </w:rPr>
        <w:t>Dr. Nemény András polgármester</w:t>
      </w:r>
    </w:p>
    <w:p w14:paraId="452679C9" w14:textId="77777777" w:rsidR="00E61580" w:rsidRPr="00EE1694" w:rsidRDefault="00E61580" w:rsidP="00E61580">
      <w:pPr>
        <w:ind w:firstLine="708"/>
        <w:jc w:val="both"/>
        <w:rPr>
          <w:rFonts w:asciiTheme="minorHAnsi" w:hAnsiTheme="minorHAnsi" w:cstheme="minorHAnsi"/>
          <w:sz w:val="22"/>
          <w:szCs w:val="22"/>
        </w:rPr>
      </w:pPr>
      <w:r>
        <w:rPr>
          <w:rFonts w:asciiTheme="minorHAnsi" w:hAnsiTheme="minorHAnsi" w:cstheme="minorHAnsi"/>
          <w:sz w:val="22"/>
          <w:szCs w:val="22"/>
        </w:rPr>
        <w:tab/>
      </w:r>
      <w:r w:rsidRPr="00EE1694">
        <w:rPr>
          <w:rFonts w:asciiTheme="minorHAnsi" w:hAnsiTheme="minorHAnsi" w:cstheme="minorHAnsi"/>
          <w:sz w:val="22"/>
          <w:szCs w:val="22"/>
        </w:rPr>
        <w:tab/>
        <w:t>Dr. Horváth Attila alpolgármester</w:t>
      </w:r>
    </w:p>
    <w:p w14:paraId="701AF4C0" w14:textId="77777777" w:rsidR="00E61580" w:rsidRPr="00EE1694" w:rsidRDefault="00E61580" w:rsidP="00E61580">
      <w:pPr>
        <w:jc w:val="both"/>
        <w:rPr>
          <w:rFonts w:asciiTheme="minorHAnsi" w:hAnsiTheme="minorHAnsi" w:cstheme="minorHAnsi"/>
          <w:sz w:val="22"/>
          <w:szCs w:val="22"/>
        </w:rPr>
      </w:pPr>
      <w:r w:rsidRPr="00EE1694">
        <w:rPr>
          <w:rFonts w:asciiTheme="minorHAnsi" w:hAnsiTheme="minorHAnsi" w:cstheme="minorHAnsi"/>
          <w:sz w:val="22"/>
          <w:szCs w:val="22"/>
        </w:rPr>
        <w:tab/>
      </w:r>
      <w:r w:rsidRPr="00EE1694">
        <w:rPr>
          <w:rFonts w:asciiTheme="minorHAnsi" w:hAnsiTheme="minorHAnsi" w:cstheme="minorHAnsi"/>
          <w:sz w:val="22"/>
          <w:szCs w:val="22"/>
        </w:rPr>
        <w:tab/>
        <w:t>Dr. Károlyi Ákos jegyző</w:t>
      </w:r>
    </w:p>
    <w:p w14:paraId="552C56B2" w14:textId="77777777" w:rsidR="00E61580" w:rsidRPr="00EE1694" w:rsidRDefault="00E61580" w:rsidP="00E61580">
      <w:pPr>
        <w:jc w:val="both"/>
        <w:rPr>
          <w:rFonts w:asciiTheme="minorHAnsi" w:hAnsiTheme="minorHAnsi" w:cstheme="minorHAnsi"/>
          <w:sz w:val="22"/>
          <w:szCs w:val="22"/>
          <w:u w:val="single"/>
        </w:rPr>
      </w:pPr>
      <w:r w:rsidRPr="00EE1694">
        <w:rPr>
          <w:rFonts w:asciiTheme="minorHAnsi" w:hAnsiTheme="minorHAnsi" w:cstheme="minorHAnsi"/>
          <w:sz w:val="22"/>
          <w:szCs w:val="22"/>
        </w:rPr>
        <w:tab/>
        <w:t xml:space="preserve"> </w:t>
      </w:r>
      <w:r w:rsidRPr="00EE1694">
        <w:rPr>
          <w:rFonts w:asciiTheme="minorHAnsi" w:hAnsiTheme="minorHAnsi" w:cstheme="minorHAnsi"/>
          <w:sz w:val="22"/>
          <w:szCs w:val="22"/>
        </w:rPr>
        <w:tab/>
      </w:r>
      <w:r w:rsidRPr="00EE1694">
        <w:rPr>
          <w:rFonts w:asciiTheme="minorHAnsi" w:hAnsiTheme="minorHAnsi" w:cstheme="minorHAnsi"/>
          <w:sz w:val="22"/>
          <w:szCs w:val="22"/>
          <w:u w:val="single"/>
        </w:rPr>
        <w:t>(A végrehajtásért felelős:</w:t>
      </w:r>
    </w:p>
    <w:p w14:paraId="2106C8B4" w14:textId="77777777" w:rsidR="00E61580" w:rsidRPr="00EE1694" w:rsidRDefault="00E61580" w:rsidP="00E61580">
      <w:pPr>
        <w:ind w:firstLine="1418"/>
        <w:jc w:val="both"/>
        <w:rPr>
          <w:rFonts w:asciiTheme="minorHAnsi" w:hAnsiTheme="minorHAnsi" w:cstheme="minorHAnsi"/>
          <w:sz w:val="22"/>
          <w:szCs w:val="22"/>
        </w:rPr>
      </w:pPr>
      <w:r w:rsidRPr="00EE1694">
        <w:rPr>
          <w:rFonts w:asciiTheme="minorHAnsi" w:hAnsiTheme="minorHAnsi" w:cstheme="minorHAnsi"/>
          <w:sz w:val="22"/>
          <w:szCs w:val="22"/>
        </w:rPr>
        <w:t>Dr. Gyuráczné dr. Speier Anikó, a Városüzemeltetési és Városfejlesztési Osztály vezetője</w:t>
      </w:r>
    </w:p>
    <w:p w14:paraId="1C4E534C" w14:textId="77777777" w:rsidR="00E61580" w:rsidRPr="00EE1694" w:rsidRDefault="00E61580" w:rsidP="00E61580">
      <w:pPr>
        <w:ind w:firstLine="1418"/>
        <w:jc w:val="both"/>
        <w:rPr>
          <w:rFonts w:asciiTheme="minorHAnsi" w:hAnsiTheme="minorHAnsi" w:cstheme="minorHAnsi"/>
          <w:sz w:val="22"/>
          <w:szCs w:val="22"/>
        </w:rPr>
      </w:pPr>
      <w:r w:rsidRPr="00EE1694">
        <w:rPr>
          <w:rFonts w:asciiTheme="minorHAnsi" w:hAnsiTheme="minorHAnsi" w:cstheme="minorHAnsi"/>
          <w:sz w:val="22"/>
          <w:szCs w:val="22"/>
        </w:rPr>
        <w:t xml:space="preserve">Stéger Gábor, a Közgazdasági és Adó Osztály vezetője) </w:t>
      </w:r>
    </w:p>
    <w:p w14:paraId="03DE3D0A" w14:textId="77777777" w:rsidR="00E61580" w:rsidRPr="00EE1694" w:rsidRDefault="00E61580" w:rsidP="00E61580">
      <w:pPr>
        <w:jc w:val="both"/>
        <w:rPr>
          <w:rFonts w:asciiTheme="minorHAnsi" w:hAnsiTheme="minorHAnsi" w:cstheme="minorHAnsi"/>
          <w:b/>
          <w:sz w:val="22"/>
          <w:szCs w:val="22"/>
          <w:u w:val="single"/>
        </w:rPr>
      </w:pPr>
    </w:p>
    <w:p w14:paraId="35D61910" w14:textId="7F9903B5" w:rsidR="000C19DF" w:rsidRPr="00FA75FF" w:rsidRDefault="00E61580" w:rsidP="00FA75FF">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EE1694">
        <w:rPr>
          <w:rFonts w:asciiTheme="minorHAnsi" w:hAnsiTheme="minorHAnsi" w:cstheme="minorHAnsi"/>
          <w:b/>
          <w:bCs/>
          <w:sz w:val="22"/>
          <w:szCs w:val="22"/>
          <w:u w:val="single"/>
        </w:rPr>
        <w:t>Határidő:</w:t>
      </w:r>
      <w:r w:rsidRPr="00EE1694">
        <w:rPr>
          <w:rFonts w:asciiTheme="minorHAnsi" w:hAnsiTheme="minorHAnsi" w:cstheme="minorHAnsi"/>
          <w:sz w:val="22"/>
          <w:szCs w:val="22"/>
        </w:rPr>
        <w:tab/>
        <w:t>azonnal</w:t>
      </w:r>
    </w:p>
    <w:p w14:paraId="718C522D" w14:textId="77777777" w:rsidR="000C19DF" w:rsidRDefault="000C19DF" w:rsidP="00E61580">
      <w:pPr>
        <w:rPr>
          <w:rFonts w:asciiTheme="minorHAnsi" w:hAnsiTheme="minorHAnsi" w:cstheme="minorHAnsi"/>
          <w:sz w:val="22"/>
          <w:szCs w:val="22"/>
        </w:rPr>
      </w:pPr>
    </w:p>
    <w:p w14:paraId="33FDD27D" w14:textId="77777777" w:rsidR="00FA75FF" w:rsidRDefault="00FA75FF" w:rsidP="00B203E7">
      <w:pPr>
        <w:jc w:val="center"/>
        <w:rPr>
          <w:rFonts w:asciiTheme="minorHAnsi" w:hAnsiTheme="minorHAnsi" w:cstheme="minorHAnsi"/>
          <w:b/>
          <w:sz w:val="22"/>
          <w:szCs w:val="22"/>
          <w:u w:val="single"/>
        </w:rPr>
      </w:pPr>
    </w:p>
    <w:p w14:paraId="551188A1" w14:textId="3A8F8065"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I</w:t>
      </w:r>
      <w:r w:rsidR="005F1DAB">
        <w:rPr>
          <w:rFonts w:asciiTheme="minorHAnsi" w:hAnsiTheme="minorHAnsi" w:cstheme="minorHAnsi"/>
          <w:b/>
          <w:sz w:val="22"/>
          <w:szCs w:val="22"/>
          <w:u w:val="single"/>
        </w:rPr>
        <w:t>I</w:t>
      </w:r>
      <w:r w:rsidRPr="006D021E">
        <w:rPr>
          <w:rFonts w:asciiTheme="minorHAnsi" w:hAnsiTheme="minorHAnsi" w:cstheme="minorHAnsi"/>
          <w:b/>
          <w:sz w:val="22"/>
          <w:szCs w:val="22"/>
          <w:u w:val="single"/>
        </w:rPr>
        <w:t>.</w:t>
      </w:r>
    </w:p>
    <w:p w14:paraId="1CB35FE5" w14:textId="77777777"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2872966E" w14:textId="4AB65227" w:rsidR="00B203E7" w:rsidRPr="006D021E" w:rsidRDefault="00B203E7" w:rsidP="00B203E7">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sidR="00013B0A">
        <w:rPr>
          <w:rFonts w:asciiTheme="minorHAnsi" w:hAnsiTheme="minorHAnsi" w:cstheme="minorHAnsi"/>
          <w:b/>
          <w:sz w:val="22"/>
          <w:szCs w:val="22"/>
          <w:u w:val="single"/>
        </w:rPr>
        <w:t>5</w:t>
      </w:r>
      <w:r w:rsidRPr="006D021E">
        <w:rPr>
          <w:rFonts w:asciiTheme="minorHAnsi" w:hAnsiTheme="minorHAnsi" w:cstheme="minorHAnsi"/>
          <w:b/>
          <w:sz w:val="22"/>
          <w:szCs w:val="22"/>
          <w:u w:val="single"/>
        </w:rPr>
        <w:t>. (</w:t>
      </w:r>
      <w:r w:rsidR="00506943" w:rsidRPr="006D021E">
        <w:rPr>
          <w:rFonts w:asciiTheme="minorHAnsi" w:hAnsiTheme="minorHAnsi" w:cstheme="minorHAnsi"/>
          <w:b/>
          <w:sz w:val="22"/>
          <w:szCs w:val="22"/>
          <w:u w:val="single"/>
        </w:rPr>
        <w:t>I</w:t>
      </w:r>
      <w:r w:rsidRPr="006D021E">
        <w:rPr>
          <w:rFonts w:asciiTheme="minorHAnsi" w:hAnsiTheme="minorHAnsi" w:cstheme="minorHAnsi"/>
          <w:b/>
          <w:sz w:val="22"/>
          <w:szCs w:val="22"/>
          <w:u w:val="single"/>
        </w:rPr>
        <w:t xml:space="preserve">. </w:t>
      </w:r>
      <w:r w:rsidR="00013B0A">
        <w:rPr>
          <w:rFonts w:asciiTheme="minorHAnsi" w:hAnsiTheme="minorHAnsi" w:cstheme="minorHAnsi"/>
          <w:b/>
          <w:sz w:val="22"/>
          <w:szCs w:val="22"/>
          <w:u w:val="single"/>
        </w:rPr>
        <w:t>30</w:t>
      </w:r>
      <w:r w:rsidRPr="006D021E">
        <w:rPr>
          <w:rFonts w:asciiTheme="minorHAnsi" w:hAnsiTheme="minorHAnsi" w:cstheme="minorHAnsi"/>
          <w:b/>
          <w:sz w:val="22"/>
          <w:szCs w:val="22"/>
          <w:u w:val="single"/>
        </w:rPr>
        <w:t>.) Kgy. sz. határozat</w:t>
      </w:r>
    </w:p>
    <w:p w14:paraId="4F01C351" w14:textId="77777777" w:rsidR="00B203E7" w:rsidRPr="006D021E" w:rsidRDefault="00B203E7" w:rsidP="00B203E7">
      <w:pPr>
        <w:jc w:val="center"/>
        <w:rPr>
          <w:rFonts w:asciiTheme="minorHAnsi" w:hAnsiTheme="minorHAnsi" w:cstheme="minorHAnsi"/>
          <w:sz w:val="22"/>
          <w:szCs w:val="22"/>
        </w:rPr>
      </w:pPr>
    </w:p>
    <w:p w14:paraId="11AECD99" w14:textId="77777777" w:rsidR="00B203E7" w:rsidRPr="006D021E" w:rsidRDefault="00B203E7" w:rsidP="00B203E7">
      <w:pPr>
        <w:jc w:val="center"/>
        <w:rPr>
          <w:rFonts w:asciiTheme="minorHAnsi" w:hAnsiTheme="minorHAnsi" w:cstheme="minorHAnsi"/>
          <w:sz w:val="22"/>
          <w:szCs w:val="22"/>
        </w:rPr>
      </w:pPr>
    </w:p>
    <w:p w14:paraId="2FEC0E3F" w14:textId="13C2F2A7" w:rsidR="00506943" w:rsidRPr="00ED5863" w:rsidRDefault="00506943" w:rsidP="00506943">
      <w:pPr>
        <w:jc w:val="both"/>
        <w:rPr>
          <w:rFonts w:ascii="Calibri" w:eastAsia="Calibri" w:hAnsi="Calibri" w:cs="Calibri"/>
          <w:sz w:val="22"/>
          <w:szCs w:val="22"/>
          <w:lang w:eastAsia="en-US"/>
        </w:rPr>
      </w:pPr>
      <w:bookmarkStart w:id="3" w:name="_Hlk25045536"/>
      <w:r w:rsidRPr="00ED5863">
        <w:rPr>
          <w:rFonts w:ascii="Calibri" w:eastAsia="Calibri" w:hAnsi="Calibri" w:cs="Calibri"/>
          <w:bCs/>
          <w:sz w:val="22"/>
          <w:szCs w:val="22"/>
          <w:lang w:eastAsia="en-US"/>
        </w:rPr>
        <w:t xml:space="preserve">Szombathely Megyei Jogú Város Közgyűlése úgy dönt, hogy a </w:t>
      </w:r>
      <w:r w:rsidRPr="00ED5863">
        <w:rPr>
          <w:rFonts w:ascii="Calibri" w:eastAsia="Calibri" w:hAnsi="Calibri" w:cs="Calibri"/>
          <w:sz w:val="22"/>
          <w:szCs w:val="22"/>
          <w:lang w:eastAsia="en-US"/>
        </w:rPr>
        <w:t>szombathelyi</w:t>
      </w:r>
      <w:r w:rsidR="00ED5863" w:rsidRPr="00ED5863">
        <w:rPr>
          <w:rFonts w:ascii="Calibri" w:eastAsia="Calibri" w:hAnsi="Calibri" w:cs="Calibri"/>
          <w:sz w:val="22"/>
          <w:szCs w:val="22"/>
          <w:lang w:eastAsia="en-US"/>
        </w:rPr>
        <w:t xml:space="preserve"> Repülők útja mellett található</w:t>
      </w:r>
      <w:r w:rsidRPr="00ED5863">
        <w:rPr>
          <w:rFonts w:ascii="Calibri" w:eastAsia="Calibri" w:hAnsi="Calibri" w:cs="Calibri"/>
          <w:sz w:val="22"/>
          <w:szCs w:val="22"/>
          <w:lang w:eastAsia="en-US"/>
        </w:rPr>
        <w:t xml:space="preserve"> </w:t>
      </w:r>
      <w:r w:rsidR="00ED5863" w:rsidRPr="00ED5863">
        <w:rPr>
          <w:rFonts w:ascii="Calibri" w:eastAsia="Calibri" w:hAnsi="Calibri" w:cs="Calibri"/>
          <w:sz w:val="22"/>
          <w:szCs w:val="22"/>
          <w:lang w:eastAsia="en-US"/>
        </w:rPr>
        <w:t>2008/2</w:t>
      </w:r>
      <w:r w:rsidR="0078565C">
        <w:rPr>
          <w:rFonts w:ascii="Calibri" w:eastAsia="Calibri" w:hAnsi="Calibri" w:cs="Calibri"/>
          <w:sz w:val="22"/>
          <w:szCs w:val="22"/>
          <w:lang w:eastAsia="en-US"/>
        </w:rPr>
        <w:t>6</w:t>
      </w:r>
      <w:r w:rsidRPr="00ED5863">
        <w:rPr>
          <w:rFonts w:ascii="Calibri" w:eastAsia="Calibri" w:hAnsi="Calibri" w:cs="Calibri"/>
          <w:sz w:val="22"/>
          <w:szCs w:val="22"/>
          <w:lang w:eastAsia="en-US"/>
        </w:rPr>
        <w:t xml:space="preserve"> hrsz.-ú</w:t>
      </w:r>
      <w:r w:rsidRPr="00ED5863">
        <w:rPr>
          <w:rFonts w:ascii="Calibri" w:eastAsia="Calibri" w:hAnsi="Calibri" w:cs="Calibri"/>
          <w:bCs/>
          <w:sz w:val="22"/>
          <w:szCs w:val="22"/>
          <w:lang w:eastAsia="en-US"/>
        </w:rPr>
        <w:t>,</w:t>
      </w:r>
      <w:r w:rsidR="00ED5863" w:rsidRPr="00ED5863">
        <w:rPr>
          <w:rFonts w:ascii="Calibri" w:eastAsia="Calibri" w:hAnsi="Calibri" w:cs="Calibri"/>
          <w:bCs/>
          <w:sz w:val="22"/>
          <w:szCs w:val="22"/>
          <w:lang w:eastAsia="en-US"/>
        </w:rPr>
        <w:t xml:space="preserve"> kivett „beépítetlen terület” megnevezésű ingatlan 1/1 arányú tulajdoni hányada</w:t>
      </w:r>
      <w:r w:rsidRPr="00ED5863">
        <w:rPr>
          <w:rFonts w:ascii="Calibri" w:eastAsia="Calibri" w:hAnsi="Calibri" w:cs="Calibri"/>
          <w:bCs/>
          <w:sz w:val="22"/>
          <w:szCs w:val="22"/>
          <w:lang w:eastAsia="en-US"/>
        </w:rPr>
        <w:t xml:space="preserve"> </w:t>
      </w:r>
      <w:r w:rsidRPr="00ED5863">
        <w:rPr>
          <w:rFonts w:ascii="Calibri" w:eastAsia="Calibri" w:hAnsi="Calibri" w:cs="Calibri"/>
          <w:sz w:val="22"/>
          <w:szCs w:val="22"/>
          <w:lang w:eastAsia="en-US"/>
        </w:rPr>
        <w:t xml:space="preserve">tekintetében, a </w:t>
      </w:r>
      <w:proofErr w:type="spellStart"/>
      <w:r w:rsidR="00ED5863" w:rsidRPr="00ED5863">
        <w:rPr>
          <w:rFonts w:ascii="Calibri" w:hAnsi="Calibri" w:cs="Calibri"/>
          <w:sz w:val="22"/>
          <w:szCs w:val="22"/>
        </w:rPr>
        <w:t>GreenSite</w:t>
      </w:r>
      <w:proofErr w:type="spellEnd"/>
      <w:r w:rsidRPr="00ED5863">
        <w:rPr>
          <w:rFonts w:ascii="Calibri" w:hAnsi="Calibri" w:cs="Calibri"/>
          <w:sz w:val="22"/>
          <w:szCs w:val="22"/>
        </w:rPr>
        <w:t xml:space="preserve"> </w:t>
      </w:r>
      <w:r w:rsidR="00ED5863" w:rsidRPr="00ED5863">
        <w:rPr>
          <w:rFonts w:ascii="Calibri" w:hAnsi="Calibri" w:cs="Calibri"/>
          <w:sz w:val="22"/>
          <w:szCs w:val="22"/>
        </w:rPr>
        <w:t xml:space="preserve">International </w:t>
      </w:r>
      <w:proofErr w:type="spellStart"/>
      <w:r w:rsidR="00ED5863">
        <w:rPr>
          <w:rFonts w:ascii="Calibri" w:hAnsi="Calibri" w:cs="Calibri"/>
          <w:sz w:val="22"/>
          <w:szCs w:val="22"/>
        </w:rPr>
        <w:t>Zrt</w:t>
      </w:r>
      <w:proofErr w:type="spellEnd"/>
      <w:r w:rsidRPr="00ED5863">
        <w:rPr>
          <w:rFonts w:ascii="Calibri" w:hAnsi="Calibri" w:cs="Calibri"/>
          <w:sz w:val="22"/>
          <w:szCs w:val="22"/>
        </w:rPr>
        <w:t xml:space="preserve">., valamint </w:t>
      </w:r>
      <w:r w:rsidR="00E64DAC">
        <w:rPr>
          <w:rFonts w:ascii="Calibri" w:hAnsi="Calibri" w:cs="Calibri"/>
          <w:sz w:val="22"/>
          <w:szCs w:val="22"/>
        </w:rPr>
        <w:t>Marton Géza</w:t>
      </w:r>
      <w:r w:rsidRPr="00ED5863">
        <w:rPr>
          <w:rFonts w:ascii="Calibri" w:eastAsia="Calibri" w:hAnsi="Calibri" w:cs="Calibri"/>
          <w:bCs/>
          <w:sz w:val="22"/>
          <w:szCs w:val="22"/>
          <w:lang w:eastAsia="en-US"/>
        </w:rPr>
        <w:t xml:space="preserve"> között </w:t>
      </w:r>
      <w:r w:rsidR="00ED5863" w:rsidRPr="00ED5863">
        <w:rPr>
          <w:rFonts w:ascii="Calibri" w:eastAsia="Calibri" w:hAnsi="Calibri" w:cs="Calibri"/>
          <w:bCs/>
          <w:sz w:val="22"/>
          <w:szCs w:val="22"/>
          <w:lang w:eastAsia="en-US"/>
        </w:rPr>
        <w:t>létrejött</w:t>
      </w:r>
      <w:r w:rsidRPr="00ED5863">
        <w:rPr>
          <w:rFonts w:ascii="Calibri" w:eastAsia="Calibri" w:hAnsi="Calibri" w:cs="Calibri"/>
          <w:bCs/>
          <w:sz w:val="22"/>
          <w:szCs w:val="22"/>
          <w:lang w:eastAsia="en-US"/>
        </w:rPr>
        <w:t xml:space="preserve"> adásvételi szerződésben meghatározott feltételekkel</w:t>
      </w:r>
      <w:r w:rsidRPr="00ED5863">
        <w:rPr>
          <w:rFonts w:ascii="Calibri" w:eastAsia="Calibri" w:hAnsi="Calibri" w:cs="Calibri"/>
          <w:sz w:val="22"/>
          <w:szCs w:val="22"/>
          <w:lang w:eastAsia="en-US"/>
        </w:rPr>
        <w:t xml:space="preserve"> Szombathely Megyei Jogú Város Önkormányzata</w:t>
      </w:r>
      <w:r w:rsidRPr="00ED5863">
        <w:rPr>
          <w:rFonts w:ascii="Calibri" w:eastAsia="Calibri" w:hAnsi="Calibri" w:cs="Calibri"/>
          <w:bCs/>
          <w:sz w:val="22"/>
          <w:szCs w:val="22"/>
          <w:lang w:eastAsia="en-US"/>
        </w:rPr>
        <w:t xml:space="preserve"> –</w:t>
      </w:r>
      <w:r w:rsidR="0078565C" w:rsidRPr="0078565C">
        <w:rPr>
          <w:rFonts w:ascii="Calibri" w:eastAsia="Calibri" w:hAnsi="Calibri" w:cs="Calibri"/>
          <w:sz w:val="22"/>
          <w:szCs w:val="22"/>
          <w:lang w:eastAsia="en-US"/>
        </w:rPr>
        <w:t xml:space="preserve"> </w:t>
      </w:r>
      <w:r w:rsidR="0078565C" w:rsidRPr="00F136D4">
        <w:rPr>
          <w:rFonts w:ascii="Calibri" w:eastAsia="Calibri" w:hAnsi="Calibri" w:cs="Calibri"/>
          <w:sz w:val="22"/>
          <w:szCs w:val="22"/>
          <w:lang w:eastAsia="en-US"/>
        </w:rPr>
        <w:t xml:space="preserve">a </w:t>
      </w:r>
      <w:proofErr w:type="spellStart"/>
      <w:r w:rsidR="0078565C" w:rsidRPr="00F136D4">
        <w:rPr>
          <w:rFonts w:ascii="Calibri" w:eastAsia="Calibri" w:hAnsi="Calibri" w:cs="Calibri"/>
          <w:sz w:val="22"/>
          <w:szCs w:val="22"/>
          <w:lang w:eastAsia="en-US"/>
        </w:rPr>
        <w:t>Méptv</w:t>
      </w:r>
      <w:proofErr w:type="spellEnd"/>
      <w:r w:rsidR="0078565C" w:rsidRPr="00F136D4">
        <w:rPr>
          <w:rFonts w:ascii="Calibri" w:eastAsia="Calibri" w:hAnsi="Calibri" w:cs="Calibri"/>
          <w:sz w:val="22"/>
          <w:szCs w:val="22"/>
          <w:lang w:eastAsia="en-US"/>
        </w:rPr>
        <w:t xml:space="preserve">. 84. § 1. bekezdés h) pontja, valamint a HÉSZ 9. § (2) bekezdése </w:t>
      </w:r>
      <w:r w:rsidRPr="00ED5863">
        <w:rPr>
          <w:rFonts w:ascii="Calibri" w:eastAsia="Calibri" w:hAnsi="Calibri" w:cs="Calibri"/>
          <w:sz w:val="22"/>
          <w:szCs w:val="22"/>
          <w:lang w:eastAsia="en-US"/>
        </w:rPr>
        <w:t>alapján „</w:t>
      </w:r>
      <w:r w:rsidR="00ED5863" w:rsidRPr="00ED5863">
        <w:rPr>
          <w:rFonts w:ascii="Calibri" w:hAnsi="Calibri" w:cs="Calibri"/>
          <w:sz w:val="22"/>
          <w:szCs w:val="22"/>
        </w:rPr>
        <w:t>új munkahely teremtése</w:t>
      </w:r>
      <w:r w:rsidRPr="00ED5863">
        <w:rPr>
          <w:rFonts w:ascii="Calibri" w:eastAsia="Calibri" w:hAnsi="Calibri" w:cs="Calibri"/>
          <w:sz w:val="22"/>
          <w:szCs w:val="22"/>
          <w:lang w:eastAsia="en-US"/>
        </w:rPr>
        <w:t xml:space="preserve">” céljából fennálló – </w:t>
      </w:r>
      <w:r w:rsidRPr="00ED5863">
        <w:rPr>
          <w:rFonts w:ascii="Calibri" w:eastAsia="Calibri" w:hAnsi="Calibri" w:cs="Calibri"/>
          <w:bCs/>
          <w:sz w:val="22"/>
          <w:szCs w:val="22"/>
          <w:lang w:eastAsia="en-US"/>
        </w:rPr>
        <w:t xml:space="preserve">elővásárlási jogával </w:t>
      </w:r>
      <w:r w:rsidRPr="00ED5863">
        <w:rPr>
          <w:rFonts w:ascii="Calibri" w:eastAsia="Calibri" w:hAnsi="Calibri" w:cs="Calibri"/>
          <w:sz w:val="22"/>
          <w:szCs w:val="22"/>
          <w:lang w:eastAsia="en-US"/>
        </w:rPr>
        <w:t>nem él.</w:t>
      </w:r>
    </w:p>
    <w:p w14:paraId="0DEB4501" w14:textId="77777777" w:rsidR="00506943" w:rsidRDefault="00506943" w:rsidP="00506943">
      <w:pPr>
        <w:rPr>
          <w:rFonts w:asciiTheme="minorHAnsi" w:hAnsiTheme="minorHAnsi" w:cstheme="minorHAnsi"/>
          <w:color w:val="FF0000"/>
          <w:sz w:val="22"/>
        </w:rPr>
      </w:pPr>
    </w:p>
    <w:p w14:paraId="38E3BCB9" w14:textId="77777777" w:rsidR="0078565C" w:rsidRDefault="0078565C" w:rsidP="00506943">
      <w:pPr>
        <w:rPr>
          <w:rFonts w:asciiTheme="minorHAnsi" w:hAnsiTheme="minorHAnsi" w:cstheme="minorHAnsi"/>
          <w:color w:val="FF0000"/>
          <w:sz w:val="22"/>
        </w:rPr>
      </w:pPr>
    </w:p>
    <w:p w14:paraId="13CBC6B3" w14:textId="77777777" w:rsidR="0078565C" w:rsidRPr="00506943" w:rsidRDefault="0078565C" w:rsidP="00506943">
      <w:pPr>
        <w:rPr>
          <w:rFonts w:asciiTheme="minorHAnsi" w:hAnsiTheme="minorHAnsi" w:cstheme="minorHAnsi"/>
          <w:color w:val="FF0000"/>
          <w:sz w:val="22"/>
        </w:rPr>
      </w:pPr>
    </w:p>
    <w:p w14:paraId="15C30118"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b/>
          <w:bCs/>
          <w:sz w:val="22"/>
          <w:u w:val="single"/>
        </w:rPr>
        <w:t>Felelős:</w:t>
      </w:r>
      <w:r w:rsidRPr="00ED5863">
        <w:rPr>
          <w:rFonts w:asciiTheme="minorHAnsi" w:hAnsiTheme="minorHAnsi" w:cstheme="minorHAnsi"/>
          <w:sz w:val="22"/>
        </w:rPr>
        <w:tab/>
      </w:r>
      <w:r w:rsidRPr="00ED5863">
        <w:rPr>
          <w:rFonts w:asciiTheme="minorHAnsi" w:hAnsiTheme="minorHAnsi" w:cstheme="minorHAnsi"/>
          <w:sz w:val="22"/>
        </w:rPr>
        <w:tab/>
        <w:t>Dr. Nemény András polgármester</w:t>
      </w:r>
    </w:p>
    <w:p w14:paraId="750DC55D"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Horváth Attila alpolgármester</w:t>
      </w:r>
    </w:p>
    <w:p w14:paraId="2C598436" w14:textId="77777777" w:rsidR="00506943" w:rsidRPr="00ED5863" w:rsidRDefault="00506943" w:rsidP="00506943">
      <w:pPr>
        <w:ind w:firstLine="708"/>
        <w:rPr>
          <w:rFonts w:asciiTheme="minorHAnsi" w:hAnsiTheme="minorHAnsi" w:cstheme="minorHAnsi"/>
          <w:sz w:val="22"/>
        </w:rPr>
      </w:pPr>
      <w:r w:rsidRPr="00ED5863">
        <w:rPr>
          <w:rFonts w:asciiTheme="minorHAnsi" w:hAnsiTheme="minorHAnsi" w:cstheme="minorHAnsi"/>
          <w:sz w:val="22"/>
        </w:rPr>
        <w:tab/>
      </w:r>
      <w:r w:rsidRPr="00ED5863">
        <w:rPr>
          <w:rFonts w:asciiTheme="minorHAnsi" w:hAnsiTheme="minorHAnsi" w:cstheme="minorHAnsi"/>
          <w:sz w:val="22"/>
        </w:rPr>
        <w:tab/>
        <w:t>Dr. Károlyi Ákos jegyző</w:t>
      </w:r>
    </w:p>
    <w:p w14:paraId="0131D62D" w14:textId="77777777" w:rsidR="00506943" w:rsidRPr="00ED5863" w:rsidRDefault="00506943" w:rsidP="00506943">
      <w:pPr>
        <w:rPr>
          <w:rFonts w:asciiTheme="minorHAnsi" w:hAnsiTheme="minorHAnsi" w:cstheme="minorHAnsi"/>
          <w:sz w:val="22"/>
        </w:rPr>
      </w:pPr>
      <w:r w:rsidRPr="00ED5863">
        <w:rPr>
          <w:rFonts w:asciiTheme="minorHAnsi" w:hAnsiTheme="minorHAnsi" w:cstheme="minorHAnsi"/>
          <w:sz w:val="22"/>
        </w:rPr>
        <w:tab/>
        <w:t xml:space="preserve"> </w:t>
      </w:r>
      <w:r w:rsidRPr="00ED5863">
        <w:rPr>
          <w:rFonts w:asciiTheme="minorHAnsi" w:hAnsiTheme="minorHAnsi" w:cstheme="minorHAnsi"/>
          <w:sz w:val="22"/>
        </w:rPr>
        <w:tab/>
        <w:t>(A végrehajtásért:</w:t>
      </w:r>
    </w:p>
    <w:p w14:paraId="6FF2258E" w14:textId="6DD1D092" w:rsidR="00506943" w:rsidRPr="00ED5863" w:rsidRDefault="0078565C" w:rsidP="00506943">
      <w:pPr>
        <w:ind w:firstLine="1418"/>
        <w:rPr>
          <w:rFonts w:asciiTheme="minorHAnsi" w:hAnsiTheme="minorHAnsi" w:cstheme="minorHAnsi"/>
          <w:sz w:val="22"/>
        </w:rPr>
      </w:pPr>
      <w:r w:rsidRPr="00EE1694">
        <w:rPr>
          <w:rFonts w:asciiTheme="minorHAnsi" w:hAnsiTheme="minorHAnsi" w:cstheme="minorHAnsi"/>
          <w:sz w:val="22"/>
          <w:szCs w:val="22"/>
        </w:rPr>
        <w:t>Dr. Gyuráczné dr. Speier Anikó, a Városüzemeltetési és Városfejlesztési Osztály vezetője</w:t>
      </w:r>
      <w:r w:rsidR="00506943" w:rsidRPr="00ED5863">
        <w:rPr>
          <w:rFonts w:asciiTheme="minorHAnsi" w:hAnsiTheme="minorHAnsi" w:cstheme="minorHAnsi"/>
          <w:sz w:val="22"/>
        </w:rPr>
        <w:t>)</w:t>
      </w:r>
    </w:p>
    <w:p w14:paraId="3797B50B" w14:textId="77777777" w:rsidR="00506943" w:rsidRPr="00ED5863" w:rsidRDefault="00506943" w:rsidP="00506943">
      <w:pPr>
        <w:ind w:firstLine="7"/>
        <w:rPr>
          <w:rFonts w:asciiTheme="minorHAnsi" w:hAnsiTheme="minorHAnsi" w:cstheme="minorHAnsi"/>
          <w:b/>
          <w:sz w:val="22"/>
          <w:u w:val="single"/>
        </w:rPr>
      </w:pPr>
    </w:p>
    <w:p w14:paraId="52094122" w14:textId="77777777" w:rsidR="00506943" w:rsidRDefault="00506943" w:rsidP="00506943">
      <w:pPr>
        <w:ind w:firstLine="7"/>
        <w:rPr>
          <w:rFonts w:asciiTheme="minorHAnsi" w:hAnsiTheme="minorHAnsi" w:cstheme="minorHAnsi"/>
          <w:sz w:val="22"/>
        </w:rPr>
      </w:pPr>
      <w:r w:rsidRPr="00ED5863">
        <w:rPr>
          <w:rFonts w:asciiTheme="minorHAnsi" w:hAnsiTheme="minorHAnsi" w:cstheme="minorHAnsi"/>
          <w:b/>
          <w:sz w:val="22"/>
          <w:u w:val="single"/>
        </w:rPr>
        <w:t>Határidő:</w:t>
      </w:r>
      <w:r w:rsidRPr="00ED5863">
        <w:rPr>
          <w:rFonts w:asciiTheme="minorHAnsi" w:hAnsiTheme="minorHAnsi" w:cstheme="minorHAnsi"/>
          <w:sz w:val="22"/>
        </w:rPr>
        <w:tab/>
        <w:t>azonnal</w:t>
      </w:r>
    </w:p>
    <w:p w14:paraId="41D8C2B4" w14:textId="77777777" w:rsidR="000C19DF" w:rsidRDefault="000C19DF" w:rsidP="00506943">
      <w:pPr>
        <w:ind w:firstLine="7"/>
        <w:rPr>
          <w:rFonts w:asciiTheme="minorHAnsi" w:hAnsiTheme="minorHAnsi" w:cstheme="minorHAnsi"/>
          <w:sz w:val="22"/>
        </w:rPr>
      </w:pPr>
    </w:p>
    <w:p w14:paraId="2B80DAD4" w14:textId="77777777" w:rsidR="00FA75FF" w:rsidRDefault="00FA75FF" w:rsidP="00506943">
      <w:pPr>
        <w:ind w:firstLine="7"/>
        <w:rPr>
          <w:rFonts w:asciiTheme="minorHAnsi" w:hAnsiTheme="minorHAnsi" w:cstheme="minorHAnsi"/>
          <w:sz w:val="22"/>
        </w:rPr>
      </w:pPr>
    </w:p>
    <w:p w14:paraId="6F617203" w14:textId="162494F2" w:rsidR="000C19DF" w:rsidRPr="006D021E" w:rsidRDefault="000C19DF" w:rsidP="000C19DF">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I</w:t>
      </w:r>
      <w:r>
        <w:rPr>
          <w:rFonts w:asciiTheme="minorHAnsi" w:hAnsiTheme="minorHAnsi" w:cstheme="minorHAnsi"/>
          <w:b/>
          <w:sz w:val="22"/>
          <w:szCs w:val="22"/>
          <w:u w:val="single"/>
        </w:rPr>
        <w:t>II</w:t>
      </w:r>
      <w:r w:rsidRPr="006D021E">
        <w:rPr>
          <w:rFonts w:asciiTheme="minorHAnsi" w:hAnsiTheme="minorHAnsi" w:cstheme="minorHAnsi"/>
          <w:b/>
          <w:sz w:val="22"/>
          <w:szCs w:val="22"/>
          <w:u w:val="single"/>
        </w:rPr>
        <w:t>.</w:t>
      </w:r>
    </w:p>
    <w:p w14:paraId="085FDC66" w14:textId="77777777" w:rsidR="000C19DF" w:rsidRPr="006D021E" w:rsidRDefault="000C19DF" w:rsidP="000C19DF">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Határozati javaslat</w:t>
      </w:r>
    </w:p>
    <w:p w14:paraId="6096D98B" w14:textId="77777777" w:rsidR="000C19DF" w:rsidRPr="006D021E" w:rsidRDefault="000C19DF" w:rsidP="000C19DF">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……/202</w:t>
      </w:r>
      <w:r>
        <w:rPr>
          <w:rFonts w:asciiTheme="minorHAnsi" w:hAnsiTheme="minorHAnsi" w:cstheme="minorHAnsi"/>
          <w:b/>
          <w:sz w:val="22"/>
          <w:szCs w:val="22"/>
          <w:u w:val="single"/>
        </w:rPr>
        <w:t>5</w:t>
      </w:r>
      <w:r w:rsidRPr="006D021E">
        <w:rPr>
          <w:rFonts w:asciiTheme="minorHAnsi" w:hAnsiTheme="minorHAnsi" w:cstheme="minorHAnsi"/>
          <w:b/>
          <w:sz w:val="22"/>
          <w:szCs w:val="22"/>
          <w:u w:val="single"/>
        </w:rPr>
        <w:t xml:space="preserve">. (I. </w:t>
      </w:r>
      <w:r>
        <w:rPr>
          <w:rFonts w:asciiTheme="minorHAnsi" w:hAnsiTheme="minorHAnsi" w:cstheme="minorHAnsi"/>
          <w:b/>
          <w:sz w:val="22"/>
          <w:szCs w:val="22"/>
          <w:u w:val="single"/>
        </w:rPr>
        <w:t>30</w:t>
      </w:r>
      <w:r w:rsidRPr="006D021E">
        <w:rPr>
          <w:rFonts w:asciiTheme="minorHAnsi" w:hAnsiTheme="minorHAnsi" w:cstheme="minorHAnsi"/>
          <w:b/>
          <w:sz w:val="22"/>
          <w:szCs w:val="22"/>
          <w:u w:val="single"/>
        </w:rPr>
        <w:t>.) Kgy. sz. határozat</w:t>
      </w:r>
    </w:p>
    <w:p w14:paraId="04DEB11A" w14:textId="77777777" w:rsidR="000C19DF" w:rsidRPr="00AC2DC2" w:rsidRDefault="000C19DF" w:rsidP="00D468E9">
      <w:pPr>
        <w:spacing w:line="276" w:lineRule="auto"/>
        <w:rPr>
          <w:rFonts w:asciiTheme="minorHAnsi" w:hAnsiTheme="minorHAnsi" w:cstheme="minorHAnsi"/>
          <w:color w:val="FF0000"/>
          <w:sz w:val="22"/>
          <w:szCs w:val="22"/>
        </w:rPr>
      </w:pPr>
    </w:p>
    <w:p w14:paraId="51A858AB" w14:textId="423D2435" w:rsidR="00D468E9" w:rsidRDefault="000C19DF" w:rsidP="00D468E9">
      <w:pPr>
        <w:pStyle w:val="Default"/>
        <w:numPr>
          <w:ilvl w:val="0"/>
          <w:numId w:val="40"/>
        </w:numPr>
        <w:jc w:val="both"/>
        <w:rPr>
          <w:rFonts w:asciiTheme="minorHAnsi" w:hAnsiTheme="minorHAnsi" w:cstheme="minorHAnsi"/>
          <w:color w:val="auto"/>
          <w:sz w:val="22"/>
          <w:szCs w:val="22"/>
        </w:rPr>
      </w:pPr>
      <w:r w:rsidRPr="000C19DF">
        <w:rPr>
          <w:rFonts w:asciiTheme="minorHAnsi" w:hAnsiTheme="minorHAnsi" w:cstheme="minorHAnsi"/>
          <w:color w:val="auto"/>
          <w:sz w:val="22"/>
          <w:szCs w:val="22"/>
        </w:rPr>
        <w:t xml:space="preserve">Szombathely Megyei Jogú Város Közgyűlése megtárgyalta a SZOVA Nonprofit Zrt. tulajdonában álló Szombathely 10427/43 és 10427/46 helyrajzi számú </w:t>
      </w:r>
      <w:r w:rsidR="00D468E9">
        <w:rPr>
          <w:rFonts w:asciiTheme="minorHAnsi" w:hAnsiTheme="minorHAnsi" w:cstheme="minorHAnsi"/>
          <w:color w:val="auto"/>
          <w:sz w:val="22"/>
          <w:szCs w:val="22"/>
        </w:rPr>
        <w:t>földrészletek</w:t>
      </w:r>
      <w:r w:rsidRPr="000C19DF">
        <w:rPr>
          <w:rFonts w:asciiTheme="minorHAnsi" w:hAnsiTheme="minorHAnsi" w:cstheme="minorHAnsi"/>
          <w:color w:val="auto"/>
          <w:sz w:val="22"/>
          <w:szCs w:val="22"/>
        </w:rPr>
        <w:t xml:space="preserve"> értékesí</w:t>
      </w:r>
      <w:r w:rsidR="00D468E9">
        <w:rPr>
          <w:rFonts w:asciiTheme="minorHAnsi" w:hAnsiTheme="minorHAnsi" w:cstheme="minorHAnsi"/>
          <w:color w:val="auto"/>
          <w:sz w:val="22"/>
          <w:szCs w:val="22"/>
        </w:rPr>
        <w:t>tésére vonatkozó előterjesztést,</w:t>
      </w:r>
      <w:r w:rsidRPr="000C19DF">
        <w:rPr>
          <w:rFonts w:asciiTheme="minorHAnsi" w:hAnsiTheme="minorHAnsi" w:cstheme="minorHAnsi"/>
          <w:color w:val="auto"/>
          <w:sz w:val="22"/>
          <w:szCs w:val="22"/>
        </w:rPr>
        <w:t xml:space="preserve"> </w:t>
      </w:r>
      <w:r w:rsidR="00D468E9">
        <w:rPr>
          <w:rFonts w:asciiTheme="minorHAnsi" w:hAnsiTheme="minorHAnsi" w:cstheme="minorHAnsi"/>
          <w:color w:val="auto"/>
          <w:sz w:val="22"/>
          <w:szCs w:val="22"/>
        </w:rPr>
        <w:t>és</w:t>
      </w:r>
      <w:r w:rsidRPr="000C19DF">
        <w:rPr>
          <w:rFonts w:asciiTheme="minorHAnsi" w:hAnsiTheme="minorHAnsi" w:cstheme="minorHAnsi"/>
          <w:color w:val="auto"/>
          <w:sz w:val="22"/>
          <w:szCs w:val="22"/>
        </w:rPr>
        <w:t xml:space="preserve"> ezen ingatlanok értékesítését az előterjesztés </w:t>
      </w:r>
      <w:r w:rsidR="00E1548C">
        <w:rPr>
          <w:rFonts w:asciiTheme="minorHAnsi" w:hAnsiTheme="minorHAnsi" w:cstheme="minorHAnsi"/>
          <w:color w:val="auto"/>
          <w:sz w:val="22"/>
          <w:szCs w:val="22"/>
        </w:rPr>
        <w:t xml:space="preserve">4. és 5. számú </w:t>
      </w:r>
      <w:r w:rsidRPr="000C19DF">
        <w:rPr>
          <w:rFonts w:asciiTheme="minorHAnsi" w:hAnsiTheme="minorHAnsi" w:cstheme="minorHAnsi"/>
          <w:color w:val="auto"/>
          <w:sz w:val="22"/>
          <w:szCs w:val="22"/>
        </w:rPr>
        <w:t>mellékletét képező ingatlan adásvételi szerződésekben f</w:t>
      </w:r>
      <w:r w:rsidR="00D468E9">
        <w:rPr>
          <w:rFonts w:asciiTheme="minorHAnsi" w:hAnsiTheme="minorHAnsi" w:cstheme="minorHAnsi"/>
          <w:color w:val="auto"/>
          <w:sz w:val="22"/>
          <w:szCs w:val="22"/>
        </w:rPr>
        <w:t>oglalt feltételekkel jóváhagyja.</w:t>
      </w:r>
    </w:p>
    <w:p w14:paraId="06B4CBA8" w14:textId="77777777" w:rsidR="00E1548C" w:rsidRDefault="00E1548C" w:rsidP="00E1548C">
      <w:pPr>
        <w:pStyle w:val="Default"/>
        <w:ind w:left="720"/>
        <w:jc w:val="both"/>
        <w:rPr>
          <w:rFonts w:asciiTheme="minorHAnsi" w:hAnsiTheme="minorHAnsi" w:cstheme="minorHAnsi"/>
          <w:color w:val="auto"/>
          <w:sz w:val="22"/>
          <w:szCs w:val="22"/>
        </w:rPr>
      </w:pPr>
    </w:p>
    <w:p w14:paraId="6E3CD7E8" w14:textId="34D0573C" w:rsidR="000C19DF" w:rsidRPr="000C19DF" w:rsidRDefault="00D468E9" w:rsidP="00D468E9">
      <w:pPr>
        <w:pStyle w:val="Default"/>
        <w:numPr>
          <w:ilvl w:val="0"/>
          <w:numId w:val="40"/>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Közgyűlés </w:t>
      </w:r>
      <w:r w:rsidR="000C19DF" w:rsidRPr="000C19DF">
        <w:rPr>
          <w:rFonts w:asciiTheme="minorHAnsi" w:hAnsiTheme="minorHAnsi" w:cstheme="minorHAnsi"/>
          <w:color w:val="auto"/>
          <w:sz w:val="22"/>
          <w:szCs w:val="22"/>
        </w:rPr>
        <w:t xml:space="preserve">felhatalmazza a SZOVA Nonprofit Zrt. </w:t>
      </w:r>
      <w:r>
        <w:rPr>
          <w:rFonts w:asciiTheme="minorHAnsi" w:hAnsiTheme="minorHAnsi" w:cstheme="minorHAnsi"/>
          <w:color w:val="auto"/>
          <w:sz w:val="22"/>
          <w:szCs w:val="22"/>
        </w:rPr>
        <w:t>Igazgatóságának elnökét</w:t>
      </w:r>
      <w:r w:rsidR="000C19DF" w:rsidRPr="000C19DF">
        <w:rPr>
          <w:rFonts w:asciiTheme="minorHAnsi" w:hAnsiTheme="minorHAnsi" w:cstheme="minorHAnsi"/>
          <w:color w:val="auto"/>
          <w:sz w:val="22"/>
          <w:szCs w:val="22"/>
        </w:rPr>
        <w:t xml:space="preserve"> a</w:t>
      </w:r>
      <w:r>
        <w:rPr>
          <w:rFonts w:asciiTheme="minorHAnsi" w:hAnsiTheme="minorHAnsi" w:cstheme="minorHAnsi"/>
          <w:color w:val="auto"/>
          <w:sz w:val="22"/>
          <w:szCs w:val="22"/>
        </w:rPr>
        <w:t>z adásvételi</w:t>
      </w:r>
      <w:r w:rsidR="000C19DF" w:rsidRPr="000C19DF">
        <w:rPr>
          <w:rFonts w:asciiTheme="minorHAnsi" w:hAnsiTheme="minorHAnsi" w:cstheme="minorHAnsi"/>
          <w:color w:val="auto"/>
          <w:sz w:val="22"/>
          <w:szCs w:val="22"/>
        </w:rPr>
        <w:t xml:space="preserve"> szerződések </w:t>
      </w:r>
      <w:r>
        <w:rPr>
          <w:rFonts w:asciiTheme="minorHAnsi" w:hAnsiTheme="minorHAnsi" w:cstheme="minorHAnsi"/>
          <w:color w:val="auto"/>
          <w:sz w:val="22"/>
          <w:szCs w:val="22"/>
        </w:rPr>
        <w:t>aláírására</w:t>
      </w:r>
      <w:r w:rsidR="000C19DF" w:rsidRPr="000C19DF">
        <w:rPr>
          <w:rFonts w:asciiTheme="minorHAnsi" w:hAnsiTheme="minorHAnsi" w:cstheme="minorHAnsi"/>
          <w:color w:val="auto"/>
          <w:sz w:val="22"/>
          <w:szCs w:val="22"/>
        </w:rPr>
        <w:t xml:space="preserve">. </w:t>
      </w:r>
    </w:p>
    <w:p w14:paraId="2F33D897" w14:textId="77777777" w:rsidR="000C19DF" w:rsidRDefault="000C19DF" w:rsidP="000C19DF">
      <w:pPr>
        <w:autoSpaceDE w:val="0"/>
        <w:autoSpaceDN w:val="0"/>
        <w:ind w:left="284" w:hanging="284"/>
        <w:jc w:val="both"/>
        <w:rPr>
          <w:rFonts w:asciiTheme="minorHAnsi" w:hAnsiTheme="minorHAnsi" w:cstheme="minorHAnsi"/>
          <w:color w:val="FF0000"/>
          <w:sz w:val="22"/>
          <w:szCs w:val="22"/>
        </w:rPr>
      </w:pPr>
    </w:p>
    <w:p w14:paraId="77B59717" w14:textId="77777777" w:rsidR="000C19DF" w:rsidRPr="00AC2DC2" w:rsidRDefault="000C19DF" w:rsidP="000C19DF">
      <w:pPr>
        <w:autoSpaceDE w:val="0"/>
        <w:autoSpaceDN w:val="0"/>
        <w:ind w:left="284" w:hanging="284"/>
        <w:jc w:val="both"/>
        <w:rPr>
          <w:rFonts w:asciiTheme="minorHAnsi" w:hAnsiTheme="minorHAnsi" w:cstheme="minorHAnsi"/>
          <w:color w:val="FF0000"/>
          <w:sz w:val="22"/>
          <w:szCs w:val="22"/>
        </w:rPr>
      </w:pPr>
    </w:p>
    <w:p w14:paraId="7308F5B0" w14:textId="77777777" w:rsidR="000C19DF" w:rsidRPr="000C19DF" w:rsidRDefault="000C19DF" w:rsidP="000C19DF">
      <w:pPr>
        <w:jc w:val="both"/>
        <w:rPr>
          <w:rFonts w:asciiTheme="minorHAnsi" w:hAnsiTheme="minorHAnsi" w:cstheme="minorHAnsi"/>
          <w:sz w:val="22"/>
          <w:szCs w:val="22"/>
        </w:rPr>
      </w:pPr>
      <w:r w:rsidRPr="000C19DF">
        <w:rPr>
          <w:rFonts w:asciiTheme="minorHAnsi" w:hAnsiTheme="minorHAnsi" w:cstheme="minorHAnsi"/>
          <w:b/>
          <w:bCs/>
          <w:sz w:val="22"/>
          <w:szCs w:val="22"/>
          <w:u w:val="single"/>
        </w:rPr>
        <w:t>Felelős:</w:t>
      </w:r>
      <w:r w:rsidRPr="000C19DF">
        <w:rPr>
          <w:rFonts w:asciiTheme="minorHAnsi" w:hAnsiTheme="minorHAnsi" w:cstheme="minorHAnsi"/>
          <w:sz w:val="22"/>
          <w:szCs w:val="22"/>
        </w:rPr>
        <w:t xml:space="preserve"> </w:t>
      </w:r>
      <w:r w:rsidRPr="000C19DF">
        <w:rPr>
          <w:rFonts w:asciiTheme="minorHAnsi" w:hAnsiTheme="minorHAnsi" w:cstheme="minorHAnsi"/>
          <w:sz w:val="22"/>
          <w:szCs w:val="22"/>
        </w:rPr>
        <w:tab/>
        <w:t>Dr. Nemény András polgármester</w:t>
      </w:r>
    </w:p>
    <w:p w14:paraId="39C6632A" w14:textId="77777777" w:rsidR="000C19DF" w:rsidRPr="000C19DF" w:rsidRDefault="000C19DF" w:rsidP="000C19DF">
      <w:pPr>
        <w:jc w:val="both"/>
        <w:rPr>
          <w:rFonts w:asciiTheme="minorHAnsi" w:hAnsiTheme="minorHAnsi" w:cstheme="minorHAnsi"/>
          <w:sz w:val="22"/>
          <w:szCs w:val="22"/>
        </w:rPr>
      </w:pPr>
      <w:r w:rsidRPr="000C19DF">
        <w:rPr>
          <w:rFonts w:asciiTheme="minorHAnsi" w:hAnsiTheme="minorHAnsi" w:cstheme="minorHAnsi"/>
          <w:sz w:val="22"/>
          <w:szCs w:val="22"/>
        </w:rPr>
        <w:tab/>
      </w:r>
      <w:r w:rsidRPr="000C19DF">
        <w:rPr>
          <w:rFonts w:asciiTheme="minorHAnsi" w:hAnsiTheme="minorHAnsi" w:cstheme="minorHAnsi"/>
          <w:sz w:val="22"/>
          <w:szCs w:val="22"/>
        </w:rPr>
        <w:tab/>
        <w:t>Dr. Horváth Attila alpolgármester</w:t>
      </w:r>
    </w:p>
    <w:p w14:paraId="0AD71069" w14:textId="77777777" w:rsidR="000C19DF" w:rsidRPr="000C19DF" w:rsidRDefault="000C19DF" w:rsidP="000C19DF">
      <w:pPr>
        <w:ind w:firstLine="708"/>
        <w:jc w:val="both"/>
        <w:rPr>
          <w:rFonts w:asciiTheme="minorHAnsi" w:hAnsiTheme="minorHAnsi" w:cstheme="minorHAnsi"/>
          <w:sz w:val="22"/>
          <w:szCs w:val="22"/>
        </w:rPr>
      </w:pPr>
      <w:r w:rsidRPr="000C19DF">
        <w:rPr>
          <w:rFonts w:asciiTheme="minorHAnsi" w:hAnsiTheme="minorHAnsi" w:cstheme="minorHAnsi"/>
          <w:sz w:val="22"/>
          <w:szCs w:val="22"/>
        </w:rPr>
        <w:tab/>
      </w:r>
      <w:r w:rsidRPr="000C19DF">
        <w:rPr>
          <w:rFonts w:asciiTheme="minorHAnsi" w:hAnsiTheme="minorHAnsi" w:cstheme="minorHAnsi"/>
          <w:sz w:val="22"/>
          <w:szCs w:val="22"/>
        </w:rPr>
        <w:tab/>
        <w:t>Horváth Soma alpolgármester</w:t>
      </w:r>
    </w:p>
    <w:p w14:paraId="779D50ED" w14:textId="77777777" w:rsidR="000C19DF" w:rsidRPr="000C19DF" w:rsidRDefault="000C19DF" w:rsidP="000C19DF">
      <w:pPr>
        <w:ind w:firstLine="708"/>
        <w:jc w:val="both"/>
        <w:rPr>
          <w:rFonts w:asciiTheme="minorHAnsi" w:hAnsiTheme="minorHAnsi" w:cstheme="minorHAnsi"/>
          <w:sz w:val="22"/>
          <w:szCs w:val="22"/>
        </w:rPr>
      </w:pPr>
      <w:r w:rsidRPr="000C19DF">
        <w:rPr>
          <w:rFonts w:asciiTheme="minorHAnsi" w:hAnsiTheme="minorHAnsi" w:cstheme="minorHAnsi"/>
          <w:sz w:val="22"/>
          <w:szCs w:val="22"/>
        </w:rPr>
        <w:tab/>
      </w:r>
      <w:r w:rsidRPr="000C19DF">
        <w:rPr>
          <w:rFonts w:asciiTheme="minorHAnsi" w:hAnsiTheme="minorHAnsi" w:cstheme="minorHAnsi"/>
          <w:sz w:val="22"/>
          <w:szCs w:val="22"/>
        </w:rPr>
        <w:tab/>
        <w:t>Dr. Károlyi Ákos jegyző</w:t>
      </w:r>
    </w:p>
    <w:p w14:paraId="69368A8F" w14:textId="77777777" w:rsidR="000C19DF" w:rsidRPr="000C19DF" w:rsidRDefault="000C19DF" w:rsidP="000C19DF">
      <w:pPr>
        <w:ind w:firstLine="708"/>
        <w:jc w:val="both"/>
        <w:rPr>
          <w:rFonts w:asciiTheme="minorHAnsi" w:hAnsiTheme="minorHAnsi" w:cstheme="minorHAnsi"/>
          <w:sz w:val="22"/>
          <w:szCs w:val="22"/>
          <w:u w:val="single"/>
        </w:rPr>
      </w:pPr>
      <w:r w:rsidRPr="000C19DF">
        <w:rPr>
          <w:rFonts w:asciiTheme="minorHAnsi" w:hAnsiTheme="minorHAnsi" w:cstheme="minorHAnsi"/>
          <w:sz w:val="22"/>
          <w:szCs w:val="22"/>
        </w:rPr>
        <w:tab/>
      </w:r>
      <w:r w:rsidRPr="000C19DF">
        <w:rPr>
          <w:rFonts w:asciiTheme="minorHAnsi" w:hAnsiTheme="minorHAnsi" w:cstheme="minorHAnsi"/>
          <w:sz w:val="22"/>
          <w:szCs w:val="22"/>
        </w:rPr>
        <w:tab/>
        <w:t>(</w:t>
      </w:r>
      <w:r w:rsidRPr="000C19DF">
        <w:rPr>
          <w:rFonts w:asciiTheme="minorHAnsi" w:hAnsiTheme="minorHAnsi" w:cstheme="minorHAnsi"/>
          <w:sz w:val="22"/>
          <w:szCs w:val="22"/>
          <w:u w:val="single"/>
        </w:rPr>
        <w:t xml:space="preserve">A végrehajtásért felelős: </w:t>
      </w:r>
    </w:p>
    <w:p w14:paraId="6C6E7088" w14:textId="574324E7" w:rsidR="000C19DF" w:rsidRDefault="000C19DF" w:rsidP="000C19DF">
      <w:pPr>
        <w:ind w:left="708"/>
        <w:jc w:val="both"/>
        <w:rPr>
          <w:rFonts w:asciiTheme="minorHAnsi" w:hAnsiTheme="minorHAnsi" w:cstheme="minorHAnsi"/>
          <w:color w:val="FF0000"/>
          <w:sz w:val="22"/>
          <w:szCs w:val="22"/>
        </w:rPr>
      </w:pPr>
      <w:r w:rsidRPr="00AC2DC2">
        <w:rPr>
          <w:rFonts w:asciiTheme="minorHAnsi" w:hAnsiTheme="minorHAnsi" w:cstheme="minorHAnsi"/>
          <w:color w:val="FF0000"/>
          <w:sz w:val="22"/>
          <w:szCs w:val="22"/>
        </w:rPr>
        <w:tab/>
      </w:r>
      <w:r w:rsidRPr="00AC2DC2">
        <w:rPr>
          <w:rFonts w:asciiTheme="minorHAnsi" w:hAnsiTheme="minorHAnsi" w:cstheme="minorHAnsi"/>
          <w:color w:val="FF0000"/>
          <w:sz w:val="22"/>
          <w:szCs w:val="22"/>
        </w:rPr>
        <w:tab/>
      </w:r>
      <w:r w:rsidRPr="000C19DF">
        <w:rPr>
          <w:rFonts w:asciiTheme="minorHAnsi" w:hAnsiTheme="minorHAnsi" w:cstheme="minorHAnsi"/>
          <w:sz w:val="22"/>
          <w:szCs w:val="22"/>
        </w:rPr>
        <w:t>Dr. Károlyi Ákos, a társaság igazgatóságának elnöke</w:t>
      </w:r>
    </w:p>
    <w:p w14:paraId="14BABF4B" w14:textId="27BBCAC5" w:rsidR="000C19DF" w:rsidRPr="00AC2DC2" w:rsidRDefault="000C19DF" w:rsidP="000C19DF">
      <w:pPr>
        <w:ind w:left="1417" w:firstLine="1"/>
        <w:jc w:val="both"/>
        <w:rPr>
          <w:rFonts w:asciiTheme="minorHAnsi" w:hAnsiTheme="minorHAnsi" w:cstheme="minorHAnsi"/>
          <w:color w:val="FF0000"/>
          <w:sz w:val="22"/>
          <w:szCs w:val="22"/>
        </w:rPr>
      </w:pPr>
      <w:r w:rsidRPr="00EE1694">
        <w:rPr>
          <w:rFonts w:asciiTheme="minorHAnsi" w:hAnsiTheme="minorHAnsi" w:cstheme="minorHAnsi"/>
          <w:sz w:val="22"/>
          <w:szCs w:val="22"/>
        </w:rPr>
        <w:t>Dr. Gyuráczné dr. Speier Anikó, a Városüzemeltetési és Városfejlesztési Osztály vezetője</w:t>
      </w:r>
      <w:r>
        <w:rPr>
          <w:rFonts w:asciiTheme="minorHAnsi" w:hAnsiTheme="minorHAnsi" w:cstheme="minorHAnsi"/>
          <w:sz w:val="22"/>
          <w:szCs w:val="22"/>
        </w:rPr>
        <w:t>)</w:t>
      </w:r>
    </w:p>
    <w:p w14:paraId="6DDF42C0" w14:textId="77777777" w:rsidR="000C19DF" w:rsidRDefault="000C19DF" w:rsidP="00506943">
      <w:pPr>
        <w:ind w:firstLine="7"/>
        <w:rPr>
          <w:rFonts w:asciiTheme="minorHAnsi" w:hAnsiTheme="minorHAnsi" w:cstheme="minorHAnsi"/>
          <w:sz w:val="22"/>
        </w:rPr>
      </w:pPr>
    </w:p>
    <w:p w14:paraId="3C417773" w14:textId="77777777" w:rsidR="000C19DF" w:rsidRDefault="000C19DF" w:rsidP="000C19DF">
      <w:pPr>
        <w:ind w:firstLine="7"/>
        <w:rPr>
          <w:rFonts w:asciiTheme="minorHAnsi" w:hAnsiTheme="minorHAnsi" w:cstheme="minorHAnsi"/>
          <w:sz w:val="22"/>
        </w:rPr>
      </w:pPr>
      <w:r w:rsidRPr="00ED5863">
        <w:rPr>
          <w:rFonts w:asciiTheme="minorHAnsi" w:hAnsiTheme="minorHAnsi" w:cstheme="minorHAnsi"/>
          <w:b/>
          <w:sz w:val="22"/>
          <w:u w:val="single"/>
        </w:rPr>
        <w:t>Határidő:</w:t>
      </w:r>
      <w:r w:rsidRPr="00ED5863">
        <w:rPr>
          <w:rFonts w:asciiTheme="minorHAnsi" w:hAnsiTheme="minorHAnsi" w:cstheme="minorHAnsi"/>
          <w:sz w:val="22"/>
        </w:rPr>
        <w:tab/>
        <w:t>azonnal</w:t>
      </w:r>
    </w:p>
    <w:p w14:paraId="2679604B" w14:textId="77777777" w:rsidR="000C19DF" w:rsidRPr="00ED5863" w:rsidRDefault="000C19DF" w:rsidP="00506943">
      <w:pPr>
        <w:ind w:firstLine="7"/>
        <w:rPr>
          <w:rFonts w:asciiTheme="minorHAnsi" w:hAnsiTheme="minorHAnsi" w:cstheme="minorHAnsi"/>
          <w:sz w:val="22"/>
        </w:rPr>
      </w:pPr>
    </w:p>
    <w:bookmarkEnd w:id="3"/>
    <w:sectPr w:rsidR="000C19DF" w:rsidRPr="00ED5863" w:rsidSect="00834A26">
      <w:footerReference w:type="default" r:id="rId12"/>
      <w:headerReference w:type="first" r:id="rId13"/>
      <w:footerReference w:type="first" r:id="rId14"/>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ED0F3" w14:textId="77777777" w:rsidR="0083489D" w:rsidRDefault="0083489D">
      <w:r>
        <w:separator/>
      </w:r>
    </w:p>
  </w:endnote>
  <w:endnote w:type="continuationSeparator" w:id="0">
    <w:p w14:paraId="7CA68A89" w14:textId="77777777" w:rsidR="0083489D" w:rsidRDefault="0083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A23C" w14:textId="77777777" w:rsidR="0083489D" w:rsidRPr="0034130E" w:rsidRDefault="0083489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F3492C5" wp14:editId="3EEF5A92">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4FF9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57680">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57680">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1E69" w14:textId="77777777" w:rsidR="003A1546" w:rsidRDefault="0083489D"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
  <w:p w14:paraId="65C3A9A8" w14:textId="3405313B"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Pr>
        <w:rFonts w:ascii="Arial" w:hAnsi="Arial" w:cs="Arial"/>
        <w:sz w:val="18"/>
        <w:szCs w:val="18"/>
      </w:rPr>
      <w:t xml:space="preserve">    </w:t>
    </w:r>
    <w:r>
      <w:rPr>
        <w:rFonts w:asciiTheme="minorHAnsi" w:hAnsiTheme="minorHAnsi" w:cstheme="minorHAnsi"/>
        <w:sz w:val="20"/>
        <w:szCs w:val="20"/>
      </w:rPr>
      <w:t>……….</w:t>
    </w:r>
    <w:r>
      <w:rPr>
        <w:rFonts w:asciiTheme="minorHAnsi" w:hAnsiTheme="minorHAnsi" w:cstheme="minorHAnsi"/>
        <w:sz w:val="20"/>
        <w:szCs w:val="20"/>
      </w:rPr>
      <w:tab/>
      <w:t>……….</w:t>
    </w:r>
    <w:r>
      <w:rPr>
        <w:rFonts w:asciiTheme="minorHAnsi" w:hAnsiTheme="minorHAnsi" w:cstheme="minorHAnsi"/>
        <w:sz w:val="20"/>
        <w:szCs w:val="20"/>
      </w:rPr>
      <w:tab/>
      <w:t>……….</w:t>
    </w:r>
    <w:r>
      <w:rPr>
        <w:rFonts w:asciiTheme="minorHAnsi" w:hAnsiTheme="minorHAnsi" w:cstheme="minorHAnsi"/>
        <w:sz w:val="20"/>
        <w:szCs w:val="20"/>
      </w:rPr>
      <w:tab/>
      <w:t xml:space="preserve">……….   </w:t>
    </w:r>
    <w:r>
      <w:rPr>
        <w:rFonts w:asciiTheme="minorHAnsi" w:hAnsiTheme="minorHAnsi" w:cstheme="minorHAnsi"/>
        <w:sz w:val="20"/>
        <w:szCs w:val="20"/>
      </w:rPr>
      <w:tab/>
    </w:r>
    <w:r w:rsidRPr="009377E3">
      <w:rPr>
        <w:rFonts w:asciiTheme="minorHAnsi" w:hAnsiTheme="minorHAnsi" w:cstheme="minorHAnsi"/>
        <w:sz w:val="20"/>
        <w:szCs w:val="20"/>
      </w:rPr>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1E507EC1" w14:textId="77777777" w:rsidR="003A1546" w:rsidRPr="009377E3" w:rsidRDefault="003A1546" w:rsidP="003A1546">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111B7B19" w14:textId="77777777" w:rsidR="003A1546" w:rsidRPr="00B8725C" w:rsidRDefault="003A1546" w:rsidP="003A1546">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2A6B793C" w14:textId="720AE09E" w:rsidR="0083489D" w:rsidRPr="00F776F7" w:rsidRDefault="0083489D" w:rsidP="006C4D12">
    <w:pPr>
      <w:pStyle w:val="llb"/>
      <w:tabs>
        <w:tab w:val="clear" w:pos="4536"/>
        <w:tab w:val="clear" w:pos="9072"/>
        <w:tab w:val="left" w:pos="0"/>
        <w:tab w:val="left" w:pos="1134"/>
        <w:tab w:val="left" w:pos="2268"/>
        <w:tab w:val="left" w:pos="3402"/>
        <w:tab w:val="right" w:pos="9638"/>
      </w:tabs>
      <w:ind w:hanging="567"/>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B7C20" w14:textId="77777777" w:rsidR="0083489D" w:rsidRDefault="0083489D">
      <w:r>
        <w:separator/>
      </w:r>
    </w:p>
  </w:footnote>
  <w:footnote w:type="continuationSeparator" w:id="0">
    <w:p w14:paraId="2BA2EEAD" w14:textId="77777777" w:rsidR="0083489D" w:rsidRDefault="0083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2127" w14:textId="77777777" w:rsidR="0083489D" w:rsidRDefault="0083489D"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F72660E" wp14:editId="62C2312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0A8B1C8" w14:textId="77777777" w:rsidR="0083489D" w:rsidRPr="00F776F7" w:rsidRDefault="0083489D" w:rsidP="00CA483B">
    <w:pPr>
      <w:pStyle w:val="lfej"/>
      <w:tabs>
        <w:tab w:val="clear" w:pos="4536"/>
        <w:tab w:val="clear" w:pos="9072"/>
        <w:tab w:val="center" w:pos="1843"/>
      </w:tabs>
      <w:rPr>
        <w:rFonts w:asciiTheme="minorHAnsi" w:hAnsiTheme="minorHAnsi" w:cstheme="minorHAnsi"/>
        <w:smallCaps/>
        <w:sz w:val="22"/>
        <w:szCs w:val="22"/>
      </w:rPr>
    </w:pPr>
    <w:r w:rsidRPr="00F776F7">
      <w:rPr>
        <w:rFonts w:asciiTheme="minorHAnsi" w:hAnsiTheme="minorHAnsi" w:cstheme="minorHAnsi"/>
        <w:sz w:val="22"/>
        <w:szCs w:val="22"/>
      </w:rPr>
      <w:tab/>
    </w:r>
    <w:r w:rsidRPr="00F776F7">
      <w:rPr>
        <w:rFonts w:asciiTheme="minorHAnsi" w:hAnsiTheme="minorHAnsi" w:cstheme="minorHAnsi"/>
        <w:smallCaps/>
        <w:sz w:val="22"/>
        <w:szCs w:val="22"/>
      </w:rPr>
      <w:t>Szombathely Megyei Jogú Város</w:t>
    </w:r>
  </w:p>
  <w:p w14:paraId="02B90C9E" w14:textId="77777777" w:rsidR="0083489D" w:rsidRPr="00F776F7" w:rsidRDefault="0083489D" w:rsidP="00CA483B">
    <w:pPr>
      <w:tabs>
        <w:tab w:val="center" w:pos="1843"/>
      </w:tabs>
      <w:rPr>
        <w:rFonts w:asciiTheme="minorHAnsi" w:hAnsiTheme="minorHAnsi" w:cstheme="minorHAnsi"/>
        <w:sz w:val="22"/>
        <w:szCs w:val="22"/>
      </w:rPr>
    </w:pPr>
    <w:r w:rsidRPr="00F776F7">
      <w:rPr>
        <w:rFonts w:asciiTheme="minorHAnsi" w:hAnsiTheme="minorHAnsi" w:cstheme="minorHAnsi"/>
        <w:bCs/>
        <w:smallCaps/>
        <w:sz w:val="22"/>
        <w:szCs w:val="22"/>
      </w:rPr>
      <w:tab/>
      <w:t>Polgármestere</w:t>
    </w:r>
  </w:p>
  <w:p w14:paraId="12DFCE26" w14:textId="77777777" w:rsidR="0083489D" w:rsidRPr="00F776F7" w:rsidRDefault="0083489D" w:rsidP="00CC72EF">
    <w:pPr>
      <w:ind w:firstLine="4536"/>
      <w:rPr>
        <w:rFonts w:asciiTheme="minorHAnsi" w:hAnsiTheme="minorHAnsi" w:cstheme="minorHAnsi"/>
        <w:b/>
        <w:sz w:val="22"/>
        <w:szCs w:val="22"/>
        <w:u w:val="single"/>
      </w:rPr>
    </w:pPr>
    <w:r w:rsidRPr="00F776F7">
      <w:rPr>
        <w:rFonts w:asciiTheme="minorHAnsi" w:hAnsiTheme="minorHAnsi" w:cstheme="minorHAnsi"/>
        <w:b/>
        <w:sz w:val="22"/>
        <w:szCs w:val="22"/>
        <w:u w:val="single"/>
      </w:rPr>
      <w:t>Az előterjesztést megtárgyalta:</w:t>
    </w:r>
  </w:p>
  <w:p w14:paraId="2EF434FD" w14:textId="77777777" w:rsidR="0083489D" w:rsidRPr="00F776F7" w:rsidRDefault="0083489D" w:rsidP="00CC72EF">
    <w:pPr>
      <w:ind w:firstLine="4536"/>
      <w:rPr>
        <w:rFonts w:asciiTheme="minorHAnsi" w:hAnsiTheme="minorHAnsi" w:cstheme="minorHAnsi"/>
        <w:b/>
        <w:sz w:val="22"/>
        <w:szCs w:val="22"/>
        <w:u w:val="single"/>
      </w:rPr>
    </w:pPr>
  </w:p>
  <w:p w14:paraId="69A195B0" w14:textId="77777777" w:rsidR="0083489D" w:rsidRDefault="0083489D" w:rsidP="003E7B07">
    <w:pPr>
      <w:pStyle w:val="Listaszerbekezds"/>
      <w:numPr>
        <w:ilvl w:val="0"/>
        <w:numId w:val="6"/>
      </w:numPr>
      <w:ind w:left="4820"/>
      <w:rPr>
        <w:rFonts w:asciiTheme="minorHAnsi" w:hAnsiTheme="minorHAnsi" w:cstheme="minorHAnsi"/>
        <w:sz w:val="22"/>
        <w:szCs w:val="22"/>
      </w:rPr>
    </w:pPr>
    <w:r w:rsidRPr="00F776F7">
      <w:rPr>
        <w:rFonts w:asciiTheme="minorHAnsi" w:hAnsiTheme="minorHAnsi" w:cstheme="minorHAnsi"/>
        <w:sz w:val="22"/>
        <w:szCs w:val="22"/>
      </w:rPr>
      <w:t>Gazdasági és Jogi Bizottság</w:t>
    </w:r>
  </w:p>
  <w:p w14:paraId="3DA3416C" w14:textId="22986653" w:rsidR="00351C8F" w:rsidRDefault="00351C8F" w:rsidP="003E7B07">
    <w:pPr>
      <w:pStyle w:val="Listaszerbekezds"/>
      <w:numPr>
        <w:ilvl w:val="0"/>
        <w:numId w:val="6"/>
      </w:numPr>
      <w:ind w:left="4820"/>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224EE148" w14:textId="7B015405" w:rsidR="003E7B07" w:rsidRPr="00F776F7" w:rsidRDefault="003E7B07" w:rsidP="003E7B07">
    <w:pPr>
      <w:pStyle w:val="Listaszerbekezds"/>
      <w:numPr>
        <w:ilvl w:val="0"/>
        <w:numId w:val="6"/>
      </w:numPr>
      <w:ind w:left="4820"/>
      <w:rPr>
        <w:rFonts w:asciiTheme="minorHAnsi" w:hAnsiTheme="minorHAnsi" w:cstheme="minorHAnsi"/>
        <w:sz w:val="22"/>
        <w:szCs w:val="22"/>
      </w:rPr>
    </w:pPr>
    <w:r>
      <w:rPr>
        <w:rFonts w:asciiTheme="minorHAnsi" w:hAnsiTheme="minorHAnsi" w:cstheme="minorHAnsi"/>
        <w:sz w:val="22"/>
        <w:szCs w:val="22"/>
      </w:rPr>
      <w:t>Városstratégiai, Idegenforgalmi és Sport Bizottság</w:t>
    </w:r>
  </w:p>
  <w:p w14:paraId="0261C286" w14:textId="59870685" w:rsidR="0083489D" w:rsidRPr="003049ED" w:rsidRDefault="0083489D" w:rsidP="003049ED">
    <w:pPr>
      <w:rPr>
        <w:rFonts w:asciiTheme="minorHAnsi" w:hAnsiTheme="minorHAnsi" w:cstheme="minorHAnsi"/>
        <w:sz w:val="22"/>
        <w:szCs w:val="22"/>
      </w:rPr>
    </w:pPr>
  </w:p>
  <w:p w14:paraId="5D357CC4" w14:textId="0D1BFDAD" w:rsidR="0083489D" w:rsidRPr="00F776F7" w:rsidRDefault="0083489D" w:rsidP="00514CD3">
    <w:pPr>
      <w:ind w:left="4536"/>
      <w:rPr>
        <w:rFonts w:asciiTheme="minorHAnsi" w:hAnsiTheme="minorHAnsi" w:cstheme="minorHAnsi"/>
        <w:b/>
        <w:sz w:val="22"/>
        <w:szCs w:val="22"/>
        <w:u w:val="single"/>
      </w:rPr>
    </w:pPr>
    <w:r w:rsidRPr="00F776F7">
      <w:rPr>
        <w:rFonts w:asciiTheme="minorHAnsi" w:hAnsiTheme="minorHAnsi" w:cstheme="minorHAnsi"/>
        <w:b/>
        <w:sz w:val="22"/>
        <w:szCs w:val="22"/>
        <w:u w:val="single"/>
      </w:rPr>
      <w:t>A határozati javaslato</w:t>
    </w:r>
    <w:r w:rsidR="003049ED">
      <w:rPr>
        <w:rFonts w:asciiTheme="minorHAnsi" w:hAnsiTheme="minorHAnsi" w:cstheme="minorHAnsi"/>
        <w:b/>
        <w:sz w:val="22"/>
        <w:szCs w:val="22"/>
        <w:u w:val="single"/>
      </w:rPr>
      <w:t>ka</w:t>
    </w:r>
    <w:r w:rsidRPr="00F776F7">
      <w:rPr>
        <w:rFonts w:asciiTheme="minorHAnsi" w:hAnsiTheme="minorHAnsi" w:cstheme="minorHAnsi"/>
        <w:b/>
        <w:sz w:val="22"/>
        <w:szCs w:val="22"/>
        <w:u w:val="single"/>
      </w:rPr>
      <w:t>t törvényességi szempontból megvizsgáltam:</w:t>
    </w:r>
  </w:p>
  <w:p w14:paraId="68004710" w14:textId="77777777" w:rsidR="0083489D" w:rsidRPr="00F776F7" w:rsidRDefault="0083489D" w:rsidP="00514CD3">
    <w:pPr>
      <w:rPr>
        <w:rFonts w:asciiTheme="minorHAnsi" w:hAnsiTheme="minorHAnsi" w:cstheme="minorHAnsi"/>
        <w:bCs/>
        <w:sz w:val="22"/>
        <w:szCs w:val="22"/>
      </w:rPr>
    </w:pPr>
  </w:p>
  <w:p w14:paraId="0CA60C90" w14:textId="77777777" w:rsidR="0083489D" w:rsidRPr="00F776F7" w:rsidRDefault="0083489D" w:rsidP="00514CD3">
    <w:pPr>
      <w:rPr>
        <w:rFonts w:asciiTheme="minorHAnsi" w:hAnsiTheme="minorHAnsi" w:cstheme="minorHAnsi"/>
        <w:bCs/>
        <w:sz w:val="22"/>
        <w:szCs w:val="22"/>
      </w:rPr>
    </w:pPr>
  </w:p>
  <w:p w14:paraId="593CA24A"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t>/: Dr. Károlyi Ákos :/</w:t>
    </w:r>
  </w:p>
  <w:p w14:paraId="062AD0A5" w14:textId="77777777" w:rsidR="0083489D" w:rsidRPr="00F776F7" w:rsidRDefault="0083489D" w:rsidP="00514CD3">
    <w:pPr>
      <w:tabs>
        <w:tab w:val="center" w:pos="6804"/>
      </w:tabs>
      <w:rPr>
        <w:rFonts w:asciiTheme="minorHAnsi" w:hAnsiTheme="minorHAnsi" w:cstheme="minorHAnsi"/>
        <w:bCs/>
        <w:sz w:val="22"/>
        <w:szCs w:val="22"/>
      </w:rPr>
    </w:pPr>
    <w:r w:rsidRPr="00F776F7">
      <w:rPr>
        <w:rFonts w:asciiTheme="minorHAnsi" w:hAnsiTheme="minorHAnsi" w:cstheme="minorHAnsi"/>
        <w:bCs/>
        <w:sz w:val="22"/>
        <w:szCs w:val="22"/>
      </w:rPr>
      <w:tab/>
      <w:t>jegyző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3DB"/>
    <w:multiLevelType w:val="hybridMultilevel"/>
    <w:tmpl w:val="C61A4BFC"/>
    <w:lvl w:ilvl="0" w:tplc="FA0C42F2">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1"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7D054B8"/>
    <w:multiLevelType w:val="hybridMultilevel"/>
    <w:tmpl w:val="78B65438"/>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582556"/>
    <w:multiLevelType w:val="hybridMultilevel"/>
    <w:tmpl w:val="B15813C4"/>
    <w:lvl w:ilvl="0" w:tplc="7ED6618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6C6E0A"/>
    <w:multiLevelType w:val="hybridMultilevel"/>
    <w:tmpl w:val="B81A5C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E313FA"/>
    <w:multiLevelType w:val="hybridMultilevel"/>
    <w:tmpl w:val="48F8E72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18232893"/>
    <w:multiLevelType w:val="hybridMultilevel"/>
    <w:tmpl w:val="5A7486D8"/>
    <w:lvl w:ilvl="0" w:tplc="19508E02">
      <w:start w:val="1"/>
      <w:numFmt w:val="decimal"/>
      <w:lvlText w:val="%1. )"/>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AFA1BF4"/>
    <w:multiLevelType w:val="hybridMultilevel"/>
    <w:tmpl w:val="D046A4B0"/>
    <w:lvl w:ilvl="0" w:tplc="5ADAD004">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0C5A81"/>
    <w:multiLevelType w:val="hybridMultilevel"/>
    <w:tmpl w:val="EC76FCB0"/>
    <w:lvl w:ilvl="0" w:tplc="B808AE9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4F52C4"/>
    <w:multiLevelType w:val="hybridMultilevel"/>
    <w:tmpl w:val="E9C27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3"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9624ECE"/>
    <w:multiLevelType w:val="hybridMultilevel"/>
    <w:tmpl w:val="DB48F4B8"/>
    <w:lvl w:ilvl="0" w:tplc="A09CE8B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F4F1A5F"/>
    <w:multiLevelType w:val="hybridMultilevel"/>
    <w:tmpl w:val="598E1DE0"/>
    <w:lvl w:ilvl="0" w:tplc="E3C0FB4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7" w15:restartNumberingAfterBreak="0">
    <w:nsid w:val="303512D0"/>
    <w:multiLevelType w:val="hybridMultilevel"/>
    <w:tmpl w:val="F496C2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A445E4"/>
    <w:multiLevelType w:val="hybridMultilevel"/>
    <w:tmpl w:val="6E006F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5040F7B"/>
    <w:multiLevelType w:val="hybridMultilevel"/>
    <w:tmpl w:val="D600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675050"/>
    <w:multiLevelType w:val="hybridMultilevel"/>
    <w:tmpl w:val="802A30DE"/>
    <w:lvl w:ilvl="0" w:tplc="02BC52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695354"/>
    <w:multiLevelType w:val="hybridMultilevel"/>
    <w:tmpl w:val="0B983590"/>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3" w15:restartNumberingAfterBreak="0">
    <w:nsid w:val="3BB14151"/>
    <w:multiLevelType w:val="hybridMultilevel"/>
    <w:tmpl w:val="21FC2E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092725"/>
    <w:multiLevelType w:val="hybridMultilevel"/>
    <w:tmpl w:val="9A762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E153C5"/>
    <w:multiLevelType w:val="hybridMultilevel"/>
    <w:tmpl w:val="569292A6"/>
    <w:lvl w:ilvl="0" w:tplc="7584B3C4">
      <w:start w:val="1"/>
      <w:numFmt w:val="decimal"/>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57A2D79"/>
    <w:multiLevelType w:val="hybridMultilevel"/>
    <w:tmpl w:val="3294CE22"/>
    <w:lvl w:ilvl="0" w:tplc="024C56D2">
      <w:start w:val="970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BC57D5B"/>
    <w:multiLevelType w:val="hybridMultilevel"/>
    <w:tmpl w:val="D408E01A"/>
    <w:lvl w:ilvl="0" w:tplc="AC82983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660E24"/>
    <w:multiLevelType w:val="hybridMultilevel"/>
    <w:tmpl w:val="E13092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1BF4402"/>
    <w:multiLevelType w:val="multilevel"/>
    <w:tmpl w:val="919468F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8C7BBC"/>
    <w:multiLevelType w:val="hybridMultilevel"/>
    <w:tmpl w:val="4AB0B1E0"/>
    <w:lvl w:ilvl="0" w:tplc="19508E02">
      <w:start w:val="1"/>
      <w:numFmt w:val="decimal"/>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9D59D8"/>
    <w:multiLevelType w:val="hybridMultilevel"/>
    <w:tmpl w:val="5AC80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7217A8E"/>
    <w:multiLevelType w:val="hybridMultilevel"/>
    <w:tmpl w:val="7E16AF46"/>
    <w:lvl w:ilvl="0" w:tplc="B7CCC650">
      <w:start w:val="202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FB1B10"/>
    <w:multiLevelType w:val="hybridMultilevel"/>
    <w:tmpl w:val="BF5A518A"/>
    <w:lvl w:ilvl="0" w:tplc="DB1091BE">
      <w:start w:val="7"/>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9F74A20"/>
    <w:multiLevelType w:val="hybridMultilevel"/>
    <w:tmpl w:val="8A767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CF214BB"/>
    <w:multiLevelType w:val="hybridMultilevel"/>
    <w:tmpl w:val="079A0F4E"/>
    <w:lvl w:ilvl="0" w:tplc="B52CF58C">
      <w:numFmt w:val="bullet"/>
      <w:lvlText w:val="-"/>
      <w:lvlJc w:val="left"/>
      <w:pPr>
        <w:ind w:left="1785" w:hanging="360"/>
      </w:pPr>
      <w:rPr>
        <w:rFonts w:ascii="Arial" w:eastAsiaTheme="minorHAnsi" w:hAnsi="Arial" w:cs="Aria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num w:numId="1">
    <w:abstractNumId w:val="22"/>
  </w:num>
  <w:num w:numId="2">
    <w:abstractNumId w:val="32"/>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8"/>
  </w:num>
  <w:num w:numId="8">
    <w:abstractNumId w:val="34"/>
  </w:num>
  <w:num w:numId="9">
    <w:abstractNumId w:val="16"/>
  </w:num>
  <w:num w:numId="10">
    <w:abstractNumId w:val="36"/>
  </w:num>
  <w:num w:numId="11">
    <w:abstractNumId w:val="1"/>
  </w:num>
  <w:num w:numId="12">
    <w:abstractNumId w:val="15"/>
  </w:num>
  <w:num w:numId="13">
    <w:abstractNumId w:val="17"/>
  </w:num>
  <w:num w:numId="14">
    <w:abstractNumId w:val="5"/>
  </w:num>
  <w:num w:numId="15">
    <w:abstractNumId w:val="27"/>
  </w:num>
  <w:num w:numId="16">
    <w:abstractNumId w:val="29"/>
  </w:num>
  <w:num w:numId="17">
    <w:abstractNumId w:val="31"/>
  </w:num>
  <w:num w:numId="18">
    <w:abstractNumId w:val="7"/>
  </w:num>
  <w:num w:numId="19">
    <w:abstractNumId w:val="3"/>
  </w:num>
  <w:num w:numId="20">
    <w:abstractNumId w:val="35"/>
  </w:num>
  <w:num w:numId="21">
    <w:abstractNumId w:val="11"/>
  </w:num>
  <w:num w:numId="22">
    <w:abstractNumId w:val="24"/>
  </w:num>
  <w:num w:numId="23">
    <w:abstractNumId w:val="0"/>
  </w:num>
  <w:num w:numId="24">
    <w:abstractNumId w:val="9"/>
  </w:num>
  <w:num w:numId="25">
    <w:abstractNumId w:val="20"/>
  </w:num>
  <w:num w:numId="26">
    <w:abstractNumId w:val="4"/>
  </w:num>
  <w:num w:numId="27">
    <w:abstractNumId w:val="19"/>
  </w:num>
  <w:num w:numId="28">
    <w:abstractNumId w:val="23"/>
  </w:num>
  <w:num w:numId="29">
    <w:abstractNumId w:val="2"/>
  </w:num>
  <w:num w:numId="30">
    <w:abstractNumId w:val="30"/>
  </w:num>
  <w:num w:numId="31">
    <w:abstractNumId w:val="33"/>
  </w:num>
  <w:num w:numId="32">
    <w:abstractNumId w:val="13"/>
  </w:num>
  <w:num w:numId="33">
    <w:abstractNumId w:val="10"/>
  </w:num>
  <w:num w:numId="34">
    <w:abstractNumId w:val="25"/>
  </w:num>
  <w:num w:numId="35">
    <w:abstractNumId w:val="18"/>
  </w:num>
  <w:num w:numId="36">
    <w:abstractNumId w:val="38"/>
  </w:num>
  <w:num w:numId="37">
    <w:abstractNumId w:val="26"/>
  </w:num>
  <w:num w:numId="38">
    <w:abstractNumId w:val="14"/>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538C"/>
    <w:rsid w:val="00006767"/>
    <w:rsid w:val="00007A6E"/>
    <w:rsid w:val="000114AC"/>
    <w:rsid w:val="0001230E"/>
    <w:rsid w:val="000129A7"/>
    <w:rsid w:val="00013B0A"/>
    <w:rsid w:val="00014611"/>
    <w:rsid w:val="00022801"/>
    <w:rsid w:val="0002567D"/>
    <w:rsid w:val="000431EC"/>
    <w:rsid w:val="0004599A"/>
    <w:rsid w:val="00046BE3"/>
    <w:rsid w:val="00050880"/>
    <w:rsid w:val="00052AC0"/>
    <w:rsid w:val="00052BEC"/>
    <w:rsid w:val="00054D07"/>
    <w:rsid w:val="00064202"/>
    <w:rsid w:val="00064B9B"/>
    <w:rsid w:val="00067D2E"/>
    <w:rsid w:val="00074685"/>
    <w:rsid w:val="00075086"/>
    <w:rsid w:val="00075FCE"/>
    <w:rsid w:val="00076460"/>
    <w:rsid w:val="00086BE8"/>
    <w:rsid w:val="00092D94"/>
    <w:rsid w:val="0009448C"/>
    <w:rsid w:val="00095E89"/>
    <w:rsid w:val="000A05F4"/>
    <w:rsid w:val="000A15B7"/>
    <w:rsid w:val="000A5C0C"/>
    <w:rsid w:val="000A7D2C"/>
    <w:rsid w:val="000B30F7"/>
    <w:rsid w:val="000B3B08"/>
    <w:rsid w:val="000C19DF"/>
    <w:rsid w:val="000C53C0"/>
    <w:rsid w:val="000C593A"/>
    <w:rsid w:val="000C7F67"/>
    <w:rsid w:val="000D2AB0"/>
    <w:rsid w:val="000D5554"/>
    <w:rsid w:val="000D71B7"/>
    <w:rsid w:val="000E0B33"/>
    <w:rsid w:val="000E2C38"/>
    <w:rsid w:val="000F0700"/>
    <w:rsid w:val="000F0E84"/>
    <w:rsid w:val="000F73F9"/>
    <w:rsid w:val="00100E2C"/>
    <w:rsid w:val="00111A7F"/>
    <w:rsid w:val="001222A7"/>
    <w:rsid w:val="00127585"/>
    <w:rsid w:val="00132161"/>
    <w:rsid w:val="001333F6"/>
    <w:rsid w:val="001343E1"/>
    <w:rsid w:val="00140AB6"/>
    <w:rsid w:val="0014501A"/>
    <w:rsid w:val="00150F33"/>
    <w:rsid w:val="001646C8"/>
    <w:rsid w:val="0018116F"/>
    <w:rsid w:val="00181799"/>
    <w:rsid w:val="001820B5"/>
    <w:rsid w:val="001919A8"/>
    <w:rsid w:val="001963CE"/>
    <w:rsid w:val="001A4648"/>
    <w:rsid w:val="001A5FEB"/>
    <w:rsid w:val="001B3350"/>
    <w:rsid w:val="001C0E06"/>
    <w:rsid w:val="001C26B4"/>
    <w:rsid w:val="001D4099"/>
    <w:rsid w:val="001D50FD"/>
    <w:rsid w:val="001D7BA5"/>
    <w:rsid w:val="001E26A4"/>
    <w:rsid w:val="0020194C"/>
    <w:rsid w:val="00203E9B"/>
    <w:rsid w:val="00211620"/>
    <w:rsid w:val="0022159F"/>
    <w:rsid w:val="002231D3"/>
    <w:rsid w:val="00226DD0"/>
    <w:rsid w:val="00237EA9"/>
    <w:rsid w:val="00250D78"/>
    <w:rsid w:val="00260A15"/>
    <w:rsid w:val="0026505C"/>
    <w:rsid w:val="00272426"/>
    <w:rsid w:val="00274174"/>
    <w:rsid w:val="0029022B"/>
    <w:rsid w:val="00292C95"/>
    <w:rsid w:val="00297D92"/>
    <w:rsid w:val="00297FFC"/>
    <w:rsid w:val="002A209B"/>
    <w:rsid w:val="002B0A93"/>
    <w:rsid w:val="002C0357"/>
    <w:rsid w:val="002C10B4"/>
    <w:rsid w:val="002C429B"/>
    <w:rsid w:val="002D6322"/>
    <w:rsid w:val="002E0E60"/>
    <w:rsid w:val="002E499F"/>
    <w:rsid w:val="002F7E48"/>
    <w:rsid w:val="003049ED"/>
    <w:rsid w:val="00305719"/>
    <w:rsid w:val="00307D5D"/>
    <w:rsid w:val="003134DD"/>
    <w:rsid w:val="00315CBC"/>
    <w:rsid w:val="003160A0"/>
    <w:rsid w:val="00316931"/>
    <w:rsid w:val="00325973"/>
    <w:rsid w:val="0032649B"/>
    <w:rsid w:val="00326A7F"/>
    <w:rsid w:val="00334689"/>
    <w:rsid w:val="003359DE"/>
    <w:rsid w:val="0034130E"/>
    <w:rsid w:val="00343484"/>
    <w:rsid w:val="00344951"/>
    <w:rsid w:val="00351C8F"/>
    <w:rsid w:val="003542F3"/>
    <w:rsid w:val="00356256"/>
    <w:rsid w:val="00360839"/>
    <w:rsid w:val="003610E2"/>
    <w:rsid w:val="00361B2B"/>
    <w:rsid w:val="00365920"/>
    <w:rsid w:val="00381520"/>
    <w:rsid w:val="00383BE9"/>
    <w:rsid w:val="00387E79"/>
    <w:rsid w:val="003A1546"/>
    <w:rsid w:val="003A20E7"/>
    <w:rsid w:val="003A24A7"/>
    <w:rsid w:val="003A3AC9"/>
    <w:rsid w:val="003A3FEC"/>
    <w:rsid w:val="003B1BEB"/>
    <w:rsid w:val="003B3FC2"/>
    <w:rsid w:val="003B58F8"/>
    <w:rsid w:val="003C309D"/>
    <w:rsid w:val="003C3E3B"/>
    <w:rsid w:val="003C4246"/>
    <w:rsid w:val="003D6743"/>
    <w:rsid w:val="003D7DD0"/>
    <w:rsid w:val="003E4F0C"/>
    <w:rsid w:val="003E7B07"/>
    <w:rsid w:val="003F5B48"/>
    <w:rsid w:val="0041051A"/>
    <w:rsid w:val="004134FD"/>
    <w:rsid w:val="004140BF"/>
    <w:rsid w:val="00415A39"/>
    <w:rsid w:val="004240B8"/>
    <w:rsid w:val="004306AC"/>
    <w:rsid w:val="00430EA9"/>
    <w:rsid w:val="00440F82"/>
    <w:rsid w:val="00445C4C"/>
    <w:rsid w:val="00454BE7"/>
    <w:rsid w:val="00466218"/>
    <w:rsid w:val="00473DA3"/>
    <w:rsid w:val="00475F9E"/>
    <w:rsid w:val="00481EF0"/>
    <w:rsid w:val="00487F8D"/>
    <w:rsid w:val="00490D2D"/>
    <w:rsid w:val="004A1176"/>
    <w:rsid w:val="004A5006"/>
    <w:rsid w:val="004B5D01"/>
    <w:rsid w:val="004C0116"/>
    <w:rsid w:val="004C6F63"/>
    <w:rsid w:val="004D13AB"/>
    <w:rsid w:val="004D3765"/>
    <w:rsid w:val="004D4F68"/>
    <w:rsid w:val="004D6A6C"/>
    <w:rsid w:val="004E013C"/>
    <w:rsid w:val="004E3895"/>
    <w:rsid w:val="004E6EA7"/>
    <w:rsid w:val="004F710C"/>
    <w:rsid w:val="00503F03"/>
    <w:rsid w:val="00504324"/>
    <w:rsid w:val="00504834"/>
    <w:rsid w:val="005067F3"/>
    <w:rsid w:val="00506943"/>
    <w:rsid w:val="00514CD3"/>
    <w:rsid w:val="00522130"/>
    <w:rsid w:val="00522BA3"/>
    <w:rsid w:val="005232DD"/>
    <w:rsid w:val="00530E43"/>
    <w:rsid w:val="005321D7"/>
    <w:rsid w:val="00536366"/>
    <w:rsid w:val="005408AF"/>
    <w:rsid w:val="005458E1"/>
    <w:rsid w:val="00551444"/>
    <w:rsid w:val="0055211F"/>
    <w:rsid w:val="005619A9"/>
    <w:rsid w:val="0057109B"/>
    <w:rsid w:val="00584F21"/>
    <w:rsid w:val="00591707"/>
    <w:rsid w:val="005A564E"/>
    <w:rsid w:val="005A7B74"/>
    <w:rsid w:val="005B3EF7"/>
    <w:rsid w:val="005C2C6C"/>
    <w:rsid w:val="005C5E02"/>
    <w:rsid w:val="005D0011"/>
    <w:rsid w:val="005F12E3"/>
    <w:rsid w:val="005F19FE"/>
    <w:rsid w:val="005F1DAB"/>
    <w:rsid w:val="005F34C1"/>
    <w:rsid w:val="006074B7"/>
    <w:rsid w:val="006105C4"/>
    <w:rsid w:val="0061287F"/>
    <w:rsid w:val="00615901"/>
    <w:rsid w:val="006163B4"/>
    <w:rsid w:val="006216DB"/>
    <w:rsid w:val="00626255"/>
    <w:rsid w:val="00630C3C"/>
    <w:rsid w:val="006334B0"/>
    <w:rsid w:val="00635388"/>
    <w:rsid w:val="00640DD0"/>
    <w:rsid w:val="0065051E"/>
    <w:rsid w:val="00651E42"/>
    <w:rsid w:val="00655DE8"/>
    <w:rsid w:val="00660434"/>
    <w:rsid w:val="00663D8C"/>
    <w:rsid w:val="00666F28"/>
    <w:rsid w:val="00673152"/>
    <w:rsid w:val="00673677"/>
    <w:rsid w:val="00674E7A"/>
    <w:rsid w:val="00676026"/>
    <w:rsid w:val="00681264"/>
    <w:rsid w:val="006868BC"/>
    <w:rsid w:val="00694E8F"/>
    <w:rsid w:val="0069517F"/>
    <w:rsid w:val="00697C06"/>
    <w:rsid w:val="006A4F7F"/>
    <w:rsid w:val="006A73A5"/>
    <w:rsid w:val="006B09D9"/>
    <w:rsid w:val="006B5218"/>
    <w:rsid w:val="006B6E2D"/>
    <w:rsid w:val="006C0479"/>
    <w:rsid w:val="006C4D12"/>
    <w:rsid w:val="006D0144"/>
    <w:rsid w:val="006D021E"/>
    <w:rsid w:val="006E239D"/>
    <w:rsid w:val="006E4B0D"/>
    <w:rsid w:val="006E4DF6"/>
    <w:rsid w:val="006F3190"/>
    <w:rsid w:val="0071680C"/>
    <w:rsid w:val="007326FF"/>
    <w:rsid w:val="00741E2F"/>
    <w:rsid w:val="00750AA4"/>
    <w:rsid w:val="00751F55"/>
    <w:rsid w:val="007532C9"/>
    <w:rsid w:val="00753A92"/>
    <w:rsid w:val="00753C9E"/>
    <w:rsid w:val="00760F4C"/>
    <w:rsid w:val="0078565C"/>
    <w:rsid w:val="00787870"/>
    <w:rsid w:val="007905C5"/>
    <w:rsid w:val="00797726"/>
    <w:rsid w:val="007A0E65"/>
    <w:rsid w:val="007A142A"/>
    <w:rsid w:val="007A51FD"/>
    <w:rsid w:val="007A78E3"/>
    <w:rsid w:val="007A7C05"/>
    <w:rsid w:val="007A7F9C"/>
    <w:rsid w:val="007B2FF9"/>
    <w:rsid w:val="007B39B7"/>
    <w:rsid w:val="007B45AC"/>
    <w:rsid w:val="007B4FA9"/>
    <w:rsid w:val="007B52C2"/>
    <w:rsid w:val="007C40AF"/>
    <w:rsid w:val="007C787C"/>
    <w:rsid w:val="007D0184"/>
    <w:rsid w:val="007D223B"/>
    <w:rsid w:val="007D4F6D"/>
    <w:rsid w:val="007E4A8F"/>
    <w:rsid w:val="007F1034"/>
    <w:rsid w:val="007F2F31"/>
    <w:rsid w:val="007F3AFC"/>
    <w:rsid w:val="007F4647"/>
    <w:rsid w:val="007F493C"/>
    <w:rsid w:val="008035ED"/>
    <w:rsid w:val="008050B9"/>
    <w:rsid w:val="00806F03"/>
    <w:rsid w:val="0081501E"/>
    <w:rsid w:val="0082192B"/>
    <w:rsid w:val="00822D97"/>
    <w:rsid w:val="0082660D"/>
    <w:rsid w:val="0083489D"/>
    <w:rsid w:val="00834A26"/>
    <w:rsid w:val="008374D6"/>
    <w:rsid w:val="00841B72"/>
    <w:rsid w:val="008532D1"/>
    <w:rsid w:val="008728D0"/>
    <w:rsid w:val="00875A19"/>
    <w:rsid w:val="00877B61"/>
    <w:rsid w:val="00881A98"/>
    <w:rsid w:val="00890CB1"/>
    <w:rsid w:val="00891A35"/>
    <w:rsid w:val="008A342B"/>
    <w:rsid w:val="008B361D"/>
    <w:rsid w:val="008B5AE2"/>
    <w:rsid w:val="008C25DC"/>
    <w:rsid w:val="008C4D8C"/>
    <w:rsid w:val="008C5DC7"/>
    <w:rsid w:val="008C65FC"/>
    <w:rsid w:val="008C698C"/>
    <w:rsid w:val="008D05B7"/>
    <w:rsid w:val="008D2D3E"/>
    <w:rsid w:val="008E0C3E"/>
    <w:rsid w:val="008E1C43"/>
    <w:rsid w:val="008E6DB2"/>
    <w:rsid w:val="008E7D07"/>
    <w:rsid w:val="008F7671"/>
    <w:rsid w:val="0090022A"/>
    <w:rsid w:val="00912C43"/>
    <w:rsid w:val="0091509C"/>
    <w:rsid w:val="00915420"/>
    <w:rsid w:val="0093136F"/>
    <w:rsid w:val="00933444"/>
    <w:rsid w:val="00934180"/>
    <w:rsid w:val="009348EA"/>
    <w:rsid w:val="009356EA"/>
    <w:rsid w:val="0093723A"/>
    <w:rsid w:val="00937CFE"/>
    <w:rsid w:val="0096279B"/>
    <w:rsid w:val="00965C7C"/>
    <w:rsid w:val="009718AA"/>
    <w:rsid w:val="00975A13"/>
    <w:rsid w:val="00977F55"/>
    <w:rsid w:val="009828AC"/>
    <w:rsid w:val="00984CBC"/>
    <w:rsid w:val="00986CE0"/>
    <w:rsid w:val="00992134"/>
    <w:rsid w:val="009955A7"/>
    <w:rsid w:val="009A17A7"/>
    <w:rsid w:val="009A5495"/>
    <w:rsid w:val="009A64F6"/>
    <w:rsid w:val="009B01C8"/>
    <w:rsid w:val="009B0B46"/>
    <w:rsid w:val="009B0BDA"/>
    <w:rsid w:val="009B208F"/>
    <w:rsid w:val="009B5040"/>
    <w:rsid w:val="009B5F02"/>
    <w:rsid w:val="009E2017"/>
    <w:rsid w:val="009E7EF8"/>
    <w:rsid w:val="00A01C9B"/>
    <w:rsid w:val="00A0378C"/>
    <w:rsid w:val="00A03F7B"/>
    <w:rsid w:val="00A0646F"/>
    <w:rsid w:val="00A10190"/>
    <w:rsid w:val="00A1267D"/>
    <w:rsid w:val="00A12802"/>
    <w:rsid w:val="00A13A4E"/>
    <w:rsid w:val="00A221F8"/>
    <w:rsid w:val="00A23826"/>
    <w:rsid w:val="00A24433"/>
    <w:rsid w:val="00A2639D"/>
    <w:rsid w:val="00A40B38"/>
    <w:rsid w:val="00A41986"/>
    <w:rsid w:val="00A45A85"/>
    <w:rsid w:val="00A5253E"/>
    <w:rsid w:val="00A63598"/>
    <w:rsid w:val="00A6548F"/>
    <w:rsid w:val="00A66C76"/>
    <w:rsid w:val="00A7235C"/>
    <w:rsid w:val="00A74F5F"/>
    <w:rsid w:val="00A7633E"/>
    <w:rsid w:val="00A80AA3"/>
    <w:rsid w:val="00A82326"/>
    <w:rsid w:val="00A8359E"/>
    <w:rsid w:val="00A854D4"/>
    <w:rsid w:val="00A8781D"/>
    <w:rsid w:val="00A933E8"/>
    <w:rsid w:val="00A941D2"/>
    <w:rsid w:val="00A96162"/>
    <w:rsid w:val="00A96E0A"/>
    <w:rsid w:val="00AA37E1"/>
    <w:rsid w:val="00AB7B31"/>
    <w:rsid w:val="00AC1D00"/>
    <w:rsid w:val="00AD08CD"/>
    <w:rsid w:val="00AE14C5"/>
    <w:rsid w:val="00AE2D1E"/>
    <w:rsid w:val="00AE4DDB"/>
    <w:rsid w:val="00AE60AA"/>
    <w:rsid w:val="00AE6225"/>
    <w:rsid w:val="00AF170B"/>
    <w:rsid w:val="00AF2A27"/>
    <w:rsid w:val="00AF3078"/>
    <w:rsid w:val="00AF4305"/>
    <w:rsid w:val="00AF4348"/>
    <w:rsid w:val="00B01B27"/>
    <w:rsid w:val="00B04567"/>
    <w:rsid w:val="00B07842"/>
    <w:rsid w:val="00B103B4"/>
    <w:rsid w:val="00B15464"/>
    <w:rsid w:val="00B203E7"/>
    <w:rsid w:val="00B2484A"/>
    <w:rsid w:val="00B25211"/>
    <w:rsid w:val="00B25625"/>
    <w:rsid w:val="00B27192"/>
    <w:rsid w:val="00B32526"/>
    <w:rsid w:val="00B36056"/>
    <w:rsid w:val="00B40B69"/>
    <w:rsid w:val="00B421E3"/>
    <w:rsid w:val="00B43719"/>
    <w:rsid w:val="00B43AB3"/>
    <w:rsid w:val="00B461D5"/>
    <w:rsid w:val="00B52E71"/>
    <w:rsid w:val="00B55764"/>
    <w:rsid w:val="00B57923"/>
    <w:rsid w:val="00B6054F"/>
    <w:rsid w:val="00B606A6"/>
    <w:rsid w:val="00B610E8"/>
    <w:rsid w:val="00B61C48"/>
    <w:rsid w:val="00B62FB5"/>
    <w:rsid w:val="00B64859"/>
    <w:rsid w:val="00B7292A"/>
    <w:rsid w:val="00B73886"/>
    <w:rsid w:val="00B84211"/>
    <w:rsid w:val="00B90DDE"/>
    <w:rsid w:val="00B95C25"/>
    <w:rsid w:val="00B97B66"/>
    <w:rsid w:val="00BA3C7C"/>
    <w:rsid w:val="00BA5EFE"/>
    <w:rsid w:val="00BA710A"/>
    <w:rsid w:val="00BA7A70"/>
    <w:rsid w:val="00BB16AE"/>
    <w:rsid w:val="00BB41FB"/>
    <w:rsid w:val="00BC19DD"/>
    <w:rsid w:val="00BC2227"/>
    <w:rsid w:val="00BC3E92"/>
    <w:rsid w:val="00BC46F6"/>
    <w:rsid w:val="00BD1670"/>
    <w:rsid w:val="00BD2A96"/>
    <w:rsid w:val="00BD2D29"/>
    <w:rsid w:val="00BE370B"/>
    <w:rsid w:val="00C02F38"/>
    <w:rsid w:val="00C06D59"/>
    <w:rsid w:val="00C11575"/>
    <w:rsid w:val="00C13018"/>
    <w:rsid w:val="00C221C5"/>
    <w:rsid w:val="00C2221D"/>
    <w:rsid w:val="00C241EE"/>
    <w:rsid w:val="00C27747"/>
    <w:rsid w:val="00C27F3F"/>
    <w:rsid w:val="00C3398F"/>
    <w:rsid w:val="00C36ACC"/>
    <w:rsid w:val="00C40AF8"/>
    <w:rsid w:val="00C51379"/>
    <w:rsid w:val="00C51387"/>
    <w:rsid w:val="00C55874"/>
    <w:rsid w:val="00C630B4"/>
    <w:rsid w:val="00C66B26"/>
    <w:rsid w:val="00C71580"/>
    <w:rsid w:val="00C7392E"/>
    <w:rsid w:val="00C87E1D"/>
    <w:rsid w:val="00C90BBF"/>
    <w:rsid w:val="00C95810"/>
    <w:rsid w:val="00CA483B"/>
    <w:rsid w:val="00CA4AB4"/>
    <w:rsid w:val="00CA69CA"/>
    <w:rsid w:val="00CB0F73"/>
    <w:rsid w:val="00CB1BCC"/>
    <w:rsid w:val="00CB4A88"/>
    <w:rsid w:val="00CB65DA"/>
    <w:rsid w:val="00CC0498"/>
    <w:rsid w:val="00CC0F5A"/>
    <w:rsid w:val="00CC2B07"/>
    <w:rsid w:val="00CC72EF"/>
    <w:rsid w:val="00CD76CC"/>
    <w:rsid w:val="00CE181A"/>
    <w:rsid w:val="00CF3EB3"/>
    <w:rsid w:val="00D02505"/>
    <w:rsid w:val="00D06DCA"/>
    <w:rsid w:val="00D06F01"/>
    <w:rsid w:val="00D14EED"/>
    <w:rsid w:val="00D15674"/>
    <w:rsid w:val="00D15F31"/>
    <w:rsid w:val="00D16A95"/>
    <w:rsid w:val="00D25DF9"/>
    <w:rsid w:val="00D33109"/>
    <w:rsid w:val="00D34FA6"/>
    <w:rsid w:val="00D36D6D"/>
    <w:rsid w:val="00D37EE6"/>
    <w:rsid w:val="00D468E9"/>
    <w:rsid w:val="00D534F7"/>
    <w:rsid w:val="00D54881"/>
    <w:rsid w:val="00D54DF8"/>
    <w:rsid w:val="00D57937"/>
    <w:rsid w:val="00D604A9"/>
    <w:rsid w:val="00D63DAF"/>
    <w:rsid w:val="00D64DA1"/>
    <w:rsid w:val="00D713B0"/>
    <w:rsid w:val="00D77A22"/>
    <w:rsid w:val="00D80CD1"/>
    <w:rsid w:val="00D9209D"/>
    <w:rsid w:val="00D955B1"/>
    <w:rsid w:val="00DA14B3"/>
    <w:rsid w:val="00DA613F"/>
    <w:rsid w:val="00DC03C6"/>
    <w:rsid w:val="00DC637F"/>
    <w:rsid w:val="00DC6BEF"/>
    <w:rsid w:val="00DD43D7"/>
    <w:rsid w:val="00DD522F"/>
    <w:rsid w:val="00DF139C"/>
    <w:rsid w:val="00E01D24"/>
    <w:rsid w:val="00E05BAB"/>
    <w:rsid w:val="00E102C9"/>
    <w:rsid w:val="00E12FC9"/>
    <w:rsid w:val="00E1548C"/>
    <w:rsid w:val="00E20693"/>
    <w:rsid w:val="00E31053"/>
    <w:rsid w:val="00E40DD0"/>
    <w:rsid w:val="00E51B63"/>
    <w:rsid w:val="00E542E9"/>
    <w:rsid w:val="00E61580"/>
    <w:rsid w:val="00E63CDA"/>
    <w:rsid w:val="00E64DAC"/>
    <w:rsid w:val="00E6652B"/>
    <w:rsid w:val="00E70D77"/>
    <w:rsid w:val="00E72A17"/>
    <w:rsid w:val="00E81603"/>
    <w:rsid w:val="00E82F69"/>
    <w:rsid w:val="00E83697"/>
    <w:rsid w:val="00E90B3E"/>
    <w:rsid w:val="00E950D2"/>
    <w:rsid w:val="00E95F90"/>
    <w:rsid w:val="00EA11C1"/>
    <w:rsid w:val="00EA1243"/>
    <w:rsid w:val="00EB07FF"/>
    <w:rsid w:val="00EB56E1"/>
    <w:rsid w:val="00EB5CC4"/>
    <w:rsid w:val="00EC2790"/>
    <w:rsid w:val="00EC4F94"/>
    <w:rsid w:val="00EC7C11"/>
    <w:rsid w:val="00ED0394"/>
    <w:rsid w:val="00ED5863"/>
    <w:rsid w:val="00EE2B5C"/>
    <w:rsid w:val="00EE4C67"/>
    <w:rsid w:val="00EE797A"/>
    <w:rsid w:val="00EF0E78"/>
    <w:rsid w:val="00EF1493"/>
    <w:rsid w:val="00EF27A8"/>
    <w:rsid w:val="00EF7C5F"/>
    <w:rsid w:val="00F0162E"/>
    <w:rsid w:val="00F02173"/>
    <w:rsid w:val="00F02533"/>
    <w:rsid w:val="00F057E8"/>
    <w:rsid w:val="00F17E03"/>
    <w:rsid w:val="00F23408"/>
    <w:rsid w:val="00F27ECB"/>
    <w:rsid w:val="00F33704"/>
    <w:rsid w:val="00F438B2"/>
    <w:rsid w:val="00F51580"/>
    <w:rsid w:val="00F559F8"/>
    <w:rsid w:val="00F57680"/>
    <w:rsid w:val="00F776F7"/>
    <w:rsid w:val="00F92124"/>
    <w:rsid w:val="00FA6A5E"/>
    <w:rsid w:val="00FA6F29"/>
    <w:rsid w:val="00FA75FF"/>
    <w:rsid w:val="00FB1E07"/>
    <w:rsid w:val="00FB44D0"/>
    <w:rsid w:val="00FC1EBB"/>
    <w:rsid w:val="00FC276D"/>
    <w:rsid w:val="00FC4ECC"/>
    <w:rsid w:val="00FC54FD"/>
    <w:rsid w:val="00FC6419"/>
    <w:rsid w:val="00FD55C0"/>
    <w:rsid w:val="00FE198E"/>
    <w:rsid w:val="00FE25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5CE816A"/>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BA7A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750AA4"/>
    <w:pPr>
      <w:ind w:left="720"/>
      <w:contextualSpacing/>
    </w:pPr>
  </w:style>
  <w:style w:type="paragraph" w:styleId="Szvegtrzs">
    <w:name w:val="Body Text"/>
    <w:basedOn w:val="Norml"/>
    <w:link w:val="SzvegtrzsChar"/>
    <w:unhideWhenUsed/>
    <w:rsid w:val="00750AA4"/>
    <w:pPr>
      <w:jc w:val="center"/>
    </w:pPr>
    <w:rPr>
      <w:b/>
      <w:szCs w:val="20"/>
      <w:u w:val="single"/>
    </w:rPr>
  </w:style>
  <w:style w:type="character" w:customStyle="1" w:styleId="SzvegtrzsChar">
    <w:name w:val="Szövegtörzs Char"/>
    <w:basedOn w:val="Bekezdsalapbettpusa"/>
    <w:link w:val="Szvegtrzs"/>
    <w:rsid w:val="00750AA4"/>
    <w:rPr>
      <w:b/>
      <w:sz w:val="24"/>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50AA4"/>
    <w:rPr>
      <w:sz w:val="24"/>
      <w:szCs w:val="24"/>
    </w:rPr>
  </w:style>
  <w:style w:type="table" w:styleId="Rcsostblzat">
    <w:name w:val="Table Grid"/>
    <w:basedOn w:val="Normltblzat"/>
    <w:uiPriority w:val="59"/>
    <w:rsid w:val="0098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671"/>
    <w:pPr>
      <w:autoSpaceDE w:val="0"/>
      <w:autoSpaceDN w:val="0"/>
      <w:adjustRightInd w:val="0"/>
    </w:pPr>
    <w:rPr>
      <w:color w:val="000000"/>
      <w:sz w:val="24"/>
      <w:szCs w:val="24"/>
    </w:rPr>
  </w:style>
  <w:style w:type="paragraph" w:styleId="Szvegtrzs2">
    <w:name w:val="Body Text 2"/>
    <w:basedOn w:val="Norml"/>
    <w:link w:val="Szvegtrzs2Char"/>
    <w:unhideWhenUsed/>
    <w:rsid w:val="001D4099"/>
    <w:pPr>
      <w:spacing w:after="120" w:line="480" w:lineRule="auto"/>
    </w:pPr>
  </w:style>
  <w:style w:type="character" w:customStyle="1" w:styleId="Szvegtrzs2Char">
    <w:name w:val="Szövegtörzs 2 Char"/>
    <w:basedOn w:val="Bekezdsalapbettpusa"/>
    <w:link w:val="Szvegtrzs2"/>
    <w:rsid w:val="001D4099"/>
    <w:rPr>
      <w:sz w:val="24"/>
      <w:szCs w:val="24"/>
    </w:rPr>
  </w:style>
  <w:style w:type="paragraph" w:styleId="Szvegtrzsbehzssal3">
    <w:name w:val="Body Text Indent 3"/>
    <w:basedOn w:val="Norml"/>
    <w:link w:val="Szvegtrzsbehzssal3Char"/>
    <w:rsid w:val="001D4099"/>
    <w:pPr>
      <w:spacing w:after="120"/>
      <w:ind w:left="283"/>
    </w:pPr>
    <w:rPr>
      <w:sz w:val="16"/>
      <w:szCs w:val="16"/>
    </w:rPr>
  </w:style>
  <w:style w:type="character" w:customStyle="1" w:styleId="Szvegtrzsbehzssal3Char">
    <w:name w:val="Szövegtörzs behúzással 3 Char"/>
    <w:basedOn w:val="Bekezdsalapbettpusa"/>
    <w:link w:val="Szvegtrzsbehzssal3"/>
    <w:rsid w:val="001D4099"/>
    <w:rPr>
      <w:sz w:val="16"/>
      <w:szCs w:val="16"/>
    </w:rPr>
  </w:style>
  <w:style w:type="paragraph" w:styleId="Cm">
    <w:name w:val="Title"/>
    <w:basedOn w:val="Norml"/>
    <w:link w:val="CmChar"/>
    <w:uiPriority w:val="10"/>
    <w:qFormat/>
    <w:rsid w:val="00D63DAF"/>
    <w:pPr>
      <w:jc w:val="center"/>
    </w:pPr>
    <w:rPr>
      <w:b/>
      <w:szCs w:val="20"/>
      <w:u w:val="single"/>
    </w:rPr>
  </w:style>
  <w:style w:type="character" w:customStyle="1" w:styleId="CmChar">
    <w:name w:val="Cím Char"/>
    <w:basedOn w:val="Bekezdsalapbettpusa"/>
    <w:link w:val="Cm"/>
    <w:uiPriority w:val="10"/>
    <w:rsid w:val="00D63DAF"/>
    <w:rPr>
      <w:b/>
      <w:sz w:val="24"/>
      <w:u w:val="single"/>
    </w:rPr>
  </w:style>
  <w:style w:type="paragraph" w:styleId="Lista4">
    <w:name w:val="List 4"/>
    <w:basedOn w:val="Norml"/>
    <w:rsid w:val="00454BE7"/>
    <w:pPr>
      <w:ind w:left="1132" w:hanging="283"/>
    </w:pPr>
    <w:rPr>
      <w:sz w:val="20"/>
      <w:szCs w:val="20"/>
    </w:rPr>
  </w:style>
  <w:style w:type="character" w:customStyle="1" w:styleId="Cmsor1Char">
    <w:name w:val="Címsor 1 Char"/>
    <w:basedOn w:val="Bekezdsalapbettpusa"/>
    <w:link w:val="Cmsor1"/>
    <w:rsid w:val="00BA7A70"/>
    <w:rPr>
      <w:rFonts w:asciiTheme="majorHAnsi" w:eastAsiaTheme="majorEastAsia" w:hAnsiTheme="majorHAnsi" w:cstheme="majorBidi"/>
      <w:color w:val="2E74B5" w:themeColor="accent1" w:themeShade="BF"/>
      <w:sz w:val="32"/>
      <w:szCs w:val="32"/>
    </w:rPr>
  </w:style>
  <w:style w:type="paragraph" w:styleId="Nincstrkz">
    <w:name w:val="No Spacing"/>
    <w:uiPriority w:val="1"/>
    <w:qFormat/>
    <w:rsid w:val="00F51580"/>
    <w:rPr>
      <w:rFonts w:ascii="Calibri" w:eastAsia="Calibri" w:hAnsi="Calibri"/>
      <w:sz w:val="22"/>
      <w:szCs w:val="22"/>
      <w:lang w:eastAsia="en-US"/>
    </w:rPr>
  </w:style>
  <w:style w:type="paragraph" w:customStyle="1" w:styleId="xmsonormal">
    <w:name w:val="x_msonormal"/>
    <w:basedOn w:val="Norml"/>
    <w:rsid w:val="00F51580"/>
    <w:rPr>
      <w:rFonts w:ascii="Calibri" w:eastAsiaTheme="minorHAnsi" w:hAnsi="Calibri" w:cs="Calibri"/>
      <w:sz w:val="22"/>
      <w:szCs w:val="22"/>
    </w:rPr>
  </w:style>
  <w:style w:type="character" w:customStyle="1" w:styleId="llbChar">
    <w:name w:val="Élőláb Char"/>
    <w:basedOn w:val="Bekezdsalapbettpusa"/>
    <w:link w:val="llb"/>
    <w:rsid w:val="003A15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11534">
      <w:bodyDiv w:val="1"/>
      <w:marLeft w:val="0"/>
      <w:marRight w:val="0"/>
      <w:marTop w:val="0"/>
      <w:marBottom w:val="0"/>
      <w:divBdr>
        <w:top w:val="none" w:sz="0" w:space="0" w:color="auto"/>
        <w:left w:val="none" w:sz="0" w:space="0" w:color="auto"/>
        <w:bottom w:val="none" w:sz="0" w:space="0" w:color="auto"/>
        <w:right w:val="none" w:sz="0" w:space="0" w:color="auto"/>
      </w:divBdr>
    </w:div>
    <w:div w:id="1088890858">
      <w:bodyDiv w:val="1"/>
      <w:marLeft w:val="0"/>
      <w:marRight w:val="0"/>
      <w:marTop w:val="0"/>
      <w:marBottom w:val="0"/>
      <w:divBdr>
        <w:top w:val="none" w:sz="0" w:space="0" w:color="auto"/>
        <w:left w:val="none" w:sz="0" w:space="0" w:color="auto"/>
        <w:bottom w:val="none" w:sz="0" w:space="0" w:color="auto"/>
        <w:right w:val="none" w:sz="0" w:space="0" w:color="auto"/>
      </w:divBdr>
    </w:div>
    <w:div w:id="1152913824">
      <w:bodyDiv w:val="1"/>
      <w:marLeft w:val="0"/>
      <w:marRight w:val="0"/>
      <w:marTop w:val="0"/>
      <w:marBottom w:val="0"/>
      <w:divBdr>
        <w:top w:val="none" w:sz="0" w:space="0" w:color="auto"/>
        <w:left w:val="none" w:sz="0" w:space="0" w:color="auto"/>
        <w:bottom w:val="none" w:sz="0" w:space="0" w:color="auto"/>
        <w:right w:val="none" w:sz="0" w:space="0" w:color="auto"/>
      </w:divBdr>
    </w:div>
    <w:div w:id="1882591448">
      <w:bodyDiv w:val="1"/>
      <w:marLeft w:val="0"/>
      <w:marRight w:val="0"/>
      <w:marTop w:val="0"/>
      <w:marBottom w:val="0"/>
      <w:divBdr>
        <w:top w:val="none" w:sz="0" w:space="0" w:color="auto"/>
        <w:left w:val="none" w:sz="0" w:space="0" w:color="auto"/>
        <w:bottom w:val="none" w:sz="0" w:space="0" w:color="auto"/>
        <w:right w:val="none" w:sz="0" w:space="0" w:color="auto"/>
      </w:divBdr>
    </w:div>
    <w:div w:id="2004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jogtar.hu/jogszabaly?docid=98800001.t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817401F0-97F8-4823-9B3B-BE546FE6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2173</Words>
  <Characters>15524</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Bek Tamás dr.</cp:lastModifiedBy>
  <cp:revision>13</cp:revision>
  <cp:lastPrinted>2023-12-06T10:00:00Z</cp:lastPrinted>
  <dcterms:created xsi:type="dcterms:W3CDTF">2025-01-06T09:07:00Z</dcterms:created>
  <dcterms:modified xsi:type="dcterms:W3CDTF">2025-01-22T15:07:00Z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